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A882B" w14:textId="77777777" w:rsidR="00AC64EA" w:rsidRPr="00F33757" w:rsidRDefault="00AC64EA" w:rsidP="005832D9">
      <w:pPr>
        <w:pStyle w:val="Title"/>
        <w:jc w:val="center"/>
        <w:rPr>
          <w:rFonts w:ascii="Arial" w:hAnsi="Arial" w:cs="Arial"/>
          <w:sz w:val="48"/>
          <w:szCs w:val="48"/>
        </w:rPr>
      </w:pPr>
    </w:p>
    <w:p w14:paraId="36F6D8DA" w14:textId="77777777" w:rsidR="00AC64EA" w:rsidRPr="00F33757" w:rsidRDefault="00AC64EA" w:rsidP="005832D9">
      <w:pPr>
        <w:pStyle w:val="Title"/>
        <w:jc w:val="center"/>
        <w:rPr>
          <w:rFonts w:ascii="Arial" w:hAnsi="Arial" w:cs="Arial"/>
          <w:sz w:val="48"/>
          <w:szCs w:val="48"/>
        </w:rPr>
      </w:pPr>
    </w:p>
    <w:p w14:paraId="36E9E702" w14:textId="77777777" w:rsidR="00AC64EA" w:rsidRPr="00F33757" w:rsidRDefault="00AC64EA" w:rsidP="00802582">
      <w:pPr>
        <w:pStyle w:val="Title"/>
        <w:jc w:val="center"/>
        <w:rPr>
          <w:rFonts w:ascii="Arial" w:hAnsi="Arial" w:cs="Arial"/>
          <w:sz w:val="48"/>
          <w:szCs w:val="48"/>
        </w:rPr>
      </w:pPr>
    </w:p>
    <w:p w14:paraId="127CC0C5" w14:textId="305CB7C7" w:rsidR="00E42069" w:rsidRPr="00F33757" w:rsidRDefault="00AC64EA" w:rsidP="00802582">
      <w:pPr>
        <w:pStyle w:val="Title"/>
        <w:jc w:val="center"/>
        <w:rPr>
          <w:rFonts w:ascii="Arial" w:hAnsi="Arial" w:cs="Arial"/>
          <w:color w:val="4472C4" w:themeColor="accent5"/>
          <w:sz w:val="48"/>
          <w:szCs w:val="48"/>
        </w:rPr>
      </w:pPr>
      <w:r w:rsidRPr="00F33757">
        <w:rPr>
          <w:rFonts w:ascii="Arial" w:hAnsi="Arial" w:cs="Arial"/>
          <w:bCs/>
          <w:color w:val="4472C4" w:themeColor="accent5"/>
          <w:sz w:val="48"/>
          <w:szCs w:val="48"/>
        </w:rPr>
        <w:t>PROJECT NAME</w:t>
      </w:r>
      <w:r w:rsidR="00CF3684">
        <w:rPr>
          <w:rFonts w:ascii="Arial" w:hAnsi="Arial" w:cs="Arial"/>
          <w:bCs/>
          <w:color w:val="4472C4" w:themeColor="accent5"/>
          <w:sz w:val="48"/>
          <w:szCs w:val="48"/>
        </w:rPr>
        <w:t xml:space="preserve"> </w:t>
      </w:r>
    </w:p>
    <w:p w14:paraId="4921BDAE" w14:textId="77777777" w:rsidR="00831FA5" w:rsidRPr="00F33757" w:rsidRDefault="00831FA5" w:rsidP="00802582">
      <w:pPr>
        <w:spacing w:line="240" w:lineRule="auto"/>
        <w:rPr>
          <w:rFonts w:cs="Arial"/>
          <w:sz w:val="48"/>
          <w:szCs w:val="48"/>
        </w:rPr>
      </w:pPr>
    </w:p>
    <w:p w14:paraId="2F186784" w14:textId="77777777" w:rsidR="00282F2A" w:rsidRPr="00F33757" w:rsidRDefault="00282F2A" w:rsidP="00802582">
      <w:pPr>
        <w:spacing w:line="240" w:lineRule="auto"/>
        <w:rPr>
          <w:rFonts w:cs="Arial"/>
          <w:sz w:val="48"/>
          <w:szCs w:val="48"/>
        </w:rPr>
      </w:pPr>
    </w:p>
    <w:p w14:paraId="56480B84" w14:textId="77777777" w:rsidR="00282F2A" w:rsidRPr="00F33757" w:rsidRDefault="00282F2A" w:rsidP="00802582">
      <w:pPr>
        <w:spacing w:line="240" w:lineRule="auto"/>
        <w:rPr>
          <w:rFonts w:cs="Arial"/>
          <w:sz w:val="48"/>
          <w:szCs w:val="48"/>
        </w:rPr>
      </w:pPr>
    </w:p>
    <w:p w14:paraId="24EEBB9E" w14:textId="77777777" w:rsidR="00282F2A" w:rsidRPr="00F33757" w:rsidRDefault="00282F2A" w:rsidP="00802582">
      <w:pPr>
        <w:spacing w:line="240" w:lineRule="auto"/>
        <w:rPr>
          <w:rFonts w:cs="Arial"/>
          <w:sz w:val="48"/>
          <w:szCs w:val="48"/>
        </w:rPr>
      </w:pPr>
    </w:p>
    <w:p w14:paraId="75A06F1E" w14:textId="77777777" w:rsidR="00282F2A" w:rsidRPr="00F33757" w:rsidRDefault="00282F2A" w:rsidP="00802582">
      <w:pPr>
        <w:spacing w:line="240" w:lineRule="auto"/>
        <w:rPr>
          <w:rFonts w:cs="Arial"/>
          <w:sz w:val="48"/>
          <w:szCs w:val="48"/>
        </w:rPr>
      </w:pPr>
    </w:p>
    <w:p w14:paraId="50C38AB4" w14:textId="77777777" w:rsidR="00D20138" w:rsidRDefault="00831FA5" w:rsidP="00802582">
      <w:pPr>
        <w:spacing w:line="240" w:lineRule="auto"/>
        <w:jc w:val="center"/>
        <w:rPr>
          <w:rFonts w:cs="Arial"/>
          <w:color w:val="4472C4" w:themeColor="accent5"/>
          <w:sz w:val="48"/>
          <w:szCs w:val="48"/>
        </w:rPr>
      </w:pPr>
      <w:r w:rsidRPr="006D4E45">
        <w:rPr>
          <w:rFonts w:cs="Arial"/>
          <w:color w:val="4472C4" w:themeColor="accent5"/>
          <w:sz w:val="48"/>
          <w:szCs w:val="48"/>
        </w:rPr>
        <w:t>Environm</w:t>
      </w:r>
      <w:r w:rsidR="00000D6E" w:rsidRPr="006D4E45">
        <w:rPr>
          <w:rFonts w:cs="Arial"/>
          <w:color w:val="4472C4" w:themeColor="accent5"/>
          <w:sz w:val="48"/>
          <w:szCs w:val="48"/>
        </w:rPr>
        <w:t xml:space="preserve">ental and Social </w:t>
      </w:r>
    </w:p>
    <w:p w14:paraId="77E0E0D1" w14:textId="78ACFE25" w:rsidR="00D20138" w:rsidRDefault="00000D6E" w:rsidP="00802582">
      <w:pPr>
        <w:spacing w:line="240" w:lineRule="auto"/>
        <w:jc w:val="center"/>
        <w:rPr>
          <w:rFonts w:cs="Arial"/>
          <w:color w:val="4472C4" w:themeColor="accent5"/>
          <w:sz w:val="48"/>
          <w:szCs w:val="48"/>
        </w:rPr>
      </w:pPr>
      <w:r w:rsidRPr="006D4E45">
        <w:rPr>
          <w:rFonts w:cs="Arial"/>
          <w:color w:val="4472C4" w:themeColor="accent5"/>
          <w:sz w:val="48"/>
          <w:szCs w:val="48"/>
        </w:rPr>
        <w:t>Management Framework</w:t>
      </w:r>
      <w:r w:rsidR="00D20138">
        <w:rPr>
          <w:rFonts w:cs="Arial"/>
          <w:color w:val="4472C4" w:themeColor="accent5"/>
          <w:sz w:val="48"/>
          <w:szCs w:val="48"/>
        </w:rPr>
        <w:t xml:space="preserve"> </w:t>
      </w:r>
    </w:p>
    <w:p w14:paraId="2E769D52" w14:textId="2017C2F2" w:rsidR="00831FA5" w:rsidRPr="006D4E45" w:rsidRDefault="00CD3C07" w:rsidP="00BB0343">
      <w:pPr>
        <w:jc w:val="center"/>
      </w:pPr>
      <w:r>
        <w:rPr>
          <w:highlight w:val="yellow"/>
        </w:rPr>
        <w:t>[v. 14</w:t>
      </w:r>
      <w:r w:rsidR="00D20138" w:rsidRPr="00BB0343">
        <w:rPr>
          <w:highlight w:val="yellow"/>
        </w:rPr>
        <w:t xml:space="preserve"> Aug 2018]</w:t>
      </w:r>
    </w:p>
    <w:p w14:paraId="177E15DA" w14:textId="77777777" w:rsidR="00831FA5" w:rsidRPr="006D4E45" w:rsidRDefault="00831FA5" w:rsidP="00802582">
      <w:pPr>
        <w:spacing w:line="240" w:lineRule="auto"/>
        <w:jc w:val="center"/>
        <w:rPr>
          <w:rFonts w:cs="Arial"/>
          <w:b/>
          <w:color w:val="4472C4" w:themeColor="accent5"/>
          <w:sz w:val="32"/>
          <w:szCs w:val="32"/>
        </w:rPr>
      </w:pPr>
    </w:p>
    <w:p w14:paraId="5B191579" w14:textId="77777777" w:rsidR="000D5910" w:rsidRPr="006D4E45" w:rsidRDefault="000D5910" w:rsidP="00802582">
      <w:pPr>
        <w:spacing w:line="240" w:lineRule="auto"/>
        <w:jc w:val="center"/>
        <w:rPr>
          <w:rFonts w:cs="Arial"/>
          <w:b/>
          <w:color w:val="4472C4" w:themeColor="accent5"/>
          <w:sz w:val="32"/>
          <w:szCs w:val="32"/>
        </w:rPr>
      </w:pPr>
    </w:p>
    <w:p w14:paraId="6C59B585" w14:textId="77777777" w:rsidR="000D5910" w:rsidRPr="006D4E45" w:rsidRDefault="000D5910" w:rsidP="00802582">
      <w:pPr>
        <w:spacing w:line="240" w:lineRule="auto"/>
        <w:jc w:val="center"/>
        <w:rPr>
          <w:rFonts w:cs="Arial"/>
          <w:b/>
          <w:color w:val="4472C4" w:themeColor="accent5"/>
          <w:sz w:val="32"/>
          <w:szCs w:val="32"/>
        </w:rPr>
      </w:pPr>
    </w:p>
    <w:p w14:paraId="4895A51A" w14:textId="77777777" w:rsidR="000D5910" w:rsidRPr="006D4E45" w:rsidRDefault="000D5910" w:rsidP="00802582">
      <w:pPr>
        <w:spacing w:line="240" w:lineRule="auto"/>
        <w:jc w:val="center"/>
        <w:rPr>
          <w:rFonts w:cs="Arial"/>
          <w:b/>
          <w:color w:val="4472C4" w:themeColor="accent5"/>
          <w:sz w:val="32"/>
          <w:szCs w:val="32"/>
        </w:rPr>
      </w:pPr>
    </w:p>
    <w:p w14:paraId="2FEBC4F7" w14:textId="77777777" w:rsidR="00831FA5" w:rsidRPr="006D4E45" w:rsidRDefault="00831FA5" w:rsidP="00802582">
      <w:pPr>
        <w:spacing w:line="240" w:lineRule="auto"/>
        <w:jc w:val="center"/>
        <w:rPr>
          <w:rFonts w:cs="Arial"/>
          <w:b/>
          <w:color w:val="4472C4" w:themeColor="accent5"/>
          <w:sz w:val="32"/>
          <w:szCs w:val="32"/>
        </w:rPr>
      </w:pPr>
    </w:p>
    <w:p w14:paraId="02F00E80" w14:textId="56144B02" w:rsidR="00831FA5" w:rsidRPr="006D4E45" w:rsidRDefault="00831FA5" w:rsidP="00802582">
      <w:pPr>
        <w:spacing w:line="240" w:lineRule="auto"/>
        <w:jc w:val="center"/>
        <w:rPr>
          <w:rFonts w:cs="Arial"/>
        </w:rPr>
      </w:pPr>
      <w:r w:rsidRPr="006D4E45">
        <w:rPr>
          <w:rFonts w:cs="Arial"/>
        </w:rPr>
        <w:fldChar w:fldCharType="begin"/>
      </w:r>
      <w:r w:rsidRPr="006D4E45">
        <w:rPr>
          <w:rFonts w:cs="Arial"/>
        </w:rPr>
        <w:instrText xml:space="preserve"> DATE \@ "d MMMM yyyy" </w:instrText>
      </w:r>
      <w:r w:rsidRPr="006D4E45">
        <w:rPr>
          <w:rFonts w:cs="Arial"/>
        </w:rPr>
        <w:fldChar w:fldCharType="separate"/>
      </w:r>
      <w:r w:rsidR="00891C62">
        <w:rPr>
          <w:rFonts w:cs="Arial"/>
          <w:noProof/>
        </w:rPr>
        <w:t>1 December 2020</w:t>
      </w:r>
      <w:r w:rsidRPr="006D4E45">
        <w:rPr>
          <w:rFonts w:cs="Arial"/>
        </w:rPr>
        <w:fldChar w:fldCharType="end"/>
      </w:r>
    </w:p>
    <w:p w14:paraId="4E690503" w14:textId="77777777" w:rsidR="00831FA5" w:rsidRPr="006D4E45" w:rsidRDefault="00831FA5" w:rsidP="00802582">
      <w:pPr>
        <w:spacing w:line="240" w:lineRule="auto"/>
        <w:rPr>
          <w:rFonts w:cs="Arial"/>
        </w:rPr>
      </w:pPr>
      <w:r w:rsidRPr="006D4E45">
        <w:rPr>
          <w:rFonts w:cs="Arial"/>
        </w:rPr>
        <w:br w:type="page"/>
      </w:r>
    </w:p>
    <w:p w14:paraId="109952B2" w14:textId="77777777" w:rsidR="00AC64EA" w:rsidRPr="006D4E45" w:rsidRDefault="00AC64EA" w:rsidP="008F6138">
      <w:pPr>
        <w:pStyle w:val="Heading1"/>
        <w:sectPr w:rsidR="00AC64EA" w:rsidRPr="006D4E45" w:rsidSect="00802582">
          <w:headerReference w:type="default" r:id="rId12"/>
          <w:footerReference w:type="default" r:id="rId13"/>
          <w:type w:val="continuous"/>
          <w:pgSz w:w="12240" w:h="15840" w:code="1"/>
          <w:pgMar w:top="1440" w:right="1440" w:bottom="1440" w:left="1440" w:header="709" w:footer="567" w:gutter="0"/>
          <w:cols w:space="708"/>
          <w:docGrid w:linePitch="360"/>
        </w:sectPr>
      </w:pPr>
    </w:p>
    <w:sdt>
      <w:sdtPr>
        <w:rPr>
          <w:rFonts w:eastAsiaTheme="minorEastAsia" w:cstheme="minorBidi"/>
          <w:b w:val="0"/>
          <w:bCs w:val="0"/>
          <w:smallCaps w:val="0"/>
          <w:color w:val="auto"/>
          <w:sz w:val="20"/>
          <w:szCs w:val="22"/>
        </w:rPr>
        <w:id w:val="-417948900"/>
        <w:docPartObj>
          <w:docPartGallery w:val="Table of Contents"/>
          <w:docPartUnique/>
        </w:docPartObj>
      </w:sdtPr>
      <w:sdtEndPr>
        <w:rPr>
          <w:noProof/>
        </w:rPr>
      </w:sdtEndPr>
      <w:sdtContent>
        <w:p w14:paraId="7F6B323B" w14:textId="44B875CA" w:rsidR="00E3492B" w:rsidRDefault="00E3492B">
          <w:pPr>
            <w:pStyle w:val="TOCHeading"/>
          </w:pPr>
          <w:r>
            <w:t>Table of Contents</w:t>
          </w:r>
        </w:p>
        <w:p w14:paraId="66D9D1A5" w14:textId="71CA0005" w:rsidR="00590AD0" w:rsidRDefault="00E3492B">
          <w:pPr>
            <w:pStyle w:val="TOC1"/>
            <w:rPr>
              <w:rFonts w:cstheme="minorBidi"/>
              <w:b w:val="0"/>
              <w:bCs w:val="0"/>
              <w:iCs w:val="0"/>
              <w:lang w:val="en-US"/>
            </w:rPr>
          </w:pPr>
          <w:r>
            <w:rPr>
              <w:noProof w:val="0"/>
            </w:rPr>
            <w:fldChar w:fldCharType="begin"/>
          </w:r>
          <w:r>
            <w:instrText xml:space="preserve"> TOC \o "1-3" \h \z \u </w:instrText>
          </w:r>
          <w:r>
            <w:rPr>
              <w:noProof w:val="0"/>
            </w:rPr>
            <w:fldChar w:fldCharType="separate"/>
          </w:r>
          <w:hyperlink w:anchor="_Toc522009134" w:history="1">
            <w:r w:rsidR="00590AD0" w:rsidRPr="004F6F2C">
              <w:rPr>
                <w:rStyle w:val="Hyperlink"/>
              </w:rPr>
              <w:t>1</w:t>
            </w:r>
            <w:r w:rsidR="00590AD0">
              <w:rPr>
                <w:rFonts w:cstheme="minorBidi"/>
                <w:b w:val="0"/>
                <w:bCs w:val="0"/>
                <w:iCs w:val="0"/>
                <w:lang w:val="en-US"/>
              </w:rPr>
              <w:tab/>
            </w:r>
            <w:r w:rsidR="00590AD0" w:rsidRPr="004F6F2C">
              <w:rPr>
                <w:rStyle w:val="Hyperlink"/>
              </w:rPr>
              <w:t>Executive Summary</w:t>
            </w:r>
            <w:r w:rsidR="00590AD0">
              <w:rPr>
                <w:webHidden/>
              </w:rPr>
              <w:tab/>
            </w:r>
            <w:r w:rsidR="00590AD0">
              <w:rPr>
                <w:webHidden/>
              </w:rPr>
              <w:fldChar w:fldCharType="begin"/>
            </w:r>
            <w:r w:rsidR="00590AD0">
              <w:rPr>
                <w:webHidden/>
              </w:rPr>
              <w:instrText xml:space="preserve"> PAGEREF _Toc522009134 \h </w:instrText>
            </w:r>
            <w:r w:rsidR="00590AD0">
              <w:rPr>
                <w:webHidden/>
              </w:rPr>
            </w:r>
            <w:r w:rsidR="00590AD0">
              <w:rPr>
                <w:webHidden/>
              </w:rPr>
              <w:fldChar w:fldCharType="separate"/>
            </w:r>
            <w:r w:rsidR="00590AD0">
              <w:rPr>
                <w:webHidden/>
              </w:rPr>
              <w:t>4</w:t>
            </w:r>
            <w:r w:rsidR="00590AD0">
              <w:rPr>
                <w:webHidden/>
              </w:rPr>
              <w:fldChar w:fldCharType="end"/>
            </w:r>
          </w:hyperlink>
        </w:p>
        <w:p w14:paraId="4D4C8C2B" w14:textId="294E9A91" w:rsidR="00590AD0" w:rsidRDefault="00891C62">
          <w:pPr>
            <w:pStyle w:val="TOC1"/>
            <w:rPr>
              <w:rFonts w:cstheme="minorBidi"/>
              <w:b w:val="0"/>
              <w:bCs w:val="0"/>
              <w:iCs w:val="0"/>
              <w:lang w:val="en-US"/>
            </w:rPr>
          </w:pPr>
          <w:hyperlink w:anchor="_Toc522009135" w:history="1">
            <w:r w:rsidR="00590AD0" w:rsidRPr="004F6F2C">
              <w:rPr>
                <w:rStyle w:val="Hyperlink"/>
              </w:rPr>
              <w:t>2</w:t>
            </w:r>
            <w:r w:rsidR="00590AD0">
              <w:rPr>
                <w:rFonts w:cstheme="minorBidi"/>
                <w:b w:val="0"/>
                <w:bCs w:val="0"/>
                <w:iCs w:val="0"/>
                <w:lang w:val="en-US"/>
              </w:rPr>
              <w:tab/>
            </w:r>
            <w:r w:rsidR="00590AD0" w:rsidRPr="004F6F2C">
              <w:rPr>
                <w:rStyle w:val="Hyperlink"/>
              </w:rPr>
              <w:t>Introduction</w:t>
            </w:r>
            <w:r w:rsidR="00590AD0">
              <w:rPr>
                <w:webHidden/>
              </w:rPr>
              <w:tab/>
            </w:r>
            <w:r w:rsidR="00590AD0">
              <w:rPr>
                <w:webHidden/>
              </w:rPr>
              <w:fldChar w:fldCharType="begin"/>
            </w:r>
            <w:r w:rsidR="00590AD0">
              <w:rPr>
                <w:webHidden/>
              </w:rPr>
              <w:instrText xml:space="preserve"> PAGEREF _Toc522009135 \h </w:instrText>
            </w:r>
            <w:r w:rsidR="00590AD0">
              <w:rPr>
                <w:webHidden/>
              </w:rPr>
            </w:r>
            <w:r w:rsidR="00590AD0">
              <w:rPr>
                <w:webHidden/>
              </w:rPr>
              <w:fldChar w:fldCharType="separate"/>
            </w:r>
            <w:r w:rsidR="00590AD0">
              <w:rPr>
                <w:webHidden/>
              </w:rPr>
              <w:t>5</w:t>
            </w:r>
            <w:r w:rsidR="00590AD0">
              <w:rPr>
                <w:webHidden/>
              </w:rPr>
              <w:fldChar w:fldCharType="end"/>
            </w:r>
          </w:hyperlink>
        </w:p>
        <w:p w14:paraId="0CAA36AD" w14:textId="66498945" w:rsidR="00590AD0" w:rsidRDefault="00891C62">
          <w:pPr>
            <w:pStyle w:val="TOC1"/>
            <w:rPr>
              <w:rFonts w:cstheme="minorBidi"/>
              <w:b w:val="0"/>
              <w:bCs w:val="0"/>
              <w:iCs w:val="0"/>
              <w:lang w:val="en-US"/>
            </w:rPr>
          </w:pPr>
          <w:hyperlink w:anchor="_Toc522009136" w:history="1">
            <w:r w:rsidR="00590AD0" w:rsidRPr="004F6F2C">
              <w:rPr>
                <w:rStyle w:val="Hyperlink"/>
              </w:rPr>
              <w:t>3</w:t>
            </w:r>
            <w:r w:rsidR="00590AD0">
              <w:rPr>
                <w:rFonts w:cstheme="minorBidi"/>
                <w:b w:val="0"/>
                <w:bCs w:val="0"/>
                <w:iCs w:val="0"/>
                <w:lang w:val="en-US"/>
              </w:rPr>
              <w:tab/>
            </w:r>
            <w:r w:rsidR="00590AD0" w:rsidRPr="004F6F2C">
              <w:rPr>
                <w:rStyle w:val="Hyperlink"/>
              </w:rPr>
              <w:t>Project Description</w:t>
            </w:r>
            <w:r w:rsidR="00590AD0">
              <w:rPr>
                <w:webHidden/>
              </w:rPr>
              <w:tab/>
            </w:r>
            <w:r w:rsidR="00590AD0">
              <w:rPr>
                <w:webHidden/>
              </w:rPr>
              <w:fldChar w:fldCharType="begin"/>
            </w:r>
            <w:r w:rsidR="00590AD0">
              <w:rPr>
                <w:webHidden/>
              </w:rPr>
              <w:instrText xml:space="preserve"> PAGEREF _Toc522009136 \h </w:instrText>
            </w:r>
            <w:r w:rsidR="00590AD0">
              <w:rPr>
                <w:webHidden/>
              </w:rPr>
            </w:r>
            <w:r w:rsidR="00590AD0">
              <w:rPr>
                <w:webHidden/>
              </w:rPr>
              <w:fldChar w:fldCharType="separate"/>
            </w:r>
            <w:r w:rsidR="00590AD0">
              <w:rPr>
                <w:webHidden/>
              </w:rPr>
              <w:t>5</w:t>
            </w:r>
            <w:r w:rsidR="00590AD0">
              <w:rPr>
                <w:webHidden/>
              </w:rPr>
              <w:fldChar w:fldCharType="end"/>
            </w:r>
          </w:hyperlink>
        </w:p>
        <w:p w14:paraId="79003148" w14:textId="5B5AFD4D" w:rsidR="00590AD0" w:rsidRDefault="00891C62">
          <w:pPr>
            <w:pStyle w:val="TOC2"/>
            <w:rPr>
              <w:rFonts w:cstheme="minorBidi"/>
              <w:bCs w:val="0"/>
              <w:sz w:val="24"/>
              <w:szCs w:val="24"/>
              <w:lang w:val="en-US"/>
            </w:rPr>
          </w:pPr>
          <w:hyperlink w:anchor="_Toc522009137" w:history="1">
            <w:r w:rsidR="00590AD0" w:rsidRPr="004F6F2C">
              <w:rPr>
                <w:rStyle w:val="Hyperlink"/>
              </w:rPr>
              <w:t>3.1</w:t>
            </w:r>
            <w:r w:rsidR="00590AD0">
              <w:rPr>
                <w:rFonts w:cstheme="minorBidi"/>
                <w:bCs w:val="0"/>
                <w:sz w:val="24"/>
                <w:szCs w:val="24"/>
                <w:lang w:val="en-US"/>
              </w:rPr>
              <w:tab/>
            </w:r>
            <w:r w:rsidR="00590AD0" w:rsidRPr="004F6F2C">
              <w:rPr>
                <w:rStyle w:val="Hyperlink"/>
              </w:rPr>
              <w:t>Overview of the Project</w:t>
            </w:r>
            <w:r w:rsidR="00590AD0">
              <w:rPr>
                <w:webHidden/>
              </w:rPr>
              <w:tab/>
            </w:r>
            <w:r w:rsidR="00590AD0">
              <w:rPr>
                <w:webHidden/>
              </w:rPr>
              <w:fldChar w:fldCharType="begin"/>
            </w:r>
            <w:r w:rsidR="00590AD0">
              <w:rPr>
                <w:webHidden/>
              </w:rPr>
              <w:instrText xml:space="preserve"> PAGEREF _Toc522009137 \h </w:instrText>
            </w:r>
            <w:r w:rsidR="00590AD0">
              <w:rPr>
                <w:webHidden/>
              </w:rPr>
            </w:r>
            <w:r w:rsidR="00590AD0">
              <w:rPr>
                <w:webHidden/>
              </w:rPr>
              <w:fldChar w:fldCharType="separate"/>
            </w:r>
            <w:r w:rsidR="00590AD0">
              <w:rPr>
                <w:webHidden/>
              </w:rPr>
              <w:t>5</w:t>
            </w:r>
            <w:r w:rsidR="00590AD0">
              <w:rPr>
                <w:webHidden/>
              </w:rPr>
              <w:fldChar w:fldCharType="end"/>
            </w:r>
          </w:hyperlink>
        </w:p>
        <w:p w14:paraId="176F9E54" w14:textId="4FD11AB4" w:rsidR="00590AD0" w:rsidRDefault="00891C62">
          <w:pPr>
            <w:pStyle w:val="TOC3"/>
            <w:tabs>
              <w:tab w:val="left" w:pos="1200"/>
              <w:tab w:val="right" w:leader="dot" w:pos="9350"/>
            </w:tabs>
            <w:rPr>
              <w:rFonts w:cstheme="minorBidi"/>
              <w:noProof/>
              <w:sz w:val="24"/>
              <w:szCs w:val="24"/>
              <w:lang w:val="en-US"/>
            </w:rPr>
          </w:pPr>
          <w:hyperlink w:anchor="_Toc522009138" w:history="1">
            <w:r w:rsidR="00590AD0" w:rsidRPr="004F6F2C">
              <w:rPr>
                <w:rStyle w:val="Hyperlink"/>
                <w:noProof/>
              </w:rPr>
              <w:t>3.1.1</w:t>
            </w:r>
            <w:r w:rsidR="00590AD0">
              <w:rPr>
                <w:rFonts w:cstheme="minorBidi"/>
                <w:noProof/>
                <w:sz w:val="24"/>
                <w:szCs w:val="24"/>
                <w:lang w:val="en-US"/>
              </w:rPr>
              <w:tab/>
            </w:r>
            <w:r w:rsidR="00590AD0" w:rsidRPr="004F6F2C">
              <w:rPr>
                <w:rStyle w:val="Hyperlink"/>
                <w:noProof/>
              </w:rPr>
              <w:t>Description of baseline environmental and socioeconomic conditions</w:t>
            </w:r>
            <w:r w:rsidR="00590AD0">
              <w:rPr>
                <w:noProof/>
                <w:webHidden/>
              </w:rPr>
              <w:tab/>
            </w:r>
            <w:r w:rsidR="00590AD0">
              <w:rPr>
                <w:noProof/>
                <w:webHidden/>
              </w:rPr>
              <w:fldChar w:fldCharType="begin"/>
            </w:r>
            <w:r w:rsidR="00590AD0">
              <w:rPr>
                <w:noProof/>
                <w:webHidden/>
              </w:rPr>
              <w:instrText xml:space="preserve"> PAGEREF _Toc522009138 \h </w:instrText>
            </w:r>
            <w:r w:rsidR="00590AD0">
              <w:rPr>
                <w:noProof/>
                <w:webHidden/>
              </w:rPr>
            </w:r>
            <w:r w:rsidR="00590AD0">
              <w:rPr>
                <w:noProof/>
                <w:webHidden/>
              </w:rPr>
              <w:fldChar w:fldCharType="separate"/>
            </w:r>
            <w:r w:rsidR="00590AD0">
              <w:rPr>
                <w:noProof/>
                <w:webHidden/>
              </w:rPr>
              <w:t>5</w:t>
            </w:r>
            <w:r w:rsidR="00590AD0">
              <w:rPr>
                <w:noProof/>
                <w:webHidden/>
              </w:rPr>
              <w:fldChar w:fldCharType="end"/>
            </w:r>
          </w:hyperlink>
        </w:p>
        <w:p w14:paraId="3019CA11" w14:textId="1EC82414" w:rsidR="00590AD0" w:rsidRDefault="00891C62">
          <w:pPr>
            <w:pStyle w:val="TOC2"/>
            <w:rPr>
              <w:rFonts w:cstheme="minorBidi"/>
              <w:bCs w:val="0"/>
              <w:sz w:val="24"/>
              <w:szCs w:val="24"/>
              <w:lang w:val="en-US"/>
            </w:rPr>
          </w:pPr>
          <w:hyperlink w:anchor="_Toc522009139" w:history="1">
            <w:r w:rsidR="00590AD0" w:rsidRPr="004F6F2C">
              <w:rPr>
                <w:rStyle w:val="Hyperlink"/>
              </w:rPr>
              <w:t>3.2</w:t>
            </w:r>
            <w:r w:rsidR="00590AD0">
              <w:rPr>
                <w:rFonts w:cstheme="minorBidi"/>
                <w:bCs w:val="0"/>
                <w:sz w:val="24"/>
                <w:szCs w:val="24"/>
                <w:lang w:val="en-US"/>
              </w:rPr>
              <w:tab/>
            </w:r>
            <w:r w:rsidR="00590AD0" w:rsidRPr="004F6F2C">
              <w:rPr>
                <w:rStyle w:val="Hyperlink"/>
              </w:rPr>
              <w:t>Summary of Activities</w:t>
            </w:r>
            <w:r w:rsidR="00590AD0">
              <w:rPr>
                <w:webHidden/>
              </w:rPr>
              <w:tab/>
            </w:r>
            <w:r w:rsidR="00590AD0">
              <w:rPr>
                <w:webHidden/>
              </w:rPr>
              <w:fldChar w:fldCharType="begin"/>
            </w:r>
            <w:r w:rsidR="00590AD0">
              <w:rPr>
                <w:webHidden/>
              </w:rPr>
              <w:instrText xml:space="preserve"> PAGEREF _Toc522009139 \h </w:instrText>
            </w:r>
            <w:r w:rsidR="00590AD0">
              <w:rPr>
                <w:webHidden/>
              </w:rPr>
            </w:r>
            <w:r w:rsidR="00590AD0">
              <w:rPr>
                <w:webHidden/>
              </w:rPr>
              <w:fldChar w:fldCharType="separate"/>
            </w:r>
            <w:r w:rsidR="00590AD0">
              <w:rPr>
                <w:webHidden/>
              </w:rPr>
              <w:t>5</w:t>
            </w:r>
            <w:r w:rsidR="00590AD0">
              <w:rPr>
                <w:webHidden/>
              </w:rPr>
              <w:fldChar w:fldCharType="end"/>
            </w:r>
          </w:hyperlink>
        </w:p>
        <w:p w14:paraId="6869C7F0" w14:textId="11308195" w:rsidR="00590AD0" w:rsidRDefault="00891C62">
          <w:pPr>
            <w:pStyle w:val="TOC1"/>
            <w:rPr>
              <w:rFonts w:cstheme="minorBidi"/>
              <w:b w:val="0"/>
              <w:bCs w:val="0"/>
              <w:iCs w:val="0"/>
              <w:lang w:val="en-US"/>
            </w:rPr>
          </w:pPr>
          <w:hyperlink w:anchor="_Toc522009140" w:history="1">
            <w:r w:rsidR="00590AD0" w:rsidRPr="004F6F2C">
              <w:rPr>
                <w:rStyle w:val="Hyperlink"/>
              </w:rPr>
              <w:t>4</w:t>
            </w:r>
            <w:r w:rsidR="00590AD0">
              <w:rPr>
                <w:rFonts w:cstheme="minorBidi"/>
                <w:b w:val="0"/>
                <w:bCs w:val="0"/>
                <w:iCs w:val="0"/>
                <w:lang w:val="en-US"/>
              </w:rPr>
              <w:tab/>
            </w:r>
            <w:r w:rsidR="00590AD0" w:rsidRPr="004F6F2C">
              <w:rPr>
                <w:rStyle w:val="Hyperlink"/>
              </w:rPr>
              <w:t>Applicable Legal and Institutional Framework</w:t>
            </w:r>
            <w:r w:rsidR="00590AD0">
              <w:rPr>
                <w:webHidden/>
              </w:rPr>
              <w:tab/>
            </w:r>
            <w:r w:rsidR="00590AD0">
              <w:rPr>
                <w:webHidden/>
              </w:rPr>
              <w:fldChar w:fldCharType="begin"/>
            </w:r>
            <w:r w:rsidR="00590AD0">
              <w:rPr>
                <w:webHidden/>
              </w:rPr>
              <w:instrText xml:space="preserve"> PAGEREF _Toc522009140 \h </w:instrText>
            </w:r>
            <w:r w:rsidR="00590AD0">
              <w:rPr>
                <w:webHidden/>
              </w:rPr>
            </w:r>
            <w:r w:rsidR="00590AD0">
              <w:rPr>
                <w:webHidden/>
              </w:rPr>
              <w:fldChar w:fldCharType="separate"/>
            </w:r>
            <w:r w:rsidR="00590AD0">
              <w:rPr>
                <w:webHidden/>
              </w:rPr>
              <w:t>6</w:t>
            </w:r>
            <w:r w:rsidR="00590AD0">
              <w:rPr>
                <w:webHidden/>
              </w:rPr>
              <w:fldChar w:fldCharType="end"/>
            </w:r>
          </w:hyperlink>
        </w:p>
        <w:p w14:paraId="3D283341" w14:textId="6271E908" w:rsidR="00590AD0" w:rsidRDefault="00891C62">
          <w:pPr>
            <w:pStyle w:val="TOC2"/>
            <w:rPr>
              <w:rFonts w:cstheme="minorBidi"/>
              <w:bCs w:val="0"/>
              <w:sz w:val="24"/>
              <w:szCs w:val="24"/>
              <w:lang w:val="en-US"/>
            </w:rPr>
          </w:pPr>
          <w:hyperlink w:anchor="_Toc522009141" w:history="1">
            <w:r w:rsidR="00590AD0" w:rsidRPr="004F6F2C">
              <w:rPr>
                <w:rStyle w:val="Hyperlink"/>
              </w:rPr>
              <w:t>4.1</w:t>
            </w:r>
            <w:r w:rsidR="00590AD0">
              <w:rPr>
                <w:rFonts w:cstheme="minorBidi"/>
                <w:bCs w:val="0"/>
                <w:sz w:val="24"/>
                <w:szCs w:val="24"/>
                <w:lang w:val="en-US"/>
              </w:rPr>
              <w:tab/>
            </w:r>
            <w:r w:rsidR="00590AD0" w:rsidRPr="004F6F2C">
              <w:rPr>
                <w:rStyle w:val="Hyperlink"/>
              </w:rPr>
              <w:t>Legislation, Policies and Regulations</w:t>
            </w:r>
            <w:r w:rsidR="00590AD0">
              <w:rPr>
                <w:webHidden/>
              </w:rPr>
              <w:tab/>
            </w:r>
            <w:r w:rsidR="00590AD0">
              <w:rPr>
                <w:webHidden/>
              </w:rPr>
              <w:fldChar w:fldCharType="begin"/>
            </w:r>
            <w:r w:rsidR="00590AD0">
              <w:rPr>
                <w:webHidden/>
              </w:rPr>
              <w:instrText xml:space="preserve"> PAGEREF _Toc522009141 \h </w:instrText>
            </w:r>
            <w:r w:rsidR="00590AD0">
              <w:rPr>
                <w:webHidden/>
              </w:rPr>
            </w:r>
            <w:r w:rsidR="00590AD0">
              <w:rPr>
                <w:webHidden/>
              </w:rPr>
              <w:fldChar w:fldCharType="separate"/>
            </w:r>
            <w:r w:rsidR="00590AD0">
              <w:rPr>
                <w:webHidden/>
              </w:rPr>
              <w:t>6</w:t>
            </w:r>
            <w:r w:rsidR="00590AD0">
              <w:rPr>
                <w:webHidden/>
              </w:rPr>
              <w:fldChar w:fldCharType="end"/>
            </w:r>
          </w:hyperlink>
        </w:p>
        <w:p w14:paraId="4A432220" w14:textId="0B46767A" w:rsidR="00590AD0" w:rsidRDefault="00891C62">
          <w:pPr>
            <w:pStyle w:val="TOC2"/>
            <w:rPr>
              <w:rFonts w:cstheme="minorBidi"/>
              <w:bCs w:val="0"/>
              <w:sz w:val="24"/>
              <w:szCs w:val="24"/>
              <w:lang w:val="en-US"/>
            </w:rPr>
          </w:pPr>
          <w:hyperlink w:anchor="_Toc522009142" w:history="1">
            <w:r w:rsidR="00590AD0" w:rsidRPr="004F6F2C">
              <w:rPr>
                <w:rStyle w:val="Hyperlink"/>
              </w:rPr>
              <w:t>4.2</w:t>
            </w:r>
            <w:r w:rsidR="00590AD0">
              <w:rPr>
                <w:rFonts w:cstheme="minorBidi"/>
                <w:bCs w:val="0"/>
                <w:sz w:val="24"/>
                <w:szCs w:val="24"/>
                <w:lang w:val="en-US"/>
              </w:rPr>
              <w:tab/>
            </w:r>
            <w:r w:rsidR="00590AD0" w:rsidRPr="004F6F2C">
              <w:rPr>
                <w:rStyle w:val="Hyperlink"/>
              </w:rPr>
              <w:t>Environmental Impact Assessment IN WHERE</w:t>
            </w:r>
            <w:r w:rsidR="00590AD0">
              <w:rPr>
                <w:webHidden/>
              </w:rPr>
              <w:tab/>
            </w:r>
            <w:r w:rsidR="00590AD0">
              <w:rPr>
                <w:webHidden/>
              </w:rPr>
              <w:fldChar w:fldCharType="begin"/>
            </w:r>
            <w:r w:rsidR="00590AD0">
              <w:rPr>
                <w:webHidden/>
              </w:rPr>
              <w:instrText xml:space="preserve"> PAGEREF _Toc522009142 \h </w:instrText>
            </w:r>
            <w:r w:rsidR="00590AD0">
              <w:rPr>
                <w:webHidden/>
              </w:rPr>
            </w:r>
            <w:r w:rsidR="00590AD0">
              <w:rPr>
                <w:webHidden/>
              </w:rPr>
              <w:fldChar w:fldCharType="separate"/>
            </w:r>
            <w:r w:rsidR="00590AD0">
              <w:rPr>
                <w:webHidden/>
              </w:rPr>
              <w:t>6</w:t>
            </w:r>
            <w:r w:rsidR="00590AD0">
              <w:rPr>
                <w:webHidden/>
              </w:rPr>
              <w:fldChar w:fldCharType="end"/>
            </w:r>
          </w:hyperlink>
        </w:p>
        <w:p w14:paraId="0C80F37B" w14:textId="5FDCFA26" w:rsidR="00590AD0" w:rsidRDefault="00891C62">
          <w:pPr>
            <w:pStyle w:val="TOC3"/>
            <w:tabs>
              <w:tab w:val="left" w:pos="1200"/>
              <w:tab w:val="right" w:leader="dot" w:pos="9350"/>
            </w:tabs>
            <w:rPr>
              <w:rFonts w:cstheme="minorBidi"/>
              <w:noProof/>
              <w:sz w:val="24"/>
              <w:szCs w:val="24"/>
              <w:lang w:val="en-US"/>
            </w:rPr>
          </w:pPr>
          <w:hyperlink w:anchor="_Toc522009143" w:history="1">
            <w:r w:rsidR="00590AD0" w:rsidRPr="004F6F2C">
              <w:rPr>
                <w:rStyle w:val="Hyperlink"/>
                <w:noProof/>
              </w:rPr>
              <w:t>4.2.1</w:t>
            </w:r>
            <w:r w:rsidR="00590AD0">
              <w:rPr>
                <w:rFonts w:cstheme="minorBidi"/>
                <w:noProof/>
                <w:sz w:val="24"/>
                <w:szCs w:val="24"/>
                <w:lang w:val="en-US"/>
              </w:rPr>
              <w:tab/>
            </w:r>
            <w:r w:rsidR="00590AD0" w:rsidRPr="004F6F2C">
              <w:rPr>
                <w:rStyle w:val="Hyperlink"/>
                <w:noProof/>
              </w:rPr>
              <w:t>Environmental Impact Assessment Process</w:t>
            </w:r>
            <w:r w:rsidR="00590AD0">
              <w:rPr>
                <w:noProof/>
                <w:webHidden/>
              </w:rPr>
              <w:tab/>
            </w:r>
            <w:r w:rsidR="00590AD0">
              <w:rPr>
                <w:noProof/>
                <w:webHidden/>
              </w:rPr>
              <w:fldChar w:fldCharType="begin"/>
            </w:r>
            <w:r w:rsidR="00590AD0">
              <w:rPr>
                <w:noProof/>
                <w:webHidden/>
              </w:rPr>
              <w:instrText xml:space="preserve"> PAGEREF _Toc522009143 \h </w:instrText>
            </w:r>
            <w:r w:rsidR="00590AD0">
              <w:rPr>
                <w:noProof/>
                <w:webHidden/>
              </w:rPr>
            </w:r>
            <w:r w:rsidR="00590AD0">
              <w:rPr>
                <w:noProof/>
                <w:webHidden/>
              </w:rPr>
              <w:fldChar w:fldCharType="separate"/>
            </w:r>
            <w:r w:rsidR="00590AD0">
              <w:rPr>
                <w:noProof/>
                <w:webHidden/>
              </w:rPr>
              <w:t>6</w:t>
            </w:r>
            <w:r w:rsidR="00590AD0">
              <w:rPr>
                <w:noProof/>
                <w:webHidden/>
              </w:rPr>
              <w:fldChar w:fldCharType="end"/>
            </w:r>
          </w:hyperlink>
        </w:p>
        <w:p w14:paraId="4A095E98" w14:textId="69B7F1CB" w:rsidR="00590AD0" w:rsidRDefault="00891C62">
          <w:pPr>
            <w:pStyle w:val="TOC2"/>
            <w:rPr>
              <w:rFonts w:cstheme="minorBidi"/>
              <w:bCs w:val="0"/>
              <w:sz w:val="24"/>
              <w:szCs w:val="24"/>
              <w:lang w:val="en-US"/>
            </w:rPr>
          </w:pPr>
          <w:hyperlink w:anchor="_Toc522009144" w:history="1">
            <w:r w:rsidR="00590AD0" w:rsidRPr="004F6F2C">
              <w:rPr>
                <w:rStyle w:val="Hyperlink"/>
              </w:rPr>
              <w:t>4.3</w:t>
            </w:r>
            <w:r w:rsidR="00590AD0">
              <w:rPr>
                <w:rFonts w:cstheme="minorBidi"/>
                <w:bCs w:val="0"/>
                <w:sz w:val="24"/>
                <w:szCs w:val="24"/>
                <w:lang w:val="en-US"/>
              </w:rPr>
              <w:tab/>
            </w:r>
            <w:r w:rsidR="00590AD0" w:rsidRPr="004F6F2C">
              <w:rPr>
                <w:rStyle w:val="Hyperlink"/>
              </w:rPr>
              <w:t>International Agreements and Protocols</w:t>
            </w:r>
            <w:r w:rsidR="00590AD0">
              <w:rPr>
                <w:webHidden/>
              </w:rPr>
              <w:tab/>
            </w:r>
            <w:r w:rsidR="00590AD0">
              <w:rPr>
                <w:webHidden/>
              </w:rPr>
              <w:fldChar w:fldCharType="begin"/>
            </w:r>
            <w:r w:rsidR="00590AD0">
              <w:rPr>
                <w:webHidden/>
              </w:rPr>
              <w:instrText xml:space="preserve"> PAGEREF _Toc522009144 \h </w:instrText>
            </w:r>
            <w:r w:rsidR="00590AD0">
              <w:rPr>
                <w:webHidden/>
              </w:rPr>
            </w:r>
            <w:r w:rsidR="00590AD0">
              <w:rPr>
                <w:webHidden/>
              </w:rPr>
              <w:fldChar w:fldCharType="separate"/>
            </w:r>
            <w:r w:rsidR="00590AD0">
              <w:rPr>
                <w:webHidden/>
              </w:rPr>
              <w:t>6</w:t>
            </w:r>
            <w:r w:rsidR="00590AD0">
              <w:rPr>
                <w:webHidden/>
              </w:rPr>
              <w:fldChar w:fldCharType="end"/>
            </w:r>
          </w:hyperlink>
        </w:p>
        <w:p w14:paraId="647ECDCD" w14:textId="5107A19E" w:rsidR="00590AD0" w:rsidRDefault="00891C62">
          <w:pPr>
            <w:pStyle w:val="TOC2"/>
            <w:rPr>
              <w:rFonts w:cstheme="minorBidi"/>
              <w:bCs w:val="0"/>
              <w:sz w:val="24"/>
              <w:szCs w:val="24"/>
              <w:lang w:val="en-US"/>
            </w:rPr>
          </w:pPr>
          <w:hyperlink w:anchor="_Toc522009145" w:history="1">
            <w:r w:rsidR="00590AD0" w:rsidRPr="004F6F2C">
              <w:rPr>
                <w:rStyle w:val="Hyperlink"/>
              </w:rPr>
              <w:t>4.4</w:t>
            </w:r>
            <w:r w:rsidR="00590AD0">
              <w:rPr>
                <w:rFonts w:cstheme="minorBidi"/>
                <w:bCs w:val="0"/>
                <w:sz w:val="24"/>
                <w:szCs w:val="24"/>
                <w:lang w:val="en-US"/>
              </w:rPr>
              <w:tab/>
            </w:r>
            <w:r w:rsidR="00590AD0" w:rsidRPr="004F6F2C">
              <w:rPr>
                <w:rStyle w:val="Hyperlink"/>
              </w:rPr>
              <w:t>UNDP SES</w:t>
            </w:r>
            <w:r w:rsidR="00590AD0">
              <w:rPr>
                <w:webHidden/>
              </w:rPr>
              <w:tab/>
            </w:r>
            <w:r w:rsidR="00590AD0">
              <w:rPr>
                <w:webHidden/>
              </w:rPr>
              <w:fldChar w:fldCharType="begin"/>
            </w:r>
            <w:r w:rsidR="00590AD0">
              <w:rPr>
                <w:webHidden/>
              </w:rPr>
              <w:instrText xml:space="preserve"> PAGEREF _Toc522009145 \h </w:instrText>
            </w:r>
            <w:r w:rsidR="00590AD0">
              <w:rPr>
                <w:webHidden/>
              </w:rPr>
            </w:r>
            <w:r w:rsidR="00590AD0">
              <w:rPr>
                <w:webHidden/>
              </w:rPr>
              <w:fldChar w:fldCharType="separate"/>
            </w:r>
            <w:r w:rsidR="00590AD0">
              <w:rPr>
                <w:webHidden/>
              </w:rPr>
              <w:t>6</w:t>
            </w:r>
            <w:r w:rsidR="00590AD0">
              <w:rPr>
                <w:webHidden/>
              </w:rPr>
              <w:fldChar w:fldCharType="end"/>
            </w:r>
          </w:hyperlink>
        </w:p>
        <w:p w14:paraId="6FAA107B" w14:textId="6FF554B8" w:rsidR="00590AD0" w:rsidRDefault="00891C62">
          <w:pPr>
            <w:pStyle w:val="TOC2"/>
            <w:rPr>
              <w:rFonts w:cstheme="minorBidi"/>
              <w:bCs w:val="0"/>
              <w:sz w:val="24"/>
              <w:szCs w:val="24"/>
              <w:lang w:val="en-US"/>
            </w:rPr>
          </w:pPr>
          <w:hyperlink w:anchor="_Toc522009146" w:history="1">
            <w:r w:rsidR="00590AD0" w:rsidRPr="004F6F2C">
              <w:rPr>
                <w:rStyle w:val="Hyperlink"/>
              </w:rPr>
              <w:t>4.5</w:t>
            </w:r>
            <w:r w:rsidR="00590AD0">
              <w:rPr>
                <w:rFonts w:cstheme="minorBidi"/>
                <w:bCs w:val="0"/>
                <w:sz w:val="24"/>
                <w:szCs w:val="24"/>
                <w:lang w:val="en-US"/>
              </w:rPr>
              <w:tab/>
            </w:r>
            <w:r w:rsidR="00590AD0" w:rsidRPr="004F6F2C">
              <w:rPr>
                <w:rStyle w:val="Hyperlink"/>
              </w:rPr>
              <w:t>[UNFCCC REDD+ safeguard requirements]</w:t>
            </w:r>
            <w:r w:rsidR="00590AD0">
              <w:rPr>
                <w:webHidden/>
              </w:rPr>
              <w:tab/>
            </w:r>
            <w:r w:rsidR="00590AD0">
              <w:rPr>
                <w:webHidden/>
              </w:rPr>
              <w:fldChar w:fldCharType="begin"/>
            </w:r>
            <w:r w:rsidR="00590AD0">
              <w:rPr>
                <w:webHidden/>
              </w:rPr>
              <w:instrText xml:space="preserve"> PAGEREF _Toc522009146 \h </w:instrText>
            </w:r>
            <w:r w:rsidR="00590AD0">
              <w:rPr>
                <w:webHidden/>
              </w:rPr>
            </w:r>
            <w:r w:rsidR="00590AD0">
              <w:rPr>
                <w:webHidden/>
              </w:rPr>
              <w:fldChar w:fldCharType="separate"/>
            </w:r>
            <w:r w:rsidR="00590AD0">
              <w:rPr>
                <w:webHidden/>
              </w:rPr>
              <w:t>7</w:t>
            </w:r>
            <w:r w:rsidR="00590AD0">
              <w:rPr>
                <w:webHidden/>
              </w:rPr>
              <w:fldChar w:fldCharType="end"/>
            </w:r>
          </w:hyperlink>
        </w:p>
        <w:p w14:paraId="6A4724CF" w14:textId="0050AB98" w:rsidR="00590AD0" w:rsidRDefault="00891C62">
          <w:pPr>
            <w:pStyle w:val="TOC1"/>
            <w:rPr>
              <w:rFonts w:cstheme="minorBidi"/>
              <w:b w:val="0"/>
              <w:bCs w:val="0"/>
              <w:iCs w:val="0"/>
              <w:lang w:val="en-US"/>
            </w:rPr>
          </w:pPr>
          <w:hyperlink w:anchor="_Toc522009147" w:history="1">
            <w:r w:rsidR="00590AD0" w:rsidRPr="004F6F2C">
              <w:rPr>
                <w:rStyle w:val="Hyperlink"/>
              </w:rPr>
              <w:t>5</w:t>
            </w:r>
            <w:r w:rsidR="00590AD0">
              <w:rPr>
                <w:rFonts w:cstheme="minorBidi"/>
                <w:b w:val="0"/>
                <w:bCs w:val="0"/>
                <w:iCs w:val="0"/>
                <w:lang w:val="en-US"/>
              </w:rPr>
              <w:tab/>
            </w:r>
            <w:r w:rsidR="00590AD0" w:rsidRPr="004F6F2C">
              <w:rPr>
                <w:rStyle w:val="Hyperlink"/>
              </w:rPr>
              <w:t>Potential Social and Environmental Impacts and Procedures for Addressing Them</w:t>
            </w:r>
            <w:r w:rsidR="00590AD0">
              <w:rPr>
                <w:webHidden/>
              </w:rPr>
              <w:tab/>
            </w:r>
            <w:r w:rsidR="00590AD0">
              <w:rPr>
                <w:webHidden/>
              </w:rPr>
              <w:fldChar w:fldCharType="begin"/>
            </w:r>
            <w:r w:rsidR="00590AD0">
              <w:rPr>
                <w:webHidden/>
              </w:rPr>
              <w:instrText xml:space="preserve"> PAGEREF _Toc522009147 \h </w:instrText>
            </w:r>
            <w:r w:rsidR="00590AD0">
              <w:rPr>
                <w:webHidden/>
              </w:rPr>
            </w:r>
            <w:r w:rsidR="00590AD0">
              <w:rPr>
                <w:webHidden/>
              </w:rPr>
              <w:fldChar w:fldCharType="separate"/>
            </w:r>
            <w:r w:rsidR="00590AD0">
              <w:rPr>
                <w:webHidden/>
              </w:rPr>
              <w:t>8</w:t>
            </w:r>
            <w:r w:rsidR="00590AD0">
              <w:rPr>
                <w:webHidden/>
              </w:rPr>
              <w:fldChar w:fldCharType="end"/>
            </w:r>
          </w:hyperlink>
        </w:p>
        <w:p w14:paraId="465C0938" w14:textId="13AD8BFE" w:rsidR="00590AD0" w:rsidRDefault="00891C62">
          <w:pPr>
            <w:pStyle w:val="TOC2"/>
            <w:rPr>
              <w:rFonts w:cstheme="minorBidi"/>
              <w:bCs w:val="0"/>
              <w:sz w:val="24"/>
              <w:szCs w:val="24"/>
              <w:lang w:val="en-US"/>
            </w:rPr>
          </w:pPr>
          <w:hyperlink w:anchor="_Toc522009148" w:history="1">
            <w:r w:rsidR="00590AD0" w:rsidRPr="004F6F2C">
              <w:rPr>
                <w:rStyle w:val="Hyperlink"/>
              </w:rPr>
              <w:t>5.1</w:t>
            </w:r>
            <w:r w:rsidR="00590AD0">
              <w:rPr>
                <w:rFonts w:cstheme="minorBidi"/>
                <w:bCs w:val="0"/>
                <w:sz w:val="24"/>
                <w:szCs w:val="24"/>
                <w:lang w:val="en-US"/>
              </w:rPr>
              <w:tab/>
            </w:r>
            <w:r w:rsidR="00590AD0" w:rsidRPr="004F6F2C">
              <w:rPr>
                <w:rStyle w:val="Hyperlink"/>
              </w:rPr>
              <w:t>Social and Environmental Impacts</w:t>
            </w:r>
            <w:r w:rsidR="00590AD0">
              <w:rPr>
                <w:webHidden/>
              </w:rPr>
              <w:tab/>
            </w:r>
            <w:r w:rsidR="00590AD0">
              <w:rPr>
                <w:webHidden/>
              </w:rPr>
              <w:fldChar w:fldCharType="begin"/>
            </w:r>
            <w:r w:rsidR="00590AD0">
              <w:rPr>
                <w:webHidden/>
              </w:rPr>
              <w:instrText xml:space="preserve"> PAGEREF _Toc522009148 \h </w:instrText>
            </w:r>
            <w:r w:rsidR="00590AD0">
              <w:rPr>
                <w:webHidden/>
              </w:rPr>
            </w:r>
            <w:r w:rsidR="00590AD0">
              <w:rPr>
                <w:webHidden/>
              </w:rPr>
              <w:fldChar w:fldCharType="separate"/>
            </w:r>
            <w:r w:rsidR="00590AD0">
              <w:rPr>
                <w:webHidden/>
              </w:rPr>
              <w:t>8</w:t>
            </w:r>
            <w:r w:rsidR="00590AD0">
              <w:rPr>
                <w:webHidden/>
              </w:rPr>
              <w:fldChar w:fldCharType="end"/>
            </w:r>
          </w:hyperlink>
        </w:p>
        <w:p w14:paraId="53DA7206" w14:textId="3A9F0C13" w:rsidR="00590AD0" w:rsidRDefault="00891C62">
          <w:pPr>
            <w:pStyle w:val="TOC3"/>
            <w:tabs>
              <w:tab w:val="left" w:pos="1200"/>
              <w:tab w:val="right" w:leader="dot" w:pos="9350"/>
            </w:tabs>
            <w:rPr>
              <w:rFonts w:cstheme="minorBidi"/>
              <w:noProof/>
              <w:sz w:val="24"/>
              <w:szCs w:val="24"/>
              <w:lang w:val="en-US"/>
            </w:rPr>
          </w:pPr>
          <w:hyperlink w:anchor="_Toc522009149" w:history="1">
            <w:r w:rsidR="00590AD0" w:rsidRPr="004F6F2C">
              <w:rPr>
                <w:rStyle w:val="Hyperlink"/>
                <w:noProof/>
              </w:rPr>
              <w:t>5.1.1</w:t>
            </w:r>
            <w:r w:rsidR="00590AD0">
              <w:rPr>
                <w:rFonts w:cstheme="minorBidi"/>
                <w:noProof/>
                <w:sz w:val="24"/>
                <w:szCs w:val="24"/>
                <w:lang w:val="en-US"/>
              </w:rPr>
              <w:tab/>
            </w:r>
            <w:r w:rsidR="00590AD0" w:rsidRPr="004F6F2C">
              <w:rPr>
                <w:rStyle w:val="Hyperlink"/>
                <w:noProof/>
              </w:rPr>
              <w:t>Discussion of significant social and environmental issues and impacts</w:t>
            </w:r>
            <w:r w:rsidR="00590AD0">
              <w:rPr>
                <w:noProof/>
                <w:webHidden/>
              </w:rPr>
              <w:tab/>
            </w:r>
            <w:r w:rsidR="00590AD0">
              <w:rPr>
                <w:noProof/>
                <w:webHidden/>
              </w:rPr>
              <w:fldChar w:fldCharType="begin"/>
            </w:r>
            <w:r w:rsidR="00590AD0">
              <w:rPr>
                <w:noProof/>
                <w:webHidden/>
              </w:rPr>
              <w:instrText xml:space="preserve"> PAGEREF _Toc522009149 \h </w:instrText>
            </w:r>
            <w:r w:rsidR="00590AD0">
              <w:rPr>
                <w:noProof/>
                <w:webHidden/>
              </w:rPr>
            </w:r>
            <w:r w:rsidR="00590AD0">
              <w:rPr>
                <w:noProof/>
                <w:webHidden/>
              </w:rPr>
              <w:fldChar w:fldCharType="separate"/>
            </w:r>
            <w:r w:rsidR="00590AD0">
              <w:rPr>
                <w:noProof/>
                <w:webHidden/>
              </w:rPr>
              <w:t>10</w:t>
            </w:r>
            <w:r w:rsidR="00590AD0">
              <w:rPr>
                <w:noProof/>
                <w:webHidden/>
              </w:rPr>
              <w:fldChar w:fldCharType="end"/>
            </w:r>
          </w:hyperlink>
        </w:p>
        <w:p w14:paraId="7E55315C" w14:textId="66346700" w:rsidR="00590AD0" w:rsidRDefault="00891C62">
          <w:pPr>
            <w:pStyle w:val="TOC2"/>
            <w:rPr>
              <w:rFonts w:cstheme="minorBidi"/>
              <w:bCs w:val="0"/>
              <w:sz w:val="24"/>
              <w:szCs w:val="24"/>
              <w:lang w:val="en-US"/>
            </w:rPr>
          </w:pPr>
          <w:hyperlink w:anchor="_Toc522009150" w:history="1">
            <w:r w:rsidR="00590AD0" w:rsidRPr="004F6F2C">
              <w:rPr>
                <w:rStyle w:val="Hyperlink"/>
              </w:rPr>
              <w:t>5.2</w:t>
            </w:r>
            <w:r w:rsidR="00590AD0">
              <w:rPr>
                <w:rFonts w:cstheme="minorBidi"/>
                <w:bCs w:val="0"/>
                <w:sz w:val="24"/>
                <w:szCs w:val="24"/>
                <w:lang w:val="en-US"/>
              </w:rPr>
              <w:tab/>
            </w:r>
            <w:r w:rsidR="00590AD0" w:rsidRPr="004F6F2C">
              <w:rPr>
                <w:rStyle w:val="Hyperlink"/>
              </w:rPr>
              <w:t>Procedures to Address Social and Environmental Impacts</w:t>
            </w:r>
            <w:r w:rsidR="00590AD0">
              <w:rPr>
                <w:webHidden/>
              </w:rPr>
              <w:tab/>
            </w:r>
            <w:r w:rsidR="00590AD0">
              <w:rPr>
                <w:webHidden/>
              </w:rPr>
              <w:fldChar w:fldCharType="begin"/>
            </w:r>
            <w:r w:rsidR="00590AD0">
              <w:rPr>
                <w:webHidden/>
              </w:rPr>
              <w:instrText xml:space="preserve"> PAGEREF _Toc522009150 \h </w:instrText>
            </w:r>
            <w:r w:rsidR="00590AD0">
              <w:rPr>
                <w:webHidden/>
              </w:rPr>
            </w:r>
            <w:r w:rsidR="00590AD0">
              <w:rPr>
                <w:webHidden/>
              </w:rPr>
              <w:fldChar w:fldCharType="separate"/>
            </w:r>
            <w:r w:rsidR="00590AD0">
              <w:rPr>
                <w:webHidden/>
              </w:rPr>
              <w:t>10</w:t>
            </w:r>
            <w:r w:rsidR="00590AD0">
              <w:rPr>
                <w:webHidden/>
              </w:rPr>
              <w:fldChar w:fldCharType="end"/>
            </w:r>
          </w:hyperlink>
        </w:p>
        <w:p w14:paraId="255386D1" w14:textId="57A17960" w:rsidR="00590AD0" w:rsidRDefault="00891C62">
          <w:pPr>
            <w:pStyle w:val="TOC3"/>
            <w:tabs>
              <w:tab w:val="left" w:pos="1200"/>
              <w:tab w:val="right" w:leader="dot" w:pos="9350"/>
            </w:tabs>
            <w:rPr>
              <w:rFonts w:cstheme="minorBidi"/>
              <w:noProof/>
              <w:sz w:val="24"/>
              <w:szCs w:val="24"/>
              <w:lang w:val="en-US"/>
            </w:rPr>
          </w:pPr>
          <w:hyperlink w:anchor="_Toc522009151" w:history="1">
            <w:r w:rsidR="00590AD0" w:rsidRPr="004F6F2C">
              <w:rPr>
                <w:rStyle w:val="Hyperlink"/>
                <w:noProof/>
              </w:rPr>
              <w:t>5.2.1</w:t>
            </w:r>
            <w:r w:rsidR="00590AD0">
              <w:rPr>
                <w:rFonts w:cstheme="minorBidi"/>
                <w:noProof/>
                <w:sz w:val="24"/>
                <w:szCs w:val="24"/>
                <w:lang w:val="en-US"/>
              </w:rPr>
              <w:tab/>
            </w:r>
            <w:r w:rsidR="00590AD0" w:rsidRPr="004F6F2C">
              <w:rPr>
                <w:rStyle w:val="Hyperlink"/>
                <w:noProof/>
              </w:rPr>
              <w:t>Screening for further social and environmental risks and impacts</w:t>
            </w:r>
            <w:r w:rsidR="00590AD0">
              <w:rPr>
                <w:noProof/>
                <w:webHidden/>
              </w:rPr>
              <w:tab/>
            </w:r>
            <w:r w:rsidR="00590AD0">
              <w:rPr>
                <w:noProof/>
                <w:webHidden/>
              </w:rPr>
              <w:fldChar w:fldCharType="begin"/>
            </w:r>
            <w:r w:rsidR="00590AD0">
              <w:rPr>
                <w:noProof/>
                <w:webHidden/>
              </w:rPr>
              <w:instrText xml:space="preserve"> PAGEREF _Toc522009151 \h </w:instrText>
            </w:r>
            <w:r w:rsidR="00590AD0">
              <w:rPr>
                <w:noProof/>
                <w:webHidden/>
              </w:rPr>
            </w:r>
            <w:r w:rsidR="00590AD0">
              <w:rPr>
                <w:noProof/>
                <w:webHidden/>
              </w:rPr>
              <w:fldChar w:fldCharType="separate"/>
            </w:r>
            <w:r w:rsidR="00590AD0">
              <w:rPr>
                <w:noProof/>
                <w:webHidden/>
              </w:rPr>
              <w:t>10</w:t>
            </w:r>
            <w:r w:rsidR="00590AD0">
              <w:rPr>
                <w:noProof/>
                <w:webHidden/>
              </w:rPr>
              <w:fldChar w:fldCharType="end"/>
            </w:r>
          </w:hyperlink>
        </w:p>
        <w:p w14:paraId="1067C516" w14:textId="109261F4" w:rsidR="00590AD0" w:rsidRDefault="00891C62">
          <w:pPr>
            <w:pStyle w:val="TOC3"/>
            <w:tabs>
              <w:tab w:val="left" w:pos="1200"/>
              <w:tab w:val="right" w:leader="dot" w:pos="9350"/>
            </w:tabs>
            <w:rPr>
              <w:rFonts w:cstheme="minorBidi"/>
              <w:noProof/>
              <w:sz w:val="24"/>
              <w:szCs w:val="24"/>
              <w:lang w:val="en-US"/>
            </w:rPr>
          </w:pPr>
          <w:hyperlink w:anchor="_Toc522009152" w:history="1">
            <w:r w:rsidR="00590AD0" w:rsidRPr="004F6F2C">
              <w:rPr>
                <w:rStyle w:val="Hyperlink"/>
                <w:noProof/>
              </w:rPr>
              <w:t>5.2.2</w:t>
            </w:r>
            <w:r w:rsidR="00590AD0">
              <w:rPr>
                <w:rFonts w:cstheme="minorBidi"/>
                <w:noProof/>
                <w:sz w:val="24"/>
                <w:szCs w:val="24"/>
                <w:lang w:val="en-US"/>
              </w:rPr>
              <w:tab/>
            </w:r>
            <w:r w:rsidR="00590AD0" w:rsidRPr="004F6F2C">
              <w:rPr>
                <w:rStyle w:val="Hyperlink"/>
                <w:noProof/>
              </w:rPr>
              <w:t>Assessment and management of social and environmental risks and impacts</w:t>
            </w:r>
            <w:r w:rsidR="00590AD0">
              <w:rPr>
                <w:noProof/>
                <w:webHidden/>
              </w:rPr>
              <w:tab/>
            </w:r>
            <w:r w:rsidR="00590AD0">
              <w:rPr>
                <w:noProof/>
                <w:webHidden/>
              </w:rPr>
              <w:fldChar w:fldCharType="begin"/>
            </w:r>
            <w:r w:rsidR="00590AD0">
              <w:rPr>
                <w:noProof/>
                <w:webHidden/>
              </w:rPr>
              <w:instrText xml:space="preserve"> PAGEREF _Toc522009152 \h </w:instrText>
            </w:r>
            <w:r w:rsidR="00590AD0">
              <w:rPr>
                <w:noProof/>
                <w:webHidden/>
              </w:rPr>
            </w:r>
            <w:r w:rsidR="00590AD0">
              <w:rPr>
                <w:noProof/>
                <w:webHidden/>
              </w:rPr>
              <w:fldChar w:fldCharType="separate"/>
            </w:r>
            <w:r w:rsidR="00590AD0">
              <w:rPr>
                <w:noProof/>
                <w:webHidden/>
              </w:rPr>
              <w:t>10</w:t>
            </w:r>
            <w:r w:rsidR="00590AD0">
              <w:rPr>
                <w:noProof/>
                <w:webHidden/>
              </w:rPr>
              <w:fldChar w:fldCharType="end"/>
            </w:r>
          </w:hyperlink>
        </w:p>
        <w:p w14:paraId="7800A991" w14:textId="2A648661" w:rsidR="00590AD0" w:rsidRDefault="00891C62">
          <w:pPr>
            <w:pStyle w:val="TOC3"/>
            <w:tabs>
              <w:tab w:val="left" w:pos="1200"/>
              <w:tab w:val="right" w:leader="dot" w:pos="9350"/>
            </w:tabs>
            <w:rPr>
              <w:rFonts w:cstheme="minorBidi"/>
              <w:noProof/>
              <w:sz w:val="24"/>
              <w:szCs w:val="24"/>
              <w:lang w:val="en-US"/>
            </w:rPr>
          </w:pPr>
          <w:hyperlink w:anchor="_Toc522009153" w:history="1">
            <w:r w:rsidR="00590AD0" w:rsidRPr="004F6F2C">
              <w:rPr>
                <w:rStyle w:val="Hyperlink"/>
                <w:noProof/>
              </w:rPr>
              <w:t>5.2.3</w:t>
            </w:r>
            <w:r w:rsidR="00590AD0">
              <w:rPr>
                <w:rFonts w:cstheme="minorBidi"/>
                <w:noProof/>
                <w:sz w:val="24"/>
                <w:szCs w:val="24"/>
                <w:lang w:val="en-US"/>
              </w:rPr>
              <w:tab/>
            </w:r>
            <w:r w:rsidR="00590AD0" w:rsidRPr="004F6F2C">
              <w:rPr>
                <w:rStyle w:val="Hyperlink"/>
                <w:noProof/>
              </w:rPr>
              <w:t>Assumptions Underpinning the ESMF</w:t>
            </w:r>
            <w:r w:rsidR="00590AD0">
              <w:rPr>
                <w:noProof/>
                <w:webHidden/>
              </w:rPr>
              <w:tab/>
            </w:r>
            <w:r w:rsidR="00590AD0">
              <w:rPr>
                <w:noProof/>
                <w:webHidden/>
              </w:rPr>
              <w:fldChar w:fldCharType="begin"/>
            </w:r>
            <w:r w:rsidR="00590AD0">
              <w:rPr>
                <w:noProof/>
                <w:webHidden/>
              </w:rPr>
              <w:instrText xml:space="preserve"> PAGEREF _Toc522009153 \h </w:instrText>
            </w:r>
            <w:r w:rsidR="00590AD0">
              <w:rPr>
                <w:noProof/>
                <w:webHidden/>
              </w:rPr>
            </w:r>
            <w:r w:rsidR="00590AD0">
              <w:rPr>
                <w:noProof/>
                <w:webHidden/>
              </w:rPr>
              <w:fldChar w:fldCharType="separate"/>
            </w:r>
            <w:r w:rsidR="00590AD0">
              <w:rPr>
                <w:noProof/>
                <w:webHidden/>
              </w:rPr>
              <w:t>11</w:t>
            </w:r>
            <w:r w:rsidR="00590AD0">
              <w:rPr>
                <w:noProof/>
                <w:webHidden/>
              </w:rPr>
              <w:fldChar w:fldCharType="end"/>
            </w:r>
          </w:hyperlink>
        </w:p>
        <w:p w14:paraId="4C7611F1" w14:textId="7BDB0DC0" w:rsidR="00590AD0" w:rsidRDefault="00891C62">
          <w:pPr>
            <w:pStyle w:val="TOC1"/>
            <w:rPr>
              <w:rFonts w:cstheme="minorBidi"/>
              <w:b w:val="0"/>
              <w:bCs w:val="0"/>
              <w:iCs w:val="0"/>
              <w:lang w:val="en-US"/>
            </w:rPr>
          </w:pPr>
          <w:hyperlink w:anchor="_Toc522009154" w:history="1">
            <w:r w:rsidR="00590AD0" w:rsidRPr="004F6F2C">
              <w:rPr>
                <w:rStyle w:val="Hyperlink"/>
              </w:rPr>
              <w:t>6</w:t>
            </w:r>
            <w:r w:rsidR="00590AD0">
              <w:rPr>
                <w:rFonts w:cstheme="minorBidi"/>
                <w:b w:val="0"/>
                <w:bCs w:val="0"/>
                <w:iCs w:val="0"/>
                <w:lang w:val="en-US"/>
              </w:rPr>
              <w:tab/>
            </w:r>
            <w:r w:rsidR="00590AD0" w:rsidRPr="004F6F2C">
              <w:rPr>
                <w:rStyle w:val="Hyperlink"/>
              </w:rPr>
              <w:t>Implementation and operation</w:t>
            </w:r>
            <w:r w:rsidR="00590AD0">
              <w:rPr>
                <w:webHidden/>
              </w:rPr>
              <w:tab/>
            </w:r>
            <w:r w:rsidR="00590AD0">
              <w:rPr>
                <w:webHidden/>
              </w:rPr>
              <w:fldChar w:fldCharType="begin"/>
            </w:r>
            <w:r w:rsidR="00590AD0">
              <w:rPr>
                <w:webHidden/>
              </w:rPr>
              <w:instrText xml:space="preserve"> PAGEREF _Toc522009154 \h </w:instrText>
            </w:r>
            <w:r w:rsidR="00590AD0">
              <w:rPr>
                <w:webHidden/>
              </w:rPr>
            </w:r>
            <w:r w:rsidR="00590AD0">
              <w:rPr>
                <w:webHidden/>
              </w:rPr>
              <w:fldChar w:fldCharType="separate"/>
            </w:r>
            <w:r w:rsidR="00590AD0">
              <w:rPr>
                <w:webHidden/>
              </w:rPr>
              <w:t>12</w:t>
            </w:r>
            <w:r w:rsidR="00590AD0">
              <w:rPr>
                <w:webHidden/>
              </w:rPr>
              <w:fldChar w:fldCharType="end"/>
            </w:r>
          </w:hyperlink>
        </w:p>
        <w:p w14:paraId="689B248A" w14:textId="33F0EB8D" w:rsidR="00590AD0" w:rsidRDefault="00891C62">
          <w:pPr>
            <w:pStyle w:val="TOC2"/>
            <w:rPr>
              <w:rFonts w:cstheme="minorBidi"/>
              <w:bCs w:val="0"/>
              <w:sz w:val="24"/>
              <w:szCs w:val="24"/>
              <w:lang w:val="en-US"/>
            </w:rPr>
          </w:pPr>
          <w:hyperlink w:anchor="_Toc522009155" w:history="1">
            <w:r w:rsidR="00590AD0" w:rsidRPr="004F6F2C">
              <w:rPr>
                <w:rStyle w:val="Hyperlink"/>
              </w:rPr>
              <w:t>6.1</w:t>
            </w:r>
            <w:r w:rsidR="00590AD0">
              <w:rPr>
                <w:rFonts w:cstheme="minorBidi"/>
                <w:bCs w:val="0"/>
                <w:sz w:val="24"/>
                <w:szCs w:val="24"/>
                <w:lang w:val="en-US"/>
              </w:rPr>
              <w:tab/>
            </w:r>
            <w:r w:rsidR="00590AD0" w:rsidRPr="004F6F2C">
              <w:rPr>
                <w:rStyle w:val="Hyperlink"/>
              </w:rPr>
              <w:t>General Management Structure and Responsibilities</w:t>
            </w:r>
            <w:r w:rsidR="00590AD0">
              <w:rPr>
                <w:webHidden/>
              </w:rPr>
              <w:tab/>
            </w:r>
            <w:r w:rsidR="00590AD0">
              <w:rPr>
                <w:webHidden/>
              </w:rPr>
              <w:fldChar w:fldCharType="begin"/>
            </w:r>
            <w:r w:rsidR="00590AD0">
              <w:rPr>
                <w:webHidden/>
              </w:rPr>
              <w:instrText xml:space="preserve"> PAGEREF _Toc522009155 \h </w:instrText>
            </w:r>
            <w:r w:rsidR="00590AD0">
              <w:rPr>
                <w:webHidden/>
              </w:rPr>
            </w:r>
            <w:r w:rsidR="00590AD0">
              <w:rPr>
                <w:webHidden/>
              </w:rPr>
              <w:fldChar w:fldCharType="separate"/>
            </w:r>
            <w:r w:rsidR="00590AD0">
              <w:rPr>
                <w:webHidden/>
              </w:rPr>
              <w:t>12</w:t>
            </w:r>
            <w:r w:rsidR="00590AD0">
              <w:rPr>
                <w:webHidden/>
              </w:rPr>
              <w:fldChar w:fldCharType="end"/>
            </w:r>
          </w:hyperlink>
        </w:p>
        <w:p w14:paraId="22D5A1BE" w14:textId="709EB736" w:rsidR="00590AD0" w:rsidRDefault="00891C62">
          <w:pPr>
            <w:pStyle w:val="TOC3"/>
            <w:tabs>
              <w:tab w:val="left" w:pos="1200"/>
              <w:tab w:val="right" w:leader="dot" w:pos="9350"/>
            </w:tabs>
            <w:rPr>
              <w:rFonts w:cstheme="minorBidi"/>
              <w:noProof/>
              <w:sz w:val="24"/>
              <w:szCs w:val="24"/>
              <w:lang w:val="en-US"/>
            </w:rPr>
          </w:pPr>
          <w:hyperlink w:anchor="_Toc522009156" w:history="1">
            <w:r w:rsidR="00590AD0" w:rsidRPr="004F6F2C">
              <w:rPr>
                <w:rStyle w:val="Hyperlink"/>
                <w:noProof/>
              </w:rPr>
              <w:t>6.1.1</w:t>
            </w:r>
            <w:r w:rsidR="00590AD0">
              <w:rPr>
                <w:rFonts w:cstheme="minorBidi"/>
                <w:noProof/>
                <w:sz w:val="24"/>
                <w:szCs w:val="24"/>
                <w:lang w:val="en-US"/>
              </w:rPr>
              <w:tab/>
            </w:r>
            <w:r w:rsidR="00590AD0" w:rsidRPr="004F6F2C">
              <w:rPr>
                <w:rStyle w:val="Hyperlink"/>
                <w:noProof/>
              </w:rPr>
              <w:t>Project Board</w:t>
            </w:r>
            <w:r w:rsidR="00590AD0">
              <w:rPr>
                <w:noProof/>
                <w:webHidden/>
              </w:rPr>
              <w:tab/>
            </w:r>
            <w:r w:rsidR="00590AD0">
              <w:rPr>
                <w:noProof/>
                <w:webHidden/>
              </w:rPr>
              <w:fldChar w:fldCharType="begin"/>
            </w:r>
            <w:r w:rsidR="00590AD0">
              <w:rPr>
                <w:noProof/>
                <w:webHidden/>
              </w:rPr>
              <w:instrText xml:space="preserve"> PAGEREF _Toc522009156 \h </w:instrText>
            </w:r>
            <w:r w:rsidR="00590AD0">
              <w:rPr>
                <w:noProof/>
                <w:webHidden/>
              </w:rPr>
            </w:r>
            <w:r w:rsidR="00590AD0">
              <w:rPr>
                <w:noProof/>
                <w:webHidden/>
              </w:rPr>
              <w:fldChar w:fldCharType="separate"/>
            </w:r>
            <w:r w:rsidR="00590AD0">
              <w:rPr>
                <w:noProof/>
                <w:webHidden/>
              </w:rPr>
              <w:t>12</w:t>
            </w:r>
            <w:r w:rsidR="00590AD0">
              <w:rPr>
                <w:noProof/>
                <w:webHidden/>
              </w:rPr>
              <w:fldChar w:fldCharType="end"/>
            </w:r>
          </w:hyperlink>
        </w:p>
        <w:p w14:paraId="78AAC72B" w14:textId="0D2E1946" w:rsidR="00590AD0" w:rsidRDefault="00891C62">
          <w:pPr>
            <w:pStyle w:val="TOC3"/>
            <w:tabs>
              <w:tab w:val="left" w:pos="1200"/>
              <w:tab w:val="right" w:leader="dot" w:pos="9350"/>
            </w:tabs>
            <w:rPr>
              <w:rFonts w:cstheme="minorBidi"/>
              <w:noProof/>
              <w:sz w:val="24"/>
              <w:szCs w:val="24"/>
              <w:lang w:val="en-US"/>
            </w:rPr>
          </w:pPr>
          <w:hyperlink w:anchor="_Toc522009157" w:history="1">
            <w:r w:rsidR="00590AD0" w:rsidRPr="004F6F2C">
              <w:rPr>
                <w:rStyle w:val="Hyperlink"/>
                <w:rFonts w:eastAsia="Times New Roman"/>
                <w:noProof/>
              </w:rPr>
              <w:t>6.1.2</w:t>
            </w:r>
            <w:r w:rsidR="00590AD0">
              <w:rPr>
                <w:rFonts w:cstheme="minorBidi"/>
                <w:noProof/>
                <w:sz w:val="24"/>
                <w:szCs w:val="24"/>
                <w:lang w:val="en-US"/>
              </w:rPr>
              <w:tab/>
            </w:r>
            <w:r w:rsidR="00590AD0" w:rsidRPr="004F6F2C">
              <w:rPr>
                <w:rStyle w:val="Hyperlink"/>
                <w:rFonts w:eastAsia="Times New Roman"/>
                <w:noProof/>
              </w:rPr>
              <w:t>Project Management Unit and Project Manager</w:t>
            </w:r>
            <w:r w:rsidR="00590AD0">
              <w:rPr>
                <w:noProof/>
                <w:webHidden/>
              </w:rPr>
              <w:tab/>
            </w:r>
            <w:r w:rsidR="00590AD0">
              <w:rPr>
                <w:noProof/>
                <w:webHidden/>
              </w:rPr>
              <w:fldChar w:fldCharType="begin"/>
            </w:r>
            <w:r w:rsidR="00590AD0">
              <w:rPr>
                <w:noProof/>
                <w:webHidden/>
              </w:rPr>
              <w:instrText xml:space="preserve"> PAGEREF _Toc522009157 \h </w:instrText>
            </w:r>
            <w:r w:rsidR="00590AD0">
              <w:rPr>
                <w:noProof/>
                <w:webHidden/>
              </w:rPr>
            </w:r>
            <w:r w:rsidR="00590AD0">
              <w:rPr>
                <w:noProof/>
                <w:webHidden/>
              </w:rPr>
              <w:fldChar w:fldCharType="separate"/>
            </w:r>
            <w:r w:rsidR="00590AD0">
              <w:rPr>
                <w:noProof/>
                <w:webHidden/>
              </w:rPr>
              <w:t>12</w:t>
            </w:r>
            <w:r w:rsidR="00590AD0">
              <w:rPr>
                <w:noProof/>
                <w:webHidden/>
              </w:rPr>
              <w:fldChar w:fldCharType="end"/>
            </w:r>
          </w:hyperlink>
        </w:p>
        <w:p w14:paraId="4AA7B1F5" w14:textId="1564CAD2" w:rsidR="00590AD0" w:rsidRDefault="00891C62">
          <w:pPr>
            <w:pStyle w:val="TOC3"/>
            <w:tabs>
              <w:tab w:val="left" w:pos="1200"/>
              <w:tab w:val="right" w:leader="dot" w:pos="9350"/>
            </w:tabs>
            <w:rPr>
              <w:rFonts w:cstheme="minorBidi"/>
              <w:noProof/>
              <w:sz w:val="24"/>
              <w:szCs w:val="24"/>
              <w:lang w:val="en-US"/>
            </w:rPr>
          </w:pPr>
          <w:hyperlink w:anchor="_Toc522009158" w:history="1">
            <w:r w:rsidR="00590AD0" w:rsidRPr="004F6F2C">
              <w:rPr>
                <w:rStyle w:val="Hyperlink"/>
                <w:noProof/>
              </w:rPr>
              <w:t>6.1.3</w:t>
            </w:r>
            <w:r w:rsidR="00590AD0">
              <w:rPr>
                <w:rFonts w:cstheme="minorBidi"/>
                <w:noProof/>
                <w:sz w:val="24"/>
                <w:szCs w:val="24"/>
                <w:lang w:val="en-US"/>
              </w:rPr>
              <w:tab/>
            </w:r>
            <w:r w:rsidR="00590AD0" w:rsidRPr="004F6F2C">
              <w:rPr>
                <w:rStyle w:val="Hyperlink"/>
                <w:noProof/>
              </w:rPr>
              <w:t>Project Assurance</w:t>
            </w:r>
            <w:r w:rsidR="00590AD0">
              <w:rPr>
                <w:noProof/>
                <w:webHidden/>
              </w:rPr>
              <w:tab/>
            </w:r>
            <w:r w:rsidR="00590AD0">
              <w:rPr>
                <w:noProof/>
                <w:webHidden/>
              </w:rPr>
              <w:fldChar w:fldCharType="begin"/>
            </w:r>
            <w:r w:rsidR="00590AD0">
              <w:rPr>
                <w:noProof/>
                <w:webHidden/>
              </w:rPr>
              <w:instrText xml:space="preserve"> PAGEREF _Toc522009158 \h </w:instrText>
            </w:r>
            <w:r w:rsidR="00590AD0">
              <w:rPr>
                <w:noProof/>
                <w:webHidden/>
              </w:rPr>
            </w:r>
            <w:r w:rsidR="00590AD0">
              <w:rPr>
                <w:noProof/>
                <w:webHidden/>
              </w:rPr>
              <w:fldChar w:fldCharType="separate"/>
            </w:r>
            <w:r w:rsidR="00590AD0">
              <w:rPr>
                <w:noProof/>
                <w:webHidden/>
              </w:rPr>
              <w:t>13</w:t>
            </w:r>
            <w:r w:rsidR="00590AD0">
              <w:rPr>
                <w:noProof/>
                <w:webHidden/>
              </w:rPr>
              <w:fldChar w:fldCharType="end"/>
            </w:r>
          </w:hyperlink>
        </w:p>
        <w:p w14:paraId="1E62EF3B" w14:textId="43264A32" w:rsidR="00590AD0" w:rsidRDefault="00891C62">
          <w:pPr>
            <w:pStyle w:val="TOC2"/>
            <w:rPr>
              <w:rFonts w:cstheme="minorBidi"/>
              <w:bCs w:val="0"/>
              <w:sz w:val="24"/>
              <w:szCs w:val="24"/>
              <w:lang w:val="en-US"/>
            </w:rPr>
          </w:pPr>
          <w:hyperlink w:anchor="_Toc522009159" w:history="1">
            <w:r w:rsidR="00590AD0" w:rsidRPr="004F6F2C">
              <w:rPr>
                <w:rStyle w:val="Hyperlink"/>
              </w:rPr>
              <w:t>6.2</w:t>
            </w:r>
            <w:r w:rsidR="00590AD0">
              <w:rPr>
                <w:rFonts w:cstheme="minorBidi"/>
                <w:bCs w:val="0"/>
                <w:sz w:val="24"/>
                <w:szCs w:val="24"/>
                <w:lang w:val="en-US"/>
              </w:rPr>
              <w:tab/>
            </w:r>
            <w:r w:rsidR="00590AD0" w:rsidRPr="004F6F2C">
              <w:rPr>
                <w:rStyle w:val="Hyperlink"/>
              </w:rPr>
              <w:t>Project Delivery and Administration</w:t>
            </w:r>
            <w:r w:rsidR="00590AD0">
              <w:rPr>
                <w:webHidden/>
              </w:rPr>
              <w:tab/>
            </w:r>
            <w:r w:rsidR="00590AD0">
              <w:rPr>
                <w:webHidden/>
              </w:rPr>
              <w:fldChar w:fldCharType="begin"/>
            </w:r>
            <w:r w:rsidR="00590AD0">
              <w:rPr>
                <w:webHidden/>
              </w:rPr>
              <w:instrText xml:space="preserve"> PAGEREF _Toc522009159 \h </w:instrText>
            </w:r>
            <w:r w:rsidR="00590AD0">
              <w:rPr>
                <w:webHidden/>
              </w:rPr>
            </w:r>
            <w:r w:rsidR="00590AD0">
              <w:rPr>
                <w:webHidden/>
              </w:rPr>
              <w:fldChar w:fldCharType="separate"/>
            </w:r>
            <w:r w:rsidR="00590AD0">
              <w:rPr>
                <w:webHidden/>
              </w:rPr>
              <w:t>13</w:t>
            </w:r>
            <w:r w:rsidR="00590AD0">
              <w:rPr>
                <w:webHidden/>
              </w:rPr>
              <w:fldChar w:fldCharType="end"/>
            </w:r>
          </w:hyperlink>
        </w:p>
        <w:p w14:paraId="54805B23" w14:textId="1D53E3E6" w:rsidR="00590AD0" w:rsidRDefault="00891C62">
          <w:pPr>
            <w:pStyle w:val="TOC3"/>
            <w:tabs>
              <w:tab w:val="left" w:pos="1200"/>
              <w:tab w:val="right" w:leader="dot" w:pos="9350"/>
            </w:tabs>
            <w:rPr>
              <w:rFonts w:cstheme="minorBidi"/>
              <w:noProof/>
              <w:sz w:val="24"/>
              <w:szCs w:val="24"/>
              <w:lang w:val="en-US"/>
            </w:rPr>
          </w:pPr>
          <w:hyperlink w:anchor="_Toc522009160" w:history="1">
            <w:r w:rsidR="00590AD0" w:rsidRPr="004F6F2C">
              <w:rPr>
                <w:rStyle w:val="Hyperlink"/>
                <w:rFonts w:eastAsia="Times New Roman"/>
                <w:noProof/>
              </w:rPr>
              <w:t>6.2.1</w:t>
            </w:r>
            <w:r w:rsidR="00590AD0">
              <w:rPr>
                <w:rFonts w:cstheme="minorBidi"/>
                <w:noProof/>
                <w:sz w:val="24"/>
                <w:szCs w:val="24"/>
                <w:lang w:val="en-US"/>
              </w:rPr>
              <w:tab/>
            </w:r>
            <w:r w:rsidR="00590AD0" w:rsidRPr="004F6F2C">
              <w:rPr>
                <w:rStyle w:val="Hyperlink"/>
                <w:rFonts w:eastAsia="Times New Roman"/>
                <w:noProof/>
              </w:rPr>
              <w:t>Project Delivery</w:t>
            </w:r>
            <w:r w:rsidR="00590AD0">
              <w:rPr>
                <w:noProof/>
                <w:webHidden/>
              </w:rPr>
              <w:tab/>
            </w:r>
            <w:r w:rsidR="00590AD0">
              <w:rPr>
                <w:noProof/>
                <w:webHidden/>
              </w:rPr>
              <w:fldChar w:fldCharType="begin"/>
            </w:r>
            <w:r w:rsidR="00590AD0">
              <w:rPr>
                <w:noProof/>
                <w:webHidden/>
              </w:rPr>
              <w:instrText xml:space="preserve"> PAGEREF _Toc522009160 \h </w:instrText>
            </w:r>
            <w:r w:rsidR="00590AD0">
              <w:rPr>
                <w:noProof/>
                <w:webHidden/>
              </w:rPr>
            </w:r>
            <w:r w:rsidR="00590AD0">
              <w:rPr>
                <w:noProof/>
                <w:webHidden/>
              </w:rPr>
              <w:fldChar w:fldCharType="separate"/>
            </w:r>
            <w:r w:rsidR="00590AD0">
              <w:rPr>
                <w:noProof/>
                <w:webHidden/>
              </w:rPr>
              <w:t>13</w:t>
            </w:r>
            <w:r w:rsidR="00590AD0">
              <w:rPr>
                <w:noProof/>
                <w:webHidden/>
              </w:rPr>
              <w:fldChar w:fldCharType="end"/>
            </w:r>
          </w:hyperlink>
        </w:p>
        <w:p w14:paraId="5B352A1A" w14:textId="1D3738AD" w:rsidR="00590AD0" w:rsidRDefault="00891C62">
          <w:pPr>
            <w:pStyle w:val="TOC3"/>
            <w:tabs>
              <w:tab w:val="left" w:pos="1200"/>
              <w:tab w:val="right" w:leader="dot" w:pos="9350"/>
            </w:tabs>
            <w:rPr>
              <w:rFonts w:cstheme="minorBidi"/>
              <w:noProof/>
              <w:sz w:val="24"/>
              <w:szCs w:val="24"/>
              <w:lang w:val="en-US"/>
            </w:rPr>
          </w:pPr>
          <w:hyperlink w:anchor="_Toc522009161" w:history="1">
            <w:r w:rsidR="00590AD0" w:rsidRPr="004F6F2C">
              <w:rPr>
                <w:rStyle w:val="Hyperlink"/>
                <w:noProof/>
              </w:rPr>
              <w:t>6.2.2</w:t>
            </w:r>
            <w:r w:rsidR="00590AD0">
              <w:rPr>
                <w:rFonts w:cstheme="minorBidi"/>
                <w:noProof/>
                <w:sz w:val="24"/>
                <w:szCs w:val="24"/>
                <w:lang w:val="en-US"/>
              </w:rPr>
              <w:tab/>
            </w:r>
            <w:r w:rsidR="00590AD0" w:rsidRPr="004F6F2C">
              <w:rPr>
                <w:rStyle w:val="Hyperlink"/>
                <w:noProof/>
              </w:rPr>
              <w:t>Administration of Environmental and Social Management Framework</w:t>
            </w:r>
            <w:r w:rsidR="00590AD0">
              <w:rPr>
                <w:noProof/>
                <w:webHidden/>
              </w:rPr>
              <w:tab/>
            </w:r>
            <w:r w:rsidR="00590AD0">
              <w:rPr>
                <w:noProof/>
                <w:webHidden/>
              </w:rPr>
              <w:fldChar w:fldCharType="begin"/>
            </w:r>
            <w:r w:rsidR="00590AD0">
              <w:rPr>
                <w:noProof/>
                <w:webHidden/>
              </w:rPr>
              <w:instrText xml:space="preserve"> PAGEREF _Toc522009161 \h </w:instrText>
            </w:r>
            <w:r w:rsidR="00590AD0">
              <w:rPr>
                <w:noProof/>
                <w:webHidden/>
              </w:rPr>
            </w:r>
            <w:r w:rsidR="00590AD0">
              <w:rPr>
                <w:noProof/>
                <w:webHidden/>
              </w:rPr>
              <w:fldChar w:fldCharType="separate"/>
            </w:r>
            <w:r w:rsidR="00590AD0">
              <w:rPr>
                <w:noProof/>
                <w:webHidden/>
              </w:rPr>
              <w:t>13</w:t>
            </w:r>
            <w:r w:rsidR="00590AD0">
              <w:rPr>
                <w:noProof/>
                <w:webHidden/>
              </w:rPr>
              <w:fldChar w:fldCharType="end"/>
            </w:r>
          </w:hyperlink>
        </w:p>
        <w:p w14:paraId="219CFFDD" w14:textId="6DAC8C1F" w:rsidR="00590AD0" w:rsidRDefault="00891C62">
          <w:pPr>
            <w:pStyle w:val="TOC3"/>
            <w:tabs>
              <w:tab w:val="left" w:pos="1200"/>
              <w:tab w:val="right" w:leader="dot" w:pos="9350"/>
            </w:tabs>
            <w:rPr>
              <w:rFonts w:cstheme="minorBidi"/>
              <w:noProof/>
              <w:sz w:val="24"/>
              <w:szCs w:val="24"/>
              <w:lang w:val="en-US"/>
            </w:rPr>
          </w:pPr>
          <w:hyperlink w:anchor="_Toc522009162" w:history="1">
            <w:r w:rsidR="00590AD0" w:rsidRPr="004F6F2C">
              <w:rPr>
                <w:rStyle w:val="Hyperlink"/>
                <w:noProof/>
              </w:rPr>
              <w:t>6.2.3</w:t>
            </w:r>
            <w:r w:rsidR="00590AD0">
              <w:rPr>
                <w:rFonts w:cstheme="minorBidi"/>
                <w:noProof/>
                <w:sz w:val="24"/>
                <w:szCs w:val="24"/>
                <w:lang w:val="en-US"/>
              </w:rPr>
              <w:tab/>
            </w:r>
            <w:r w:rsidR="00590AD0" w:rsidRPr="004F6F2C">
              <w:rPr>
                <w:rStyle w:val="Hyperlink"/>
                <w:noProof/>
              </w:rPr>
              <w:t>Social and environmental procedures, site and activity-specific work plans/instructions</w:t>
            </w:r>
            <w:r w:rsidR="00590AD0">
              <w:rPr>
                <w:noProof/>
                <w:webHidden/>
              </w:rPr>
              <w:tab/>
            </w:r>
            <w:r w:rsidR="00590AD0">
              <w:rPr>
                <w:noProof/>
                <w:webHidden/>
              </w:rPr>
              <w:fldChar w:fldCharType="begin"/>
            </w:r>
            <w:r w:rsidR="00590AD0">
              <w:rPr>
                <w:noProof/>
                <w:webHidden/>
              </w:rPr>
              <w:instrText xml:space="preserve"> PAGEREF _Toc522009162 \h </w:instrText>
            </w:r>
            <w:r w:rsidR="00590AD0">
              <w:rPr>
                <w:noProof/>
                <w:webHidden/>
              </w:rPr>
            </w:r>
            <w:r w:rsidR="00590AD0">
              <w:rPr>
                <w:noProof/>
                <w:webHidden/>
              </w:rPr>
              <w:fldChar w:fldCharType="separate"/>
            </w:r>
            <w:r w:rsidR="00590AD0">
              <w:rPr>
                <w:noProof/>
                <w:webHidden/>
              </w:rPr>
              <w:t>14</w:t>
            </w:r>
            <w:r w:rsidR="00590AD0">
              <w:rPr>
                <w:noProof/>
                <w:webHidden/>
              </w:rPr>
              <w:fldChar w:fldCharType="end"/>
            </w:r>
          </w:hyperlink>
        </w:p>
        <w:p w14:paraId="1F1081A7" w14:textId="0078469F" w:rsidR="00590AD0" w:rsidRDefault="00891C62">
          <w:pPr>
            <w:pStyle w:val="TOC3"/>
            <w:tabs>
              <w:tab w:val="left" w:pos="1200"/>
              <w:tab w:val="right" w:leader="dot" w:pos="9350"/>
            </w:tabs>
            <w:rPr>
              <w:rFonts w:cstheme="minorBidi"/>
              <w:noProof/>
              <w:sz w:val="24"/>
              <w:szCs w:val="24"/>
              <w:lang w:val="en-US"/>
            </w:rPr>
          </w:pPr>
          <w:hyperlink w:anchor="_Toc522009163" w:history="1">
            <w:r w:rsidR="00590AD0" w:rsidRPr="004F6F2C">
              <w:rPr>
                <w:rStyle w:val="Hyperlink"/>
                <w:noProof/>
              </w:rPr>
              <w:t>6.2.4</w:t>
            </w:r>
            <w:r w:rsidR="00590AD0">
              <w:rPr>
                <w:rFonts w:cstheme="minorBidi"/>
                <w:noProof/>
                <w:sz w:val="24"/>
                <w:szCs w:val="24"/>
                <w:lang w:val="en-US"/>
              </w:rPr>
              <w:tab/>
            </w:r>
            <w:r w:rsidR="00590AD0" w:rsidRPr="004F6F2C">
              <w:rPr>
                <w:rStyle w:val="Hyperlink"/>
                <w:noProof/>
              </w:rPr>
              <w:t>Social and environmental incident reporting</w:t>
            </w:r>
            <w:r w:rsidR="00590AD0">
              <w:rPr>
                <w:noProof/>
                <w:webHidden/>
              </w:rPr>
              <w:tab/>
            </w:r>
            <w:r w:rsidR="00590AD0">
              <w:rPr>
                <w:noProof/>
                <w:webHidden/>
              </w:rPr>
              <w:fldChar w:fldCharType="begin"/>
            </w:r>
            <w:r w:rsidR="00590AD0">
              <w:rPr>
                <w:noProof/>
                <w:webHidden/>
              </w:rPr>
              <w:instrText xml:space="preserve"> PAGEREF _Toc522009163 \h </w:instrText>
            </w:r>
            <w:r w:rsidR="00590AD0">
              <w:rPr>
                <w:noProof/>
                <w:webHidden/>
              </w:rPr>
            </w:r>
            <w:r w:rsidR="00590AD0">
              <w:rPr>
                <w:noProof/>
                <w:webHidden/>
              </w:rPr>
              <w:fldChar w:fldCharType="separate"/>
            </w:r>
            <w:r w:rsidR="00590AD0">
              <w:rPr>
                <w:noProof/>
                <w:webHidden/>
              </w:rPr>
              <w:t>14</w:t>
            </w:r>
            <w:r w:rsidR="00590AD0">
              <w:rPr>
                <w:noProof/>
                <w:webHidden/>
              </w:rPr>
              <w:fldChar w:fldCharType="end"/>
            </w:r>
          </w:hyperlink>
        </w:p>
        <w:p w14:paraId="574A9844" w14:textId="1178649A" w:rsidR="00590AD0" w:rsidRDefault="00891C62">
          <w:pPr>
            <w:pStyle w:val="TOC3"/>
            <w:tabs>
              <w:tab w:val="left" w:pos="1200"/>
              <w:tab w:val="right" w:leader="dot" w:pos="9350"/>
            </w:tabs>
            <w:rPr>
              <w:rFonts w:cstheme="minorBidi"/>
              <w:noProof/>
              <w:sz w:val="24"/>
              <w:szCs w:val="24"/>
              <w:lang w:val="en-US"/>
            </w:rPr>
          </w:pPr>
          <w:hyperlink w:anchor="_Toc522009164" w:history="1">
            <w:r w:rsidR="00590AD0" w:rsidRPr="004F6F2C">
              <w:rPr>
                <w:rStyle w:val="Hyperlink"/>
                <w:noProof/>
              </w:rPr>
              <w:t>6.2.5</w:t>
            </w:r>
            <w:r w:rsidR="00590AD0">
              <w:rPr>
                <w:rFonts w:cstheme="minorBidi"/>
                <w:noProof/>
                <w:sz w:val="24"/>
                <w:szCs w:val="24"/>
                <w:lang w:val="en-US"/>
              </w:rPr>
              <w:tab/>
            </w:r>
            <w:r w:rsidR="00590AD0" w:rsidRPr="004F6F2C">
              <w:rPr>
                <w:rStyle w:val="Hyperlink"/>
                <w:noProof/>
              </w:rPr>
              <w:t>Daily and weekly inspection checklists</w:t>
            </w:r>
            <w:r w:rsidR="00590AD0">
              <w:rPr>
                <w:noProof/>
                <w:webHidden/>
              </w:rPr>
              <w:tab/>
            </w:r>
            <w:r w:rsidR="00590AD0">
              <w:rPr>
                <w:noProof/>
                <w:webHidden/>
              </w:rPr>
              <w:fldChar w:fldCharType="begin"/>
            </w:r>
            <w:r w:rsidR="00590AD0">
              <w:rPr>
                <w:noProof/>
                <w:webHidden/>
              </w:rPr>
              <w:instrText xml:space="preserve"> PAGEREF _Toc522009164 \h </w:instrText>
            </w:r>
            <w:r w:rsidR="00590AD0">
              <w:rPr>
                <w:noProof/>
                <w:webHidden/>
              </w:rPr>
            </w:r>
            <w:r w:rsidR="00590AD0">
              <w:rPr>
                <w:noProof/>
                <w:webHidden/>
              </w:rPr>
              <w:fldChar w:fldCharType="separate"/>
            </w:r>
            <w:r w:rsidR="00590AD0">
              <w:rPr>
                <w:noProof/>
                <w:webHidden/>
              </w:rPr>
              <w:t>14</w:t>
            </w:r>
            <w:r w:rsidR="00590AD0">
              <w:rPr>
                <w:noProof/>
                <w:webHidden/>
              </w:rPr>
              <w:fldChar w:fldCharType="end"/>
            </w:r>
          </w:hyperlink>
        </w:p>
        <w:p w14:paraId="63C0562C" w14:textId="43399D0A" w:rsidR="00590AD0" w:rsidRDefault="00891C62">
          <w:pPr>
            <w:pStyle w:val="TOC3"/>
            <w:tabs>
              <w:tab w:val="left" w:pos="1200"/>
              <w:tab w:val="right" w:leader="dot" w:pos="9350"/>
            </w:tabs>
            <w:rPr>
              <w:rFonts w:cstheme="minorBidi"/>
              <w:noProof/>
              <w:sz w:val="24"/>
              <w:szCs w:val="24"/>
              <w:lang w:val="en-US"/>
            </w:rPr>
          </w:pPr>
          <w:hyperlink w:anchor="_Toc522009165" w:history="1">
            <w:r w:rsidR="00590AD0" w:rsidRPr="004F6F2C">
              <w:rPr>
                <w:rStyle w:val="Hyperlink"/>
                <w:noProof/>
              </w:rPr>
              <w:t>6.2.6</w:t>
            </w:r>
            <w:r w:rsidR="00590AD0">
              <w:rPr>
                <w:rFonts w:cstheme="minorBidi"/>
                <w:noProof/>
                <w:sz w:val="24"/>
                <w:szCs w:val="24"/>
                <w:lang w:val="en-US"/>
              </w:rPr>
              <w:tab/>
            </w:r>
            <w:r w:rsidR="00590AD0" w:rsidRPr="004F6F2C">
              <w:rPr>
                <w:rStyle w:val="Hyperlink"/>
                <w:noProof/>
              </w:rPr>
              <w:t>Corrective Actions</w:t>
            </w:r>
            <w:r w:rsidR="00590AD0">
              <w:rPr>
                <w:noProof/>
                <w:webHidden/>
              </w:rPr>
              <w:tab/>
            </w:r>
            <w:r w:rsidR="00590AD0">
              <w:rPr>
                <w:noProof/>
                <w:webHidden/>
              </w:rPr>
              <w:fldChar w:fldCharType="begin"/>
            </w:r>
            <w:r w:rsidR="00590AD0">
              <w:rPr>
                <w:noProof/>
                <w:webHidden/>
              </w:rPr>
              <w:instrText xml:space="preserve"> PAGEREF _Toc522009165 \h </w:instrText>
            </w:r>
            <w:r w:rsidR="00590AD0">
              <w:rPr>
                <w:noProof/>
                <w:webHidden/>
              </w:rPr>
            </w:r>
            <w:r w:rsidR="00590AD0">
              <w:rPr>
                <w:noProof/>
                <w:webHidden/>
              </w:rPr>
              <w:fldChar w:fldCharType="separate"/>
            </w:r>
            <w:r w:rsidR="00590AD0">
              <w:rPr>
                <w:noProof/>
                <w:webHidden/>
              </w:rPr>
              <w:t>14</w:t>
            </w:r>
            <w:r w:rsidR="00590AD0">
              <w:rPr>
                <w:noProof/>
                <w:webHidden/>
              </w:rPr>
              <w:fldChar w:fldCharType="end"/>
            </w:r>
          </w:hyperlink>
        </w:p>
        <w:p w14:paraId="64B6BE48" w14:textId="0DCBFAB2" w:rsidR="00590AD0" w:rsidRDefault="00891C62">
          <w:pPr>
            <w:pStyle w:val="TOC3"/>
            <w:tabs>
              <w:tab w:val="left" w:pos="1200"/>
              <w:tab w:val="right" w:leader="dot" w:pos="9350"/>
            </w:tabs>
            <w:rPr>
              <w:rFonts w:cstheme="minorBidi"/>
              <w:noProof/>
              <w:sz w:val="24"/>
              <w:szCs w:val="24"/>
              <w:lang w:val="en-US"/>
            </w:rPr>
          </w:pPr>
          <w:hyperlink w:anchor="_Toc522009166" w:history="1">
            <w:r w:rsidR="00590AD0" w:rsidRPr="004F6F2C">
              <w:rPr>
                <w:rStyle w:val="Hyperlink"/>
                <w:noProof/>
              </w:rPr>
              <w:t>6.2.7</w:t>
            </w:r>
            <w:r w:rsidR="00590AD0">
              <w:rPr>
                <w:rFonts w:cstheme="minorBidi"/>
                <w:noProof/>
                <w:sz w:val="24"/>
                <w:szCs w:val="24"/>
                <w:lang w:val="en-US"/>
              </w:rPr>
              <w:tab/>
            </w:r>
            <w:r w:rsidR="00590AD0" w:rsidRPr="004F6F2C">
              <w:rPr>
                <w:rStyle w:val="Hyperlink"/>
                <w:noProof/>
              </w:rPr>
              <w:t>Review and auditing</w:t>
            </w:r>
            <w:r w:rsidR="00590AD0">
              <w:rPr>
                <w:noProof/>
                <w:webHidden/>
              </w:rPr>
              <w:tab/>
            </w:r>
            <w:r w:rsidR="00590AD0">
              <w:rPr>
                <w:noProof/>
                <w:webHidden/>
              </w:rPr>
              <w:fldChar w:fldCharType="begin"/>
            </w:r>
            <w:r w:rsidR="00590AD0">
              <w:rPr>
                <w:noProof/>
                <w:webHidden/>
              </w:rPr>
              <w:instrText xml:space="preserve"> PAGEREF _Toc522009166 \h </w:instrText>
            </w:r>
            <w:r w:rsidR="00590AD0">
              <w:rPr>
                <w:noProof/>
                <w:webHidden/>
              </w:rPr>
            </w:r>
            <w:r w:rsidR="00590AD0">
              <w:rPr>
                <w:noProof/>
                <w:webHidden/>
              </w:rPr>
              <w:fldChar w:fldCharType="separate"/>
            </w:r>
            <w:r w:rsidR="00590AD0">
              <w:rPr>
                <w:noProof/>
                <w:webHidden/>
              </w:rPr>
              <w:t>14</w:t>
            </w:r>
            <w:r w:rsidR="00590AD0">
              <w:rPr>
                <w:noProof/>
                <w:webHidden/>
              </w:rPr>
              <w:fldChar w:fldCharType="end"/>
            </w:r>
          </w:hyperlink>
        </w:p>
        <w:p w14:paraId="51AECA5D" w14:textId="2B6A0B99" w:rsidR="00590AD0" w:rsidRDefault="00891C62">
          <w:pPr>
            <w:pStyle w:val="TOC2"/>
            <w:rPr>
              <w:rFonts w:cstheme="minorBidi"/>
              <w:bCs w:val="0"/>
              <w:sz w:val="24"/>
              <w:szCs w:val="24"/>
              <w:lang w:val="en-US"/>
            </w:rPr>
          </w:pPr>
          <w:hyperlink w:anchor="_Toc522009167" w:history="1">
            <w:r w:rsidR="00590AD0" w:rsidRPr="004F6F2C">
              <w:rPr>
                <w:rStyle w:val="Hyperlink"/>
              </w:rPr>
              <w:t>6.3</w:t>
            </w:r>
            <w:r w:rsidR="00590AD0">
              <w:rPr>
                <w:rFonts w:cstheme="minorBidi"/>
                <w:bCs w:val="0"/>
                <w:sz w:val="24"/>
                <w:szCs w:val="24"/>
                <w:lang w:val="en-US"/>
              </w:rPr>
              <w:tab/>
            </w:r>
            <w:r w:rsidR="00590AD0" w:rsidRPr="004F6F2C">
              <w:rPr>
                <w:rStyle w:val="Hyperlink"/>
              </w:rPr>
              <w:t>Capacity Building and Training</w:t>
            </w:r>
            <w:r w:rsidR="00590AD0">
              <w:rPr>
                <w:webHidden/>
              </w:rPr>
              <w:tab/>
            </w:r>
            <w:r w:rsidR="00590AD0">
              <w:rPr>
                <w:webHidden/>
              </w:rPr>
              <w:fldChar w:fldCharType="begin"/>
            </w:r>
            <w:r w:rsidR="00590AD0">
              <w:rPr>
                <w:webHidden/>
              </w:rPr>
              <w:instrText xml:space="preserve"> PAGEREF _Toc522009167 \h </w:instrText>
            </w:r>
            <w:r w:rsidR="00590AD0">
              <w:rPr>
                <w:webHidden/>
              </w:rPr>
            </w:r>
            <w:r w:rsidR="00590AD0">
              <w:rPr>
                <w:webHidden/>
              </w:rPr>
              <w:fldChar w:fldCharType="separate"/>
            </w:r>
            <w:r w:rsidR="00590AD0">
              <w:rPr>
                <w:webHidden/>
              </w:rPr>
              <w:t>14</w:t>
            </w:r>
            <w:r w:rsidR="00590AD0">
              <w:rPr>
                <w:webHidden/>
              </w:rPr>
              <w:fldChar w:fldCharType="end"/>
            </w:r>
          </w:hyperlink>
        </w:p>
        <w:p w14:paraId="39963571" w14:textId="5450E941" w:rsidR="00590AD0" w:rsidRDefault="00891C62">
          <w:pPr>
            <w:pStyle w:val="TOC1"/>
            <w:rPr>
              <w:rFonts w:cstheme="minorBidi"/>
              <w:b w:val="0"/>
              <w:bCs w:val="0"/>
              <w:iCs w:val="0"/>
              <w:lang w:val="en-US"/>
            </w:rPr>
          </w:pPr>
          <w:hyperlink w:anchor="_Toc522009168" w:history="1">
            <w:r w:rsidR="00590AD0" w:rsidRPr="004F6F2C">
              <w:rPr>
                <w:rStyle w:val="Hyperlink"/>
              </w:rPr>
              <w:t>7</w:t>
            </w:r>
            <w:r w:rsidR="00590AD0">
              <w:rPr>
                <w:rFonts w:cstheme="minorBidi"/>
                <w:b w:val="0"/>
                <w:bCs w:val="0"/>
                <w:iCs w:val="0"/>
                <w:lang w:val="en-US"/>
              </w:rPr>
              <w:tab/>
            </w:r>
            <w:r w:rsidR="00590AD0" w:rsidRPr="004F6F2C">
              <w:rPr>
                <w:rStyle w:val="Hyperlink"/>
              </w:rPr>
              <w:t>Stakeholder Engagement</w:t>
            </w:r>
            <w:r w:rsidR="00590AD0">
              <w:rPr>
                <w:webHidden/>
              </w:rPr>
              <w:tab/>
            </w:r>
            <w:r w:rsidR="00590AD0">
              <w:rPr>
                <w:webHidden/>
              </w:rPr>
              <w:fldChar w:fldCharType="begin"/>
            </w:r>
            <w:r w:rsidR="00590AD0">
              <w:rPr>
                <w:webHidden/>
              </w:rPr>
              <w:instrText xml:space="preserve"> PAGEREF _Toc522009168 \h </w:instrText>
            </w:r>
            <w:r w:rsidR="00590AD0">
              <w:rPr>
                <w:webHidden/>
              </w:rPr>
            </w:r>
            <w:r w:rsidR="00590AD0">
              <w:rPr>
                <w:webHidden/>
              </w:rPr>
              <w:fldChar w:fldCharType="separate"/>
            </w:r>
            <w:r w:rsidR="00590AD0">
              <w:rPr>
                <w:webHidden/>
              </w:rPr>
              <w:t>15</w:t>
            </w:r>
            <w:r w:rsidR="00590AD0">
              <w:rPr>
                <w:webHidden/>
              </w:rPr>
              <w:fldChar w:fldCharType="end"/>
            </w:r>
          </w:hyperlink>
        </w:p>
        <w:p w14:paraId="528CF9DB" w14:textId="639F390F" w:rsidR="00590AD0" w:rsidRDefault="00891C62">
          <w:pPr>
            <w:pStyle w:val="TOC2"/>
            <w:rPr>
              <w:rFonts w:cstheme="minorBidi"/>
              <w:bCs w:val="0"/>
              <w:sz w:val="24"/>
              <w:szCs w:val="24"/>
              <w:lang w:val="en-US"/>
            </w:rPr>
          </w:pPr>
          <w:hyperlink w:anchor="_Toc522009169" w:history="1">
            <w:r w:rsidR="00590AD0" w:rsidRPr="004F6F2C">
              <w:rPr>
                <w:rStyle w:val="Hyperlink"/>
              </w:rPr>
              <w:t>7.1</w:t>
            </w:r>
            <w:r w:rsidR="00590AD0">
              <w:rPr>
                <w:rFonts w:cstheme="minorBidi"/>
                <w:bCs w:val="0"/>
                <w:sz w:val="24"/>
                <w:szCs w:val="24"/>
                <w:lang w:val="en-US"/>
              </w:rPr>
              <w:tab/>
            </w:r>
            <w:r w:rsidR="00590AD0" w:rsidRPr="004F6F2C">
              <w:rPr>
                <w:rStyle w:val="Hyperlink"/>
              </w:rPr>
              <w:t>General Communications</w:t>
            </w:r>
            <w:r w:rsidR="00590AD0">
              <w:rPr>
                <w:webHidden/>
              </w:rPr>
              <w:tab/>
            </w:r>
            <w:r w:rsidR="00590AD0">
              <w:rPr>
                <w:webHidden/>
              </w:rPr>
              <w:fldChar w:fldCharType="begin"/>
            </w:r>
            <w:r w:rsidR="00590AD0">
              <w:rPr>
                <w:webHidden/>
              </w:rPr>
              <w:instrText xml:space="preserve"> PAGEREF _Toc522009169 \h </w:instrText>
            </w:r>
            <w:r w:rsidR="00590AD0">
              <w:rPr>
                <w:webHidden/>
              </w:rPr>
            </w:r>
            <w:r w:rsidR="00590AD0">
              <w:rPr>
                <w:webHidden/>
              </w:rPr>
              <w:fldChar w:fldCharType="separate"/>
            </w:r>
            <w:r w:rsidR="00590AD0">
              <w:rPr>
                <w:webHidden/>
              </w:rPr>
              <w:t>15</w:t>
            </w:r>
            <w:r w:rsidR="00590AD0">
              <w:rPr>
                <w:webHidden/>
              </w:rPr>
              <w:fldChar w:fldCharType="end"/>
            </w:r>
          </w:hyperlink>
        </w:p>
        <w:p w14:paraId="055A1D2E" w14:textId="2B1BDD50" w:rsidR="00590AD0" w:rsidRDefault="00891C62">
          <w:pPr>
            <w:pStyle w:val="TOC2"/>
            <w:rPr>
              <w:rFonts w:cstheme="minorBidi"/>
              <w:bCs w:val="0"/>
              <w:sz w:val="24"/>
              <w:szCs w:val="24"/>
              <w:lang w:val="en-US"/>
            </w:rPr>
          </w:pPr>
          <w:hyperlink w:anchor="_Toc522009170" w:history="1">
            <w:r w:rsidR="00590AD0" w:rsidRPr="004F6F2C">
              <w:rPr>
                <w:rStyle w:val="Hyperlink"/>
              </w:rPr>
              <w:t>7.2</w:t>
            </w:r>
            <w:r w:rsidR="00590AD0">
              <w:rPr>
                <w:rFonts w:cstheme="minorBidi"/>
                <w:bCs w:val="0"/>
                <w:sz w:val="24"/>
                <w:szCs w:val="24"/>
                <w:lang w:val="en-US"/>
              </w:rPr>
              <w:tab/>
            </w:r>
            <w:r w:rsidR="00590AD0" w:rsidRPr="004F6F2C">
              <w:rPr>
                <w:rStyle w:val="Hyperlink"/>
              </w:rPr>
              <w:t>Stakeholder Consultation and Information Disclosure</w:t>
            </w:r>
            <w:r w:rsidR="00590AD0">
              <w:rPr>
                <w:webHidden/>
              </w:rPr>
              <w:tab/>
            </w:r>
            <w:r w:rsidR="00590AD0">
              <w:rPr>
                <w:webHidden/>
              </w:rPr>
              <w:fldChar w:fldCharType="begin"/>
            </w:r>
            <w:r w:rsidR="00590AD0">
              <w:rPr>
                <w:webHidden/>
              </w:rPr>
              <w:instrText xml:space="preserve"> PAGEREF _Toc522009170 \h </w:instrText>
            </w:r>
            <w:r w:rsidR="00590AD0">
              <w:rPr>
                <w:webHidden/>
              </w:rPr>
            </w:r>
            <w:r w:rsidR="00590AD0">
              <w:rPr>
                <w:webHidden/>
              </w:rPr>
              <w:fldChar w:fldCharType="separate"/>
            </w:r>
            <w:r w:rsidR="00590AD0">
              <w:rPr>
                <w:webHidden/>
              </w:rPr>
              <w:t>15</w:t>
            </w:r>
            <w:r w:rsidR="00590AD0">
              <w:rPr>
                <w:webHidden/>
              </w:rPr>
              <w:fldChar w:fldCharType="end"/>
            </w:r>
          </w:hyperlink>
        </w:p>
        <w:p w14:paraId="6D1E2049" w14:textId="585E0E91" w:rsidR="00590AD0" w:rsidRDefault="00891C62">
          <w:pPr>
            <w:pStyle w:val="TOC2"/>
            <w:rPr>
              <w:rFonts w:cstheme="minorBidi"/>
              <w:bCs w:val="0"/>
              <w:sz w:val="24"/>
              <w:szCs w:val="24"/>
              <w:lang w:val="en-US"/>
            </w:rPr>
          </w:pPr>
          <w:hyperlink w:anchor="_Toc522009171" w:history="1">
            <w:r w:rsidR="00590AD0" w:rsidRPr="004F6F2C">
              <w:rPr>
                <w:rStyle w:val="Hyperlink"/>
              </w:rPr>
              <w:t>7.3</w:t>
            </w:r>
            <w:r w:rsidR="00590AD0">
              <w:rPr>
                <w:rFonts w:cstheme="minorBidi"/>
                <w:bCs w:val="0"/>
                <w:sz w:val="24"/>
                <w:szCs w:val="24"/>
                <w:lang w:val="en-US"/>
              </w:rPr>
              <w:tab/>
            </w:r>
            <w:r w:rsidR="00590AD0" w:rsidRPr="004F6F2C">
              <w:rPr>
                <w:rStyle w:val="Hyperlink"/>
              </w:rPr>
              <w:t>Grievance Redress Mechanism</w:t>
            </w:r>
            <w:r w:rsidR="00590AD0">
              <w:rPr>
                <w:webHidden/>
              </w:rPr>
              <w:tab/>
            </w:r>
            <w:r w:rsidR="00590AD0">
              <w:rPr>
                <w:webHidden/>
              </w:rPr>
              <w:fldChar w:fldCharType="begin"/>
            </w:r>
            <w:r w:rsidR="00590AD0">
              <w:rPr>
                <w:webHidden/>
              </w:rPr>
              <w:instrText xml:space="preserve"> PAGEREF _Toc522009171 \h </w:instrText>
            </w:r>
            <w:r w:rsidR="00590AD0">
              <w:rPr>
                <w:webHidden/>
              </w:rPr>
            </w:r>
            <w:r w:rsidR="00590AD0">
              <w:rPr>
                <w:webHidden/>
              </w:rPr>
              <w:fldChar w:fldCharType="separate"/>
            </w:r>
            <w:r w:rsidR="00590AD0">
              <w:rPr>
                <w:webHidden/>
              </w:rPr>
              <w:t>16</w:t>
            </w:r>
            <w:r w:rsidR="00590AD0">
              <w:rPr>
                <w:webHidden/>
              </w:rPr>
              <w:fldChar w:fldCharType="end"/>
            </w:r>
          </w:hyperlink>
        </w:p>
        <w:p w14:paraId="37C981A9" w14:textId="45A058E8" w:rsidR="00590AD0" w:rsidRDefault="00891C62">
          <w:pPr>
            <w:pStyle w:val="TOC3"/>
            <w:tabs>
              <w:tab w:val="left" w:pos="1200"/>
              <w:tab w:val="right" w:leader="dot" w:pos="9350"/>
            </w:tabs>
            <w:rPr>
              <w:rFonts w:cstheme="minorBidi"/>
              <w:noProof/>
              <w:sz w:val="24"/>
              <w:szCs w:val="24"/>
              <w:lang w:val="en-US"/>
            </w:rPr>
          </w:pPr>
          <w:hyperlink w:anchor="_Toc522009172" w:history="1">
            <w:r w:rsidR="00590AD0" w:rsidRPr="004F6F2C">
              <w:rPr>
                <w:rStyle w:val="Hyperlink"/>
                <w:noProof/>
              </w:rPr>
              <w:t>7.3.1</w:t>
            </w:r>
            <w:r w:rsidR="00590AD0">
              <w:rPr>
                <w:rFonts w:cstheme="minorBidi"/>
                <w:noProof/>
                <w:sz w:val="24"/>
                <w:szCs w:val="24"/>
                <w:lang w:val="en-US"/>
              </w:rPr>
              <w:tab/>
            </w:r>
            <w:r w:rsidR="00590AD0" w:rsidRPr="004F6F2C">
              <w:rPr>
                <w:rStyle w:val="Hyperlink"/>
                <w:noProof/>
              </w:rPr>
              <w:t>UNDP SRM and SECU</w:t>
            </w:r>
            <w:r w:rsidR="00590AD0">
              <w:rPr>
                <w:noProof/>
                <w:webHidden/>
              </w:rPr>
              <w:tab/>
            </w:r>
            <w:r w:rsidR="00590AD0">
              <w:rPr>
                <w:noProof/>
                <w:webHidden/>
              </w:rPr>
              <w:fldChar w:fldCharType="begin"/>
            </w:r>
            <w:r w:rsidR="00590AD0">
              <w:rPr>
                <w:noProof/>
                <w:webHidden/>
              </w:rPr>
              <w:instrText xml:space="preserve"> PAGEREF _Toc522009172 \h </w:instrText>
            </w:r>
            <w:r w:rsidR="00590AD0">
              <w:rPr>
                <w:noProof/>
                <w:webHidden/>
              </w:rPr>
            </w:r>
            <w:r w:rsidR="00590AD0">
              <w:rPr>
                <w:noProof/>
                <w:webHidden/>
              </w:rPr>
              <w:fldChar w:fldCharType="separate"/>
            </w:r>
            <w:r w:rsidR="00590AD0">
              <w:rPr>
                <w:noProof/>
                <w:webHidden/>
              </w:rPr>
              <w:t>17</w:t>
            </w:r>
            <w:r w:rsidR="00590AD0">
              <w:rPr>
                <w:noProof/>
                <w:webHidden/>
              </w:rPr>
              <w:fldChar w:fldCharType="end"/>
            </w:r>
          </w:hyperlink>
        </w:p>
        <w:p w14:paraId="48801506" w14:textId="2F7373AC" w:rsidR="00590AD0" w:rsidRDefault="00891C62">
          <w:pPr>
            <w:pStyle w:val="TOC1"/>
            <w:rPr>
              <w:rFonts w:cstheme="minorBidi"/>
              <w:b w:val="0"/>
              <w:bCs w:val="0"/>
              <w:iCs w:val="0"/>
              <w:lang w:val="en-US"/>
            </w:rPr>
          </w:pPr>
          <w:hyperlink w:anchor="_Toc522009173" w:history="1">
            <w:r w:rsidR="00590AD0" w:rsidRPr="004F6F2C">
              <w:rPr>
                <w:rStyle w:val="Hyperlink"/>
              </w:rPr>
              <w:t>8</w:t>
            </w:r>
            <w:r w:rsidR="00590AD0">
              <w:rPr>
                <w:rFonts w:cstheme="minorBidi"/>
                <w:b w:val="0"/>
                <w:bCs w:val="0"/>
                <w:iCs w:val="0"/>
                <w:lang w:val="en-US"/>
              </w:rPr>
              <w:tab/>
            </w:r>
            <w:r w:rsidR="00590AD0" w:rsidRPr="004F6F2C">
              <w:rPr>
                <w:rStyle w:val="Hyperlink"/>
              </w:rPr>
              <w:t>Monitoring and Evaluation of ESMF Implementation</w:t>
            </w:r>
            <w:r w:rsidR="00590AD0">
              <w:rPr>
                <w:webHidden/>
              </w:rPr>
              <w:tab/>
            </w:r>
            <w:r w:rsidR="00590AD0">
              <w:rPr>
                <w:webHidden/>
              </w:rPr>
              <w:fldChar w:fldCharType="begin"/>
            </w:r>
            <w:r w:rsidR="00590AD0">
              <w:rPr>
                <w:webHidden/>
              </w:rPr>
              <w:instrText xml:space="preserve"> PAGEREF _Toc522009173 \h </w:instrText>
            </w:r>
            <w:r w:rsidR="00590AD0">
              <w:rPr>
                <w:webHidden/>
              </w:rPr>
            </w:r>
            <w:r w:rsidR="00590AD0">
              <w:rPr>
                <w:webHidden/>
              </w:rPr>
              <w:fldChar w:fldCharType="separate"/>
            </w:r>
            <w:r w:rsidR="00590AD0">
              <w:rPr>
                <w:webHidden/>
              </w:rPr>
              <w:t>18</w:t>
            </w:r>
            <w:r w:rsidR="00590AD0">
              <w:rPr>
                <w:webHidden/>
              </w:rPr>
              <w:fldChar w:fldCharType="end"/>
            </w:r>
          </w:hyperlink>
        </w:p>
        <w:p w14:paraId="74B35ED8" w14:textId="41674F75" w:rsidR="00590AD0" w:rsidRDefault="00891C62">
          <w:pPr>
            <w:pStyle w:val="TOC1"/>
            <w:rPr>
              <w:rFonts w:cstheme="minorBidi"/>
              <w:b w:val="0"/>
              <w:bCs w:val="0"/>
              <w:iCs w:val="0"/>
              <w:lang w:val="en-US"/>
            </w:rPr>
          </w:pPr>
          <w:hyperlink w:anchor="_Toc522009174" w:history="1">
            <w:r w:rsidR="00590AD0" w:rsidRPr="004F6F2C">
              <w:rPr>
                <w:rStyle w:val="Hyperlink"/>
              </w:rPr>
              <w:t>9</w:t>
            </w:r>
            <w:r w:rsidR="00590AD0">
              <w:rPr>
                <w:rFonts w:cstheme="minorBidi"/>
                <w:b w:val="0"/>
                <w:bCs w:val="0"/>
                <w:iCs w:val="0"/>
                <w:lang w:val="en-US"/>
              </w:rPr>
              <w:tab/>
            </w:r>
            <w:r w:rsidR="00590AD0" w:rsidRPr="004F6F2C">
              <w:rPr>
                <w:rStyle w:val="Hyperlink"/>
              </w:rPr>
              <w:t>Budget for ESMF Implementation</w:t>
            </w:r>
            <w:r w:rsidR="00590AD0">
              <w:rPr>
                <w:webHidden/>
              </w:rPr>
              <w:tab/>
            </w:r>
            <w:r w:rsidR="00590AD0">
              <w:rPr>
                <w:webHidden/>
              </w:rPr>
              <w:fldChar w:fldCharType="begin"/>
            </w:r>
            <w:r w:rsidR="00590AD0">
              <w:rPr>
                <w:webHidden/>
              </w:rPr>
              <w:instrText xml:space="preserve"> PAGEREF _Toc522009174 \h </w:instrText>
            </w:r>
            <w:r w:rsidR="00590AD0">
              <w:rPr>
                <w:webHidden/>
              </w:rPr>
            </w:r>
            <w:r w:rsidR="00590AD0">
              <w:rPr>
                <w:webHidden/>
              </w:rPr>
              <w:fldChar w:fldCharType="separate"/>
            </w:r>
            <w:r w:rsidR="00590AD0">
              <w:rPr>
                <w:webHidden/>
              </w:rPr>
              <w:t>21</w:t>
            </w:r>
            <w:r w:rsidR="00590AD0">
              <w:rPr>
                <w:webHidden/>
              </w:rPr>
              <w:fldChar w:fldCharType="end"/>
            </w:r>
          </w:hyperlink>
        </w:p>
        <w:p w14:paraId="204A723E" w14:textId="01613FB7" w:rsidR="00590AD0" w:rsidRDefault="00891C62">
          <w:pPr>
            <w:pStyle w:val="TOC1"/>
            <w:rPr>
              <w:rFonts w:cstheme="minorBidi"/>
              <w:b w:val="0"/>
              <w:bCs w:val="0"/>
              <w:iCs w:val="0"/>
              <w:lang w:val="en-US"/>
            </w:rPr>
          </w:pPr>
          <w:hyperlink w:anchor="_Toc522009175" w:history="1">
            <w:r w:rsidR="00590AD0" w:rsidRPr="004F6F2C">
              <w:rPr>
                <w:rStyle w:val="Hyperlink"/>
                <w:rFonts w:eastAsia="Times New Roman" w:cs="Myanmar Text"/>
              </w:rPr>
              <w:t>Annexures</w:t>
            </w:r>
            <w:r w:rsidR="00590AD0">
              <w:rPr>
                <w:webHidden/>
              </w:rPr>
              <w:tab/>
            </w:r>
            <w:r w:rsidR="00590AD0">
              <w:rPr>
                <w:webHidden/>
              </w:rPr>
              <w:fldChar w:fldCharType="begin"/>
            </w:r>
            <w:r w:rsidR="00590AD0">
              <w:rPr>
                <w:webHidden/>
              </w:rPr>
              <w:instrText xml:space="preserve"> PAGEREF _Toc522009175 \h </w:instrText>
            </w:r>
            <w:r w:rsidR="00590AD0">
              <w:rPr>
                <w:webHidden/>
              </w:rPr>
            </w:r>
            <w:r w:rsidR="00590AD0">
              <w:rPr>
                <w:webHidden/>
              </w:rPr>
              <w:fldChar w:fldCharType="separate"/>
            </w:r>
            <w:r w:rsidR="00590AD0">
              <w:rPr>
                <w:webHidden/>
              </w:rPr>
              <w:t>22</w:t>
            </w:r>
            <w:r w:rsidR="00590AD0">
              <w:rPr>
                <w:webHidden/>
              </w:rPr>
              <w:fldChar w:fldCharType="end"/>
            </w:r>
          </w:hyperlink>
        </w:p>
        <w:p w14:paraId="630D6C0B" w14:textId="269A25A6" w:rsidR="00590AD0" w:rsidRDefault="00891C62">
          <w:pPr>
            <w:pStyle w:val="TOC1"/>
            <w:rPr>
              <w:rFonts w:cstheme="minorBidi"/>
              <w:b w:val="0"/>
              <w:bCs w:val="0"/>
              <w:iCs w:val="0"/>
              <w:lang w:val="en-US"/>
            </w:rPr>
          </w:pPr>
          <w:hyperlink w:anchor="_Toc522009176" w:history="1">
            <w:r w:rsidR="00590AD0" w:rsidRPr="004F6F2C">
              <w:rPr>
                <w:rStyle w:val="Hyperlink"/>
                <w:rFonts w:eastAsia="Times New Roman" w:cs="Myanmar Text"/>
              </w:rPr>
              <w:t xml:space="preserve">Annexure XX. UNDP SESP for </w:t>
            </w:r>
            <w:r w:rsidR="00590AD0" w:rsidRPr="004F6F2C">
              <w:rPr>
                <w:rStyle w:val="Hyperlink"/>
                <w:rFonts w:eastAsia="Times New Roman" w:cs="Myanmar Text"/>
                <w:highlight w:val="yellow"/>
              </w:rPr>
              <w:t>Project XXX</w:t>
            </w:r>
            <w:r w:rsidR="00590AD0">
              <w:rPr>
                <w:webHidden/>
              </w:rPr>
              <w:tab/>
            </w:r>
            <w:r w:rsidR="00590AD0">
              <w:rPr>
                <w:webHidden/>
              </w:rPr>
              <w:fldChar w:fldCharType="begin"/>
            </w:r>
            <w:r w:rsidR="00590AD0">
              <w:rPr>
                <w:webHidden/>
              </w:rPr>
              <w:instrText xml:space="preserve"> PAGEREF _Toc522009176 \h </w:instrText>
            </w:r>
            <w:r w:rsidR="00590AD0">
              <w:rPr>
                <w:webHidden/>
              </w:rPr>
            </w:r>
            <w:r w:rsidR="00590AD0">
              <w:rPr>
                <w:webHidden/>
              </w:rPr>
              <w:fldChar w:fldCharType="separate"/>
            </w:r>
            <w:r w:rsidR="00590AD0">
              <w:rPr>
                <w:webHidden/>
              </w:rPr>
              <w:t>23</w:t>
            </w:r>
            <w:r w:rsidR="00590AD0">
              <w:rPr>
                <w:webHidden/>
              </w:rPr>
              <w:fldChar w:fldCharType="end"/>
            </w:r>
          </w:hyperlink>
        </w:p>
        <w:p w14:paraId="14F6D2B1" w14:textId="6A582BBE" w:rsidR="00590AD0" w:rsidRDefault="00891C62">
          <w:pPr>
            <w:pStyle w:val="TOC1"/>
            <w:rPr>
              <w:rFonts w:cstheme="minorBidi"/>
              <w:b w:val="0"/>
              <w:bCs w:val="0"/>
              <w:iCs w:val="0"/>
              <w:lang w:val="en-US"/>
            </w:rPr>
          </w:pPr>
          <w:hyperlink w:anchor="_Toc522009177" w:history="1">
            <w:r w:rsidR="00590AD0" w:rsidRPr="004F6F2C">
              <w:rPr>
                <w:rStyle w:val="Hyperlink"/>
                <w:rFonts w:eastAsia="Times New Roman" w:cs="Myanmar Text"/>
              </w:rPr>
              <w:t>Annexure XX. Indicative Outline for ESIA Report</w:t>
            </w:r>
            <w:r w:rsidR="00590AD0">
              <w:rPr>
                <w:webHidden/>
              </w:rPr>
              <w:tab/>
            </w:r>
            <w:r w:rsidR="00590AD0">
              <w:rPr>
                <w:webHidden/>
              </w:rPr>
              <w:fldChar w:fldCharType="begin"/>
            </w:r>
            <w:r w:rsidR="00590AD0">
              <w:rPr>
                <w:webHidden/>
              </w:rPr>
              <w:instrText xml:space="preserve"> PAGEREF _Toc522009177 \h </w:instrText>
            </w:r>
            <w:r w:rsidR="00590AD0">
              <w:rPr>
                <w:webHidden/>
              </w:rPr>
            </w:r>
            <w:r w:rsidR="00590AD0">
              <w:rPr>
                <w:webHidden/>
              </w:rPr>
              <w:fldChar w:fldCharType="separate"/>
            </w:r>
            <w:r w:rsidR="00590AD0">
              <w:rPr>
                <w:webHidden/>
              </w:rPr>
              <w:t>24</w:t>
            </w:r>
            <w:r w:rsidR="00590AD0">
              <w:rPr>
                <w:webHidden/>
              </w:rPr>
              <w:fldChar w:fldCharType="end"/>
            </w:r>
          </w:hyperlink>
        </w:p>
        <w:p w14:paraId="5BFD8AF8" w14:textId="7844986C" w:rsidR="00590AD0" w:rsidRDefault="00891C62">
          <w:pPr>
            <w:pStyle w:val="TOC1"/>
            <w:rPr>
              <w:rFonts w:cstheme="minorBidi"/>
              <w:b w:val="0"/>
              <w:bCs w:val="0"/>
              <w:iCs w:val="0"/>
              <w:lang w:val="en-US"/>
            </w:rPr>
          </w:pPr>
          <w:hyperlink w:anchor="_Toc522009178" w:history="1">
            <w:r w:rsidR="00590AD0" w:rsidRPr="004F6F2C">
              <w:rPr>
                <w:rStyle w:val="Hyperlink"/>
                <w:rFonts w:eastAsia="Times New Roman" w:cs="Myanmar Text"/>
              </w:rPr>
              <w:t>Annexure XX: Indicative Outline for ESMP</w:t>
            </w:r>
            <w:r w:rsidR="00590AD0">
              <w:rPr>
                <w:webHidden/>
              </w:rPr>
              <w:tab/>
            </w:r>
            <w:r w:rsidR="00590AD0">
              <w:rPr>
                <w:webHidden/>
              </w:rPr>
              <w:fldChar w:fldCharType="begin"/>
            </w:r>
            <w:r w:rsidR="00590AD0">
              <w:rPr>
                <w:webHidden/>
              </w:rPr>
              <w:instrText xml:space="preserve"> PAGEREF _Toc522009178 \h </w:instrText>
            </w:r>
            <w:r w:rsidR="00590AD0">
              <w:rPr>
                <w:webHidden/>
              </w:rPr>
            </w:r>
            <w:r w:rsidR="00590AD0">
              <w:rPr>
                <w:webHidden/>
              </w:rPr>
              <w:fldChar w:fldCharType="separate"/>
            </w:r>
            <w:r w:rsidR="00590AD0">
              <w:rPr>
                <w:webHidden/>
              </w:rPr>
              <w:t>26</w:t>
            </w:r>
            <w:r w:rsidR="00590AD0">
              <w:rPr>
                <w:webHidden/>
              </w:rPr>
              <w:fldChar w:fldCharType="end"/>
            </w:r>
          </w:hyperlink>
        </w:p>
        <w:p w14:paraId="28C92E8D" w14:textId="07E7D46D" w:rsidR="00590AD0" w:rsidRDefault="00891C62">
          <w:pPr>
            <w:pStyle w:val="TOC1"/>
            <w:rPr>
              <w:rFonts w:cstheme="minorBidi"/>
              <w:b w:val="0"/>
              <w:bCs w:val="0"/>
              <w:iCs w:val="0"/>
              <w:lang w:val="en-US"/>
            </w:rPr>
          </w:pPr>
          <w:hyperlink w:anchor="_Toc522009179" w:history="1">
            <w:r w:rsidR="00590AD0" w:rsidRPr="004F6F2C">
              <w:rPr>
                <w:rStyle w:val="Hyperlink"/>
                <w:rFonts w:eastAsia="Times New Roman" w:cs="Myanmar Text"/>
              </w:rPr>
              <w:t>Annexure XX Key Environmental and Social Indicators and Management Measures</w:t>
            </w:r>
            <w:r w:rsidR="00590AD0">
              <w:rPr>
                <w:webHidden/>
              </w:rPr>
              <w:tab/>
            </w:r>
            <w:r w:rsidR="00590AD0">
              <w:rPr>
                <w:webHidden/>
              </w:rPr>
              <w:fldChar w:fldCharType="begin"/>
            </w:r>
            <w:r w:rsidR="00590AD0">
              <w:rPr>
                <w:webHidden/>
              </w:rPr>
              <w:instrText xml:space="preserve"> PAGEREF _Toc522009179 \h </w:instrText>
            </w:r>
            <w:r w:rsidR="00590AD0">
              <w:rPr>
                <w:webHidden/>
              </w:rPr>
            </w:r>
            <w:r w:rsidR="00590AD0">
              <w:rPr>
                <w:webHidden/>
              </w:rPr>
              <w:fldChar w:fldCharType="separate"/>
            </w:r>
            <w:r w:rsidR="00590AD0">
              <w:rPr>
                <w:webHidden/>
              </w:rPr>
              <w:t>28</w:t>
            </w:r>
            <w:r w:rsidR="00590AD0">
              <w:rPr>
                <w:webHidden/>
              </w:rPr>
              <w:fldChar w:fldCharType="end"/>
            </w:r>
          </w:hyperlink>
        </w:p>
        <w:p w14:paraId="490BA4A0" w14:textId="56757F23" w:rsidR="00590AD0" w:rsidRDefault="00891C62">
          <w:pPr>
            <w:pStyle w:val="TOC1"/>
            <w:rPr>
              <w:rFonts w:cstheme="minorBidi"/>
              <w:b w:val="0"/>
              <w:bCs w:val="0"/>
              <w:iCs w:val="0"/>
              <w:lang w:val="en-US"/>
            </w:rPr>
          </w:pPr>
          <w:hyperlink w:anchor="_Toc522009180" w:history="1">
            <w:r w:rsidR="00590AD0" w:rsidRPr="004F6F2C">
              <w:rPr>
                <w:rStyle w:val="Hyperlink"/>
                <w:rFonts w:eastAsia="Times New Roman" w:cs="Myanmar Text"/>
              </w:rPr>
              <w:t>Annexure XX. Guidance on Stakeholder Engagement Plan</w:t>
            </w:r>
            <w:r w:rsidR="00590AD0">
              <w:rPr>
                <w:webHidden/>
              </w:rPr>
              <w:tab/>
            </w:r>
            <w:r w:rsidR="00590AD0">
              <w:rPr>
                <w:webHidden/>
              </w:rPr>
              <w:fldChar w:fldCharType="begin"/>
            </w:r>
            <w:r w:rsidR="00590AD0">
              <w:rPr>
                <w:webHidden/>
              </w:rPr>
              <w:instrText xml:space="preserve"> PAGEREF _Toc522009180 \h </w:instrText>
            </w:r>
            <w:r w:rsidR="00590AD0">
              <w:rPr>
                <w:webHidden/>
              </w:rPr>
            </w:r>
            <w:r w:rsidR="00590AD0">
              <w:rPr>
                <w:webHidden/>
              </w:rPr>
              <w:fldChar w:fldCharType="separate"/>
            </w:r>
            <w:r w:rsidR="00590AD0">
              <w:rPr>
                <w:webHidden/>
              </w:rPr>
              <w:t>61</w:t>
            </w:r>
            <w:r w:rsidR="00590AD0">
              <w:rPr>
                <w:webHidden/>
              </w:rPr>
              <w:fldChar w:fldCharType="end"/>
            </w:r>
          </w:hyperlink>
        </w:p>
        <w:p w14:paraId="5EB759F3" w14:textId="23CB7A43" w:rsidR="00590AD0" w:rsidRDefault="00891C62">
          <w:pPr>
            <w:pStyle w:val="TOC1"/>
            <w:rPr>
              <w:rFonts w:cstheme="minorBidi"/>
              <w:b w:val="0"/>
              <w:bCs w:val="0"/>
              <w:iCs w:val="0"/>
              <w:lang w:val="en-US"/>
            </w:rPr>
          </w:pPr>
          <w:hyperlink w:anchor="_Toc522009181" w:history="1">
            <w:r w:rsidR="00590AD0" w:rsidRPr="004F6F2C">
              <w:rPr>
                <w:rStyle w:val="Hyperlink"/>
                <w:rFonts w:eastAsia="Times New Roman" w:cs="Myanmar Text"/>
              </w:rPr>
              <w:t>Annexure XX. Sample ToR for Project-level Grievance Redress Mechanism</w:t>
            </w:r>
            <w:r w:rsidR="00590AD0">
              <w:rPr>
                <w:webHidden/>
              </w:rPr>
              <w:tab/>
            </w:r>
            <w:r w:rsidR="00590AD0">
              <w:rPr>
                <w:webHidden/>
              </w:rPr>
              <w:fldChar w:fldCharType="begin"/>
            </w:r>
            <w:r w:rsidR="00590AD0">
              <w:rPr>
                <w:webHidden/>
              </w:rPr>
              <w:instrText xml:space="preserve"> PAGEREF _Toc522009181 \h </w:instrText>
            </w:r>
            <w:r w:rsidR="00590AD0">
              <w:rPr>
                <w:webHidden/>
              </w:rPr>
            </w:r>
            <w:r w:rsidR="00590AD0">
              <w:rPr>
                <w:webHidden/>
              </w:rPr>
              <w:fldChar w:fldCharType="separate"/>
            </w:r>
            <w:r w:rsidR="00590AD0">
              <w:rPr>
                <w:webHidden/>
              </w:rPr>
              <w:t>66</w:t>
            </w:r>
            <w:r w:rsidR="00590AD0">
              <w:rPr>
                <w:webHidden/>
              </w:rPr>
              <w:fldChar w:fldCharType="end"/>
            </w:r>
          </w:hyperlink>
        </w:p>
        <w:p w14:paraId="3B02B896" w14:textId="65365BC9" w:rsidR="00590AD0" w:rsidRDefault="00891C62">
          <w:pPr>
            <w:pStyle w:val="TOC1"/>
            <w:rPr>
              <w:rFonts w:cstheme="minorBidi"/>
              <w:b w:val="0"/>
              <w:bCs w:val="0"/>
              <w:iCs w:val="0"/>
              <w:lang w:val="en-US"/>
            </w:rPr>
          </w:pPr>
          <w:hyperlink w:anchor="_Toc522009182" w:history="1">
            <w:r w:rsidR="00590AD0" w:rsidRPr="004F6F2C">
              <w:rPr>
                <w:rStyle w:val="Hyperlink"/>
                <w:rFonts w:eastAsia="Times New Roman" w:cs="Myanmar Text"/>
              </w:rPr>
              <w:t>Annexure XX Guidance for Submitting a Request to UNDP SECU and/or SRM</w:t>
            </w:r>
            <w:r w:rsidR="00590AD0">
              <w:rPr>
                <w:webHidden/>
              </w:rPr>
              <w:tab/>
            </w:r>
            <w:r w:rsidR="00590AD0">
              <w:rPr>
                <w:webHidden/>
              </w:rPr>
              <w:fldChar w:fldCharType="begin"/>
            </w:r>
            <w:r w:rsidR="00590AD0">
              <w:rPr>
                <w:webHidden/>
              </w:rPr>
              <w:instrText xml:space="preserve"> PAGEREF _Toc522009182 \h </w:instrText>
            </w:r>
            <w:r w:rsidR="00590AD0">
              <w:rPr>
                <w:webHidden/>
              </w:rPr>
            </w:r>
            <w:r w:rsidR="00590AD0">
              <w:rPr>
                <w:webHidden/>
              </w:rPr>
              <w:fldChar w:fldCharType="separate"/>
            </w:r>
            <w:r w:rsidR="00590AD0">
              <w:rPr>
                <w:webHidden/>
              </w:rPr>
              <w:t>72</w:t>
            </w:r>
            <w:r w:rsidR="00590AD0">
              <w:rPr>
                <w:webHidden/>
              </w:rPr>
              <w:fldChar w:fldCharType="end"/>
            </w:r>
          </w:hyperlink>
        </w:p>
        <w:p w14:paraId="72702F40" w14:textId="40B61650" w:rsidR="00590AD0" w:rsidRDefault="00891C62">
          <w:pPr>
            <w:pStyle w:val="TOC1"/>
            <w:rPr>
              <w:rFonts w:cstheme="minorBidi"/>
              <w:b w:val="0"/>
              <w:bCs w:val="0"/>
              <w:iCs w:val="0"/>
              <w:lang w:val="en-US"/>
            </w:rPr>
          </w:pPr>
          <w:hyperlink w:anchor="_Toc522009183" w:history="1">
            <w:r w:rsidR="00590AD0" w:rsidRPr="004F6F2C">
              <w:rPr>
                <w:rStyle w:val="Hyperlink"/>
                <w:rFonts w:eastAsia="Times New Roman" w:cs="Myanmar Text"/>
              </w:rPr>
              <w:t>Annexure XX. Indicative Outline for Biodiversity Action Plan</w:t>
            </w:r>
            <w:r w:rsidR="00590AD0">
              <w:rPr>
                <w:webHidden/>
              </w:rPr>
              <w:tab/>
            </w:r>
            <w:r w:rsidR="00590AD0">
              <w:rPr>
                <w:webHidden/>
              </w:rPr>
              <w:fldChar w:fldCharType="begin"/>
            </w:r>
            <w:r w:rsidR="00590AD0">
              <w:rPr>
                <w:webHidden/>
              </w:rPr>
              <w:instrText xml:space="preserve"> PAGEREF _Toc522009183 \h </w:instrText>
            </w:r>
            <w:r w:rsidR="00590AD0">
              <w:rPr>
                <w:webHidden/>
              </w:rPr>
            </w:r>
            <w:r w:rsidR="00590AD0">
              <w:rPr>
                <w:webHidden/>
              </w:rPr>
              <w:fldChar w:fldCharType="separate"/>
            </w:r>
            <w:r w:rsidR="00590AD0">
              <w:rPr>
                <w:webHidden/>
              </w:rPr>
              <w:t>76</w:t>
            </w:r>
            <w:r w:rsidR="00590AD0">
              <w:rPr>
                <w:webHidden/>
              </w:rPr>
              <w:fldChar w:fldCharType="end"/>
            </w:r>
          </w:hyperlink>
        </w:p>
        <w:p w14:paraId="54D1A582" w14:textId="784091AA" w:rsidR="00590AD0" w:rsidRDefault="00891C62">
          <w:pPr>
            <w:pStyle w:val="TOC1"/>
            <w:rPr>
              <w:rFonts w:cstheme="minorBidi"/>
              <w:b w:val="0"/>
              <w:bCs w:val="0"/>
              <w:iCs w:val="0"/>
              <w:lang w:val="en-US"/>
            </w:rPr>
          </w:pPr>
          <w:hyperlink w:anchor="_Toc522009184" w:history="1">
            <w:r w:rsidR="00590AD0" w:rsidRPr="004F6F2C">
              <w:rPr>
                <w:rStyle w:val="Hyperlink"/>
                <w:rFonts w:eastAsia="Times New Roman" w:cs="Myanmar Text"/>
              </w:rPr>
              <w:t>Annexure XX. Indicative Outline for Indigenous Peoples Plan</w:t>
            </w:r>
            <w:r w:rsidR="00590AD0">
              <w:rPr>
                <w:webHidden/>
              </w:rPr>
              <w:tab/>
            </w:r>
            <w:r w:rsidR="00590AD0">
              <w:rPr>
                <w:webHidden/>
              </w:rPr>
              <w:fldChar w:fldCharType="begin"/>
            </w:r>
            <w:r w:rsidR="00590AD0">
              <w:rPr>
                <w:webHidden/>
              </w:rPr>
              <w:instrText xml:space="preserve"> PAGEREF _Toc522009184 \h </w:instrText>
            </w:r>
            <w:r w:rsidR="00590AD0">
              <w:rPr>
                <w:webHidden/>
              </w:rPr>
            </w:r>
            <w:r w:rsidR="00590AD0">
              <w:rPr>
                <w:webHidden/>
              </w:rPr>
              <w:fldChar w:fldCharType="separate"/>
            </w:r>
            <w:r w:rsidR="00590AD0">
              <w:rPr>
                <w:webHidden/>
              </w:rPr>
              <w:t>78</w:t>
            </w:r>
            <w:r w:rsidR="00590AD0">
              <w:rPr>
                <w:webHidden/>
              </w:rPr>
              <w:fldChar w:fldCharType="end"/>
            </w:r>
          </w:hyperlink>
        </w:p>
        <w:p w14:paraId="09C73E6D" w14:textId="07B4B495" w:rsidR="00590AD0" w:rsidRDefault="00891C62">
          <w:pPr>
            <w:pStyle w:val="TOC1"/>
            <w:rPr>
              <w:rFonts w:cstheme="minorBidi"/>
              <w:b w:val="0"/>
              <w:bCs w:val="0"/>
              <w:iCs w:val="0"/>
              <w:lang w:val="en-US"/>
            </w:rPr>
          </w:pPr>
          <w:hyperlink w:anchor="_Toc522009185" w:history="1">
            <w:r w:rsidR="00590AD0" w:rsidRPr="004F6F2C">
              <w:rPr>
                <w:rStyle w:val="Hyperlink"/>
                <w:rFonts w:eastAsia="Times New Roman" w:cs="Myanmar Text"/>
              </w:rPr>
              <w:t>Annexure XX. Indicative Outline for Livelihood Action Plan</w:t>
            </w:r>
            <w:r w:rsidR="00590AD0">
              <w:rPr>
                <w:webHidden/>
              </w:rPr>
              <w:tab/>
            </w:r>
            <w:r w:rsidR="00590AD0">
              <w:rPr>
                <w:webHidden/>
              </w:rPr>
              <w:fldChar w:fldCharType="begin"/>
            </w:r>
            <w:r w:rsidR="00590AD0">
              <w:rPr>
                <w:webHidden/>
              </w:rPr>
              <w:instrText xml:space="preserve"> PAGEREF _Toc522009185 \h </w:instrText>
            </w:r>
            <w:r w:rsidR="00590AD0">
              <w:rPr>
                <w:webHidden/>
              </w:rPr>
            </w:r>
            <w:r w:rsidR="00590AD0">
              <w:rPr>
                <w:webHidden/>
              </w:rPr>
              <w:fldChar w:fldCharType="separate"/>
            </w:r>
            <w:r w:rsidR="00590AD0">
              <w:rPr>
                <w:webHidden/>
              </w:rPr>
              <w:t>81</w:t>
            </w:r>
            <w:r w:rsidR="00590AD0">
              <w:rPr>
                <w:webHidden/>
              </w:rPr>
              <w:fldChar w:fldCharType="end"/>
            </w:r>
          </w:hyperlink>
        </w:p>
        <w:p w14:paraId="3BB2990A" w14:textId="48769DEA" w:rsidR="00590AD0" w:rsidRDefault="00891C62">
          <w:pPr>
            <w:pStyle w:val="TOC1"/>
            <w:rPr>
              <w:rFonts w:cstheme="minorBidi"/>
              <w:b w:val="0"/>
              <w:bCs w:val="0"/>
              <w:iCs w:val="0"/>
              <w:lang w:val="en-US"/>
            </w:rPr>
          </w:pPr>
          <w:hyperlink w:anchor="_Toc522009186" w:history="1">
            <w:r w:rsidR="00590AD0" w:rsidRPr="004F6F2C">
              <w:rPr>
                <w:rStyle w:val="Hyperlink"/>
                <w:rFonts w:eastAsia="Times New Roman" w:cs="Myanmar Text"/>
              </w:rPr>
              <w:t>Annexure XX. Indicative Outline for Resettlement Action Plan</w:t>
            </w:r>
            <w:r w:rsidR="00590AD0">
              <w:rPr>
                <w:webHidden/>
              </w:rPr>
              <w:tab/>
            </w:r>
            <w:r w:rsidR="00590AD0">
              <w:rPr>
                <w:webHidden/>
              </w:rPr>
              <w:fldChar w:fldCharType="begin"/>
            </w:r>
            <w:r w:rsidR="00590AD0">
              <w:rPr>
                <w:webHidden/>
              </w:rPr>
              <w:instrText xml:space="preserve"> PAGEREF _Toc522009186 \h </w:instrText>
            </w:r>
            <w:r w:rsidR="00590AD0">
              <w:rPr>
                <w:webHidden/>
              </w:rPr>
            </w:r>
            <w:r w:rsidR="00590AD0">
              <w:rPr>
                <w:webHidden/>
              </w:rPr>
              <w:fldChar w:fldCharType="separate"/>
            </w:r>
            <w:r w:rsidR="00590AD0">
              <w:rPr>
                <w:webHidden/>
              </w:rPr>
              <w:t>85</w:t>
            </w:r>
            <w:r w:rsidR="00590AD0">
              <w:rPr>
                <w:webHidden/>
              </w:rPr>
              <w:fldChar w:fldCharType="end"/>
            </w:r>
          </w:hyperlink>
        </w:p>
        <w:p w14:paraId="4E72F114" w14:textId="6CE6A1CB" w:rsidR="00E3492B" w:rsidRDefault="00E3492B">
          <w:r>
            <w:rPr>
              <w:b/>
              <w:bCs/>
              <w:noProof/>
            </w:rPr>
            <w:fldChar w:fldCharType="end"/>
          </w:r>
        </w:p>
      </w:sdtContent>
    </w:sdt>
    <w:p w14:paraId="49B5F811" w14:textId="77777777" w:rsidR="00E3492B" w:rsidRDefault="00E3492B" w:rsidP="00334053"/>
    <w:p w14:paraId="64FA89A0" w14:textId="77777777" w:rsidR="00E3492B" w:rsidRDefault="00E3492B" w:rsidP="00334053"/>
    <w:p w14:paraId="40398523" w14:textId="0E05611C" w:rsidR="00DB0869" w:rsidRDefault="00DB0869" w:rsidP="00334053"/>
    <w:p w14:paraId="6B084F7F" w14:textId="3EF885C2" w:rsidR="00334053" w:rsidRDefault="00334053" w:rsidP="007B6E0D">
      <w:pPr>
        <w:jc w:val="left"/>
      </w:pPr>
    </w:p>
    <w:p w14:paraId="5443E685" w14:textId="77777777" w:rsidR="00334053" w:rsidRDefault="00334053" w:rsidP="00334053"/>
    <w:p w14:paraId="4BEF6810" w14:textId="77777777" w:rsidR="00334053" w:rsidRDefault="00334053" w:rsidP="00334053"/>
    <w:p w14:paraId="3A780F4B" w14:textId="77777777" w:rsidR="00334053" w:rsidRDefault="00334053" w:rsidP="00334053"/>
    <w:p w14:paraId="2AEF9626" w14:textId="77777777" w:rsidR="00334053" w:rsidRDefault="00334053" w:rsidP="00334053"/>
    <w:p w14:paraId="38DEA3D0" w14:textId="503F32F6" w:rsidR="00334053" w:rsidRDefault="00334053">
      <w:pPr>
        <w:spacing w:before="0" w:after="160"/>
        <w:jc w:val="left"/>
      </w:pPr>
      <w:r>
        <w:br w:type="page"/>
      </w:r>
    </w:p>
    <w:p w14:paraId="57606E4F" w14:textId="6AE7BF8E" w:rsidR="001B1D36" w:rsidRPr="006D4E45" w:rsidRDefault="001B1D36" w:rsidP="008F6138">
      <w:pPr>
        <w:pStyle w:val="Heading1"/>
      </w:pPr>
      <w:bookmarkStart w:id="0" w:name="_Toc521682968"/>
      <w:bookmarkStart w:id="1" w:name="_Toc521763713"/>
      <w:bookmarkStart w:id="2" w:name="_Toc522009134"/>
      <w:r w:rsidRPr="006D4E45">
        <w:lastRenderedPageBreak/>
        <w:t>Executive Summary</w:t>
      </w:r>
      <w:bookmarkEnd w:id="0"/>
      <w:bookmarkEnd w:id="1"/>
      <w:bookmarkEnd w:id="2"/>
    </w:p>
    <w:p w14:paraId="2C23E1D6" w14:textId="5EB354AF" w:rsidR="001B1D36" w:rsidRPr="006D4E45" w:rsidRDefault="00535508" w:rsidP="00802582">
      <w:pPr>
        <w:spacing w:line="240" w:lineRule="auto"/>
      </w:pPr>
      <w:r w:rsidRPr="00B9463D">
        <w:rPr>
          <w:bCs/>
          <w:highlight w:val="yellow"/>
          <w:lang w:val="en-US"/>
        </w:rPr>
        <w:t>Concise</w:t>
      </w:r>
      <w:r w:rsidRPr="00B9463D">
        <w:rPr>
          <w:highlight w:val="yellow"/>
          <w:lang w:val="en-US"/>
        </w:rPr>
        <w:t xml:space="preserve"> </w:t>
      </w:r>
      <w:r w:rsidR="00B9463D" w:rsidRPr="00B9463D">
        <w:rPr>
          <w:highlight w:val="yellow"/>
          <w:lang w:val="en-US"/>
        </w:rPr>
        <w:t>summary</w:t>
      </w:r>
      <w:r w:rsidRPr="00B9463D">
        <w:rPr>
          <w:highlight w:val="yellow"/>
          <w:lang w:val="en-US"/>
        </w:rPr>
        <w:t xml:space="preserve"> of </w:t>
      </w:r>
      <w:r w:rsidR="00B9463D" w:rsidRPr="00B9463D">
        <w:rPr>
          <w:highlight w:val="yellow"/>
          <w:lang w:val="en-US"/>
        </w:rPr>
        <w:t xml:space="preserve">overall </w:t>
      </w:r>
      <w:r w:rsidRPr="00B9463D">
        <w:rPr>
          <w:highlight w:val="yellow"/>
          <w:lang w:val="en-US"/>
        </w:rPr>
        <w:t xml:space="preserve">project objectives, responsible partners, potential social and environmental impacts, and the ESMF, including </w:t>
      </w:r>
      <w:r w:rsidR="00013285">
        <w:rPr>
          <w:highlight w:val="yellow"/>
          <w:lang w:val="en-US"/>
        </w:rPr>
        <w:t>alignment with the UNDP SES and</w:t>
      </w:r>
      <w:r w:rsidRPr="00B9463D">
        <w:rPr>
          <w:i/>
          <w:highlight w:val="yellow"/>
          <w:lang w:val="en-US"/>
        </w:rPr>
        <w:t xml:space="preserve"> inter alia </w:t>
      </w:r>
      <w:r w:rsidRPr="00B9463D">
        <w:rPr>
          <w:highlight w:val="yellow"/>
          <w:lang w:val="en-US"/>
        </w:rPr>
        <w:t>its requirements on stakeholder engagement and grievance redress.</w:t>
      </w:r>
    </w:p>
    <w:p w14:paraId="57BD7FB1" w14:textId="77777777" w:rsidR="001B1D36" w:rsidRPr="006D4E45" w:rsidRDefault="001B1D36" w:rsidP="00802582">
      <w:pPr>
        <w:spacing w:line="240" w:lineRule="auto"/>
      </w:pPr>
    </w:p>
    <w:p w14:paraId="1BD88684" w14:textId="77777777" w:rsidR="001B1D36" w:rsidRPr="006D4E45" w:rsidRDefault="001B1D36" w:rsidP="00802582">
      <w:pPr>
        <w:spacing w:line="240" w:lineRule="auto"/>
      </w:pPr>
    </w:p>
    <w:p w14:paraId="5CAD27EE" w14:textId="77777777" w:rsidR="001B1D36" w:rsidRPr="006D4E45" w:rsidRDefault="001B1D36" w:rsidP="00802582">
      <w:pPr>
        <w:spacing w:line="240" w:lineRule="auto"/>
      </w:pPr>
    </w:p>
    <w:p w14:paraId="79E1B537" w14:textId="77777777" w:rsidR="001B1D36" w:rsidRPr="006D4E45" w:rsidRDefault="001B1D36" w:rsidP="00802582">
      <w:pPr>
        <w:spacing w:line="240" w:lineRule="auto"/>
      </w:pPr>
    </w:p>
    <w:p w14:paraId="62F2046D" w14:textId="77777777" w:rsidR="001B1D36" w:rsidRPr="006D4E45" w:rsidRDefault="001B1D36" w:rsidP="00802582">
      <w:pPr>
        <w:spacing w:line="240" w:lineRule="auto"/>
      </w:pPr>
    </w:p>
    <w:p w14:paraId="79A0B6C4" w14:textId="77777777" w:rsidR="001B1D36" w:rsidRPr="006D4E45" w:rsidRDefault="001B1D36" w:rsidP="00802582">
      <w:pPr>
        <w:spacing w:line="240" w:lineRule="auto"/>
      </w:pPr>
    </w:p>
    <w:p w14:paraId="25906FFF" w14:textId="77777777" w:rsidR="001B1D36" w:rsidRPr="006D4E45" w:rsidRDefault="001B1D36" w:rsidP="00802582">
      <w:pPr>
        <w:spacing w:line="240" w:lineRule="auto"/>
      </w:pPr>
    </w:p>
    <w:p w14:paraId="3125479B" w14:textId="77777777" w:rsidR="001B1D36" w:rsidRPr="006D4E45" w:rsidRDefault="001B1D36" w:rsidP="00802582">
      <w:pPr>
        <w:spacing w:line="240" w:lineRule="auto"/>
      </w:pPr>
    </w:p>
    <w:p w14:paraId="7E38C119" w14:textId="77777777" w:rsidR="001B1D36" w:rsidRPr="006D4E45" w:rsidRDefault="001B1D36" w:rsidP="00802582">
      <w:pPr>
        <w:spacing w:line="240" w:lineRule="auto"/>
      </w:pPr>
    </w:p>
    <w:p w14:paraId="6254DA56" w14:textId="11978D61" w:rsidR="00AC64EA" w:rsidRPr="006D4E45" w:rsidRDefault="00AC64EA" w:rsidP="00802582">
      <w:pPr>
        <w:spacing w:before="0" w:after="160" w:line="240" w:lineRule="auto"/>
        <w:jc w:val="left"/>
      </w:pPr>
      <w:r w:rsidRPr="006D4E45">
        <w:br w:type="page"/>
      </w:r>
    </w:p>
    <w:p w14:paraId="159300B2" w14:textId="4AF941DC" w:rsidR="00F839C7" w:rsidRPr="006D4E45" w:rsidRDefault="000D5910" w:rsidP="008F6138">
      <w:pPr>
        <w:pStyle w:val="Heading1"/>
      </w:pPr>
      <w:bookmarkStart w:id="3" w:name="_Toc521682969"/>
      <w:bookmarkStart w:id="4" w:name="_Toc521763714"/>
      <w:bookmarkStart w:id="5" w:name="_Toc522009135"/>
      <w:r w:rsidRPr="006D4E45">
        <w:lastRenderedPageBreak/>
        <w:t>Introduction</w:t>
      </w:r>
      <w:bookmarkEnd w:id="3"/>
      <w:bookmarkEnd w:id="4"/>
      <w:bookmarkEnd w:id="5"/>
    </w:p>
    <w:p w14:paraId="486C5DCA" w14:textId="77777777" w:rsidR="00013285" w:rsidRDefault="00AA21DC" w:rsidP="00F44521">
      <w:pPr>
        <w:pStyle w:val="BodyText1"/>
      </w:pPr>
      <w:r w:rsidRPr="006D4E45">
        <w:t xml:space="preserve">This Environmental and Social Management </w:t>
      </w:r>
      <w:r w:rsidR="008976DF" w:rsidRPr="006D4E45">
        <w:t>Framework</w:t>
      </w:r>
      <w:r w:rsidRPr="006D4E45">
        <w:t xml:space="preserve"> (</w:t>
      </w:r>
      <w:r w:rsidR="006749AA" w:rsidRPr="006D4E45">
        <w:t>ESMF</w:t>
      </w:r>
      <w:r w:rsidRPr="006D4E45">
        <w:t xml:space="preserve">) has been prepared in support of a project proposal for </w:t>
      </w:r>
      <w:r w:rsidRPr="00013285">
        <w:rPr>
          <w:highlight w:val="yellow"/>
        </w:rPr>
        <w:t>“</w:t>
      </w:r>
      <w:r w:rsidR="00AC64EA" w:rsidRPr="00013285">
        <w:rPr>
          <w:highlight w:val="yellow"/>
        </w:rPr>
        <w:t>WHAT</w:t>
      </w:r>
      <w:r w:rsidRPr="00013285">
        <w:rPr>
          <w:highlight w:val="yellow"/>
        </w:rPr>
        <w:t xml:space="preserve">” by the Government of </w:t>
      </w:r>
      <w:r w:rsidR="00AC64EA" w:rsidRPr="00013285">
        <w:rPr>
          <w:highlight w:val="yellow"/>
        </w:rPr>
        <w:t>WHAT</w:t>
      </w:r>
      <w:r w:rsidR="00ED4ADA" w:rsidRPr="006D4E45">
        <w:t xml:space="preserve"> </w:t>
      </w:r>
      <w:r w:rsidRPr="006D4E45">
        <w:t xml:space="preserve">to the </w:t>
      </w:r>
      <w:r w:rsidRPr="00DC32F0">
        <w:rPr>
          <w:highlight w:val="yellow"/>
        </w:rPr>
        <w:t>Green Climate Fund</w:t>
      </w:r>
      <w:r w:rsidR="00ED4ADA" w:rsidRPr="00DC32F0">
        <w:rPr>
          <w:highlight w:val="yellow"/>
        </w:rPr>
        <w:t xml:space="preserve"> (GCF)</w:t>
      </w:r>
      <w:r w:rsidRPr="00DC32F0">
        <w:rPr>
          <w:highlight w:val="yellow"/>
        </w:rPr>
        <w:t>.</w:t>
      </w:r>
      <w:r w:rsidRPr="006D4E45">
        <w:t xml:space="preserve"> As this project is supported by UNDP in its role as a </w:t>
      </w:r>
      <w:r w:rsidRPr="00DC32F0">
        <w:rPr>
          <w:highlight w:val="yellow"/>
        </w:rPr>
        <w:t>GCF Accredited Entity</w:t>
      </w:r>
      <w:r w:rsidRPr="006D4E45">
        <w:t>, the project has been screened against UNDP’s Social and Environmental Standar</w:t>
      </w:r>
      <w:r w:rsidR="00450CB1" w:rsidRPr="006D4E45">
        <w:t xml:space="preserve">ds </w:t>
      </w:r>
      <w:r w:rsidR="00B9463D">
        <w:t>(SES) utilizing the UNDP Social and Environmental Screening Procedure (SESP)</w:t>
      </w:r>
      <w:r w:rsidR="007C29C2" w:rsidRPr="006D4E45">
        <w:t xml:space="preserve"> and deemed a </w:t>
      </w:r>
      <w:r w:rsidR="007C29C2" w:rsidRPr="00913EB0">
        <w:rPr>
          <w:highlight w:val="yellow"/>
        </w:rPr>
        <w:t>Moderate</w:t>
      </w:r>
      <w:r w:rsidR="00B9463D" w:rsidRPr="00913EB0">
        <w:rPr>
          <w:highlight w:val="yellow"/>
        </w:rPr>
        <w:t xml:space="preserve"> Risk</w:t>
      </w:r>
      <w:r w:rsidRPr="006D4E45">
        <w:t xml:space="preserve"> project.</w:t>
      </w:r>
      <w:r w:rsidR="00057345" w:rsidRPr="006D4E45">
        <w:t xml:space="preserve"> </w:t>
      </w:r>
    </w:p>
    <w:p w14:paraId="5B47C5AE" w14:textId="77777777" w:rsidR="004C394E" w:rsidRPr="004C394E" w:rsidRDefault="00C211F7" w:rsidP="00F44521">
      <w:pPr>
        <w:pStyle w:val="BodyText1"/>
        <w:rPr>
          <w:lang w:val="en-US"/>
        </w:rPr>
      </w:pPr>
      <w:r>
        <w:t xml:space="preserve">The </w:t>
      </w:r>
      <w:r w:rsidRPr="00C211F7">
        <w:rPr>
          <w:highlight w:val="yellow"/>
        </w:rPr>
        <w:t>PROJECT NAME</w:t>
      </w:r>
      <w:r>
        <w:t xml:space="preserve"> includes a range of activities that have not been fully specified </w:t>
      </w:r>
      <w:r w:rsidR="004C394E">
        <w:t xml:space="preserve">in terms of specific </w:t>
      </w:r>
      <w:r w:rsidR="004C394E" w:rsidRPr="004C394E">
        <w:rPr>
          <w:highlight w:val="yellow"/>
        </w:rPr>
        <w:t>locations/components</w:t>
      </w:r>
      <w:r w:rsidR="004C394E">
        <w:t xml:space="preserve"> and cannot be fully assessed at this stage for all potential social and environmental risks and impacts. As such, this ESMF </w:t>
      </w:r>
      <w:r w:rsidR="00057345" w:rsidRPr="006D4E45">
        <w:t xml:space="preserve">has been prepared </w:t>
      </w:r>
      <w:r w:rsidR="004C394E">
        <w:t xml:space="preserve">that </w:t>
      </w:r>
      <w:r w:rsidRPr="00C211F7">
        <w:rPr>
          <w:lang w:val="en-US"/>
        </w:rPr>
        <w:t xml:space="preserve">sets out the principles, rules, guidelines and procedures for screening, assessing, and managing the potential social and environmental impacts of </w:t>
      </w:r>
      <w:r w:rsidR="004C394E">
        <w:rPr>
          <w:lang w:val="en-US"/>
        </w:rPr>
        <w:t xml:space="preserve">the </w:t>
      </w:r>
      <w:r w:rsidRPr="00C211F7">
        <w:rPr>
          <w:lang w:val="en-US"/>
        </w:rPr>
        <w:t xml:space="preserve">forthcoming but as yet undefined interventions. It contains measures and plans to avoid, and where avoidance is not possible, to reduce, mitigate and/or offset adverse risks and impacts. The </w:t>
      </w:r>
      <w:r w:rsidRPr="00C211F7">
        <w:rPr>
          <w:bCs/>
          <w:lang w:val="en-US"/>
        </w:rPr>
        <w:t>ESMF specifies the most likely applicable social and environmental policies and requirements and how those requirements will be met through procedures for the screening, assessment, approval, mitigation, monitoring and reporting of social and environmental risks and impacts associated with the activities to be supported.</w:t>
      </w:r>
      <w:r w:rsidR="004C394E">
        <w:rPr>
          <w:bCs/>
          <w:lang w:val="en-US"/>
        </w:rPr>
        <w:t xml:space="preserve"> </w:t>
      </w:r>
    </w:p>
    <w:p w14:paraId="438E58F2" w14:textId="739E9D73" w:rsidR="00AA21DC" w:rsidRPr="004C394E" w:rsidRDefault="00D06AFF" w:rsidP="00F44521">
      <w:pPr>
        <w:pStyle w:val="BodyText1"/>
        <w:rPr>
          <w:lang w:val="en-US"/>
        </w:rPr>
      </w:pPr>
      <w:r w:rsidRPr="00D06AFF">
        <w:rPr>
          <w:highlight w:val="yellow"/>
          <w:lang w:val="en-US"/>
        </w:rPr>
        <w:t>WHERE RELEVANT, INCLUDE AND FURTHER ELABORATE THIS PARA.</w:t>
      </w:r>
      <w:r>
        <w:rPr>
          <w:lang w:val="en-US"/>
        </w:rPr>
        <w:t xml:space="preserve"> </w:t>
      </w:r>
      <w:r w:rsidR="004C394E">
        <w:rPr>
          <w:lang w:val="en-US"/>
        </w:rPr>
        <w:t xml:space="preserve">For the project components that have been defined with a reasonable degree of certainty, this ESMF includes </w:t>
      </w:r>
      <w:r w:rsidR="00C1725F">
        <w:rPr>
          <w:lang w:val="en-US"/>
        </w:rPr>
        <w:t xml:space="preserve">as annexes </w:t>
      </w:r>
      <w:r w:rsidR="00E36B1C">
        <w:rPr>
          <w:lang w:val="en-US"/>
        </w:rPr>
        <w:t xml:space="preserve">initial management plans </w:t>
      </w:r>
      <w:r w:rsidR="00C1725F">
        <w:rPr>
          <w:lang w:val="en-US"/>
        </w:rPr>
        <w:t xml:space="preserve">(or outlines thereof) </w:t>
      </w:r>
      <w:r w:rsidR="00E36B1C">
        <w:rPr>
          <w:lang w:val="en-US"/>
        </w:rPr>
        <w:t xml:space="preserve">for addressing likely </w:t>
      </w:r>
      <w:r w:rsidR="00C1725F">
        <w:rPr>
          <w:lang w:val="en-US"/>
        </w:rPr>
        <w:t xml:space="preserve">social and environmental impacts and to address the requirements of applicable policies and standards, including the UNDP SES. </w:t>
      </w:r>
    </w:p>
    <w:p w14:paraId="46F7232A" w14:textId="47092FC6" w:rsidR="00F839C7" w:rsidRPr="006D4E45" w:rsidRDefault="004C394E" w:rsidP="008F6138">
      <w:pPr>
        <w:pStyle w:val="Heading1"/>
      </w:pPr>
      <w:bookmarkStart w:id="6" w:name="_Toc521682970"/>
      <w:bookmarkStart w:id="7" w:name="_Toc521763715"/>
      <w:bookmarkStart w:id="8" w:name="_Toc522009136"/>
      <w:r>
        <w:t>Project Description</w:t>
      </w:r>
      <w:bookmarkEnd w:id="6"/>
      <w:bookmarkEnd w:id="7"/>
      <w:bookmarkEnd w:id="8"/>
      <w:r w:rsidR="000D5910" w:rsidRPr="006D4E45">
        <w:t xml:space="preserve"> </w:t>
      </w:r>
    </w:p>
    <w:p w14:paraId="141F28D7" w14:textId="2BEE58B2" w:rsidR="00D273FE" w:rsidRPr="006D4E45" w:rsidRDefault="00AC64EA" w:rsidP="00F44521">
      <w:pPr>
        <w:pStyle w:val="BodyText1"/>
      </w:pPr>
      <w:r w:rsidRPr="004C394E">
        <w:rPr>
          <w:highlight w:val="yellow"/>
        </w:rPr>
        <w:t>THE WHO</w:t>
      </w:r>
      <w:r w:rsidR="00450CB1" w:rsidRPr="006D4E45">
        <w:t xml:space="preserve"> </w:t>
      </w:r>
      <w:r w:rsidR="00D273FE" w:rsidRPr="006D4E45">
        <w:t xml:space="preserve">with support from UNDP, is formulating a project on </w:t>
      </w:r>
      <w:r w:rsidRPr="004C394E">
        <w:rPr>
          <w:highlight w:val="yellow"/>
        </w:rPr>
        <w:t>WHAT</w:t>
      </w:r>
      <w:r w:rsidR="00D273FE" w:rsidRPr="006D4E45">
        <w:t xml:space="preserve"> for submission to the GCF. The project will seek to </w:t>
      </w:r>
      <w:r w:rsidR="001F4C32">
        <w:rPr>
          <w:highlight w:val="yellow"/>
        </w:rPr>
        <w:t>OVERARCHING OBJECTIVE</w:t>
      </w:r>
      <w:r w:rsidR="00D273FE" w:rsidRPr="006D4E45">
        <w:t xml:space="preserve">. </w:t>
      </w:r>
    </w:p>
    <w:p w14:paraId="0A6E84AB" w14:textId="101029DE" w:rsidR="00D93EEE" w:rsidRPr="006D4E45" w:rsidRDefault="0093188D" w:rsidP="00F44521">
      <w:pPr>
        <w:pStyle w:val="Heading2"/>
      </w:pPr>
      <w:bookmarkStart w:id="9" w:name="_Toc521682971"/>
      <w:bookmarkStart w:id="10" w:name="_Toc521763716"/>
      <w:bookmarkStart w:id="11" w:name="_Toc522009137"/>
      <w:r w:rsidRPr="006D4E45">
        <w:t xml:space="preserve">Overview </w:t>
      </w:r>
      <w:r w:rsidR="00E06933" w:rsidRPr="006D4E45">
        <w:t>of the P</w:t>
      </w:r>
      <w:r w:rsidRPr="006D4E45">
        <w:t>roject</w:t>
      </w:r>
      <w:bookmarkEnd w:id="9"/>
      <w:bookmarkEnd w:id="10"/>
      <w:bookmarkEnd w:id="11"/>
    </w:p>
    <w:p w14:paraId="01D7F89E" w14:textId="6574DE37" w:rsidR="00063F2E" w:rsidRPr="006D4E45" w:rsidRDefault="00C15AAF" w:rsidP="00F44521">
      <w:pPr>
        <w:pStyle w:val="BodyText1"/>
      </w:pPr>
      <w:r w:rsidRPr="00C15AAF">
        <w:rPr>
          <w:highlight w:val="yellow"/>
        </w:rPr>
        <w:t>[context, issue identification]</w:t>
      </w:r>
      <w:r w:rsidR="00063F2E" w:rsidRPr="006D4E45">
        <w:t>.</w:t>
      </w:r>
    </w:p>
    <w:p w14:paraId="4F1394DA" w14:textId="35511C7A" w:rsidR="00AC64EA" w:rsidRPr="006D4E45" w:rsidRDefault="000747E4" w:rsidP="00F44521">
      <w:pPr>
        <w:pStyle w:val="BodyText1"/>
        <w:rPr>
          <w:highlight w:val="yellow"/>
          <w:lang w:eastAsia="en-GB"/>
        </w:rPr>
      </w:pPr>
      <w:r w:rsidRPr="006D4E45">
        <w:t>The</w:t>
      </w:r>
      <w:r w:rsidR="00557E5C">
        <w:t xml:space="preserve"> </w:t>
      </w:r>
      <w:r w:rsidRPr="006D4E45">
        <w:rPr>
          <w:lang w:eastAsia="en-GB"/>
        </w:rPr>
        <w:t>(</w:t>
      </w:r>
      <w:r w:rsidRPr="006D4E45">
        <w:rPr>
          <w:lang w:eastAsia="en-GB"/>
        </w:rPr>
        <w:fldChar w:fldCharType="begin"/>
      </w:r>
      <w:r w:rsidRPr="006D4E45">
        <w:rPr>
          <w:lang w:eastAsia="en-GB"/>
        </w:rPr>
        <w:instrText xml:space="preserve"> REF _Ref467239653 \h  \* MERGEFORMAT </w:instrText>
      </w:r>
      <w:r w:rsidRPr="006D4E45">
        <w:rPr>
          <w:lang w:eastAsia="en-GB"/>
        </w:rPr>
      </w:r>
      <w:r w:rsidRPr="006D4E45">
        <w:rPr>
          <w:lang w:eastAsia="en-GB"/>
        </w:rPr>
        <w:fldChar w:fldCharType="separate"/>
      </w:r>
      <w:r w:rsidR="005832D9" w:rsidRPr="006D4E45">
        <w:t xml:space="preserve">Figure </w:t>
      </w:r>
      <w:r w:rsidR="005832D9">
        <w:t>1</w:t>
      </w:r>
      <w:r w:rsidRPr="006D4E45">
        <w:rPr>
          <w:lang w:eastAsia="en-GB"/>
        </w:rPr>
        <w:fldChar w:fldCharType="end"/>
      </w:r>
      <w:r w:rsidRPr="006D4E45">
        <w:rPr>
          <w:lang w:eastAsia="en-GB"/>
        </w:rPr>
        <w:t>)</w:t>
      </w:r>
      <w:r w:rsidRPr="006D4E45">
        <w:t>.</w:t>
      </w:r>
      <w:r w:rsidR="00557E5C">
        <w:t xml:space="preserve"> </w:t>
      </w:r>
    </w:p>
    <w:p w14:paraId="504B5668" w14:textId="72E7188B" w:rsidR="00025472" w:rsidRDefault="00025472" w:rsidP="00F44521">
      <w:pPr>
        <w:pStyle w:val="Heading3"/>
      </w:pPr>
      <w:bookmarkStart w:id="12" w:name="_Toc521682972"/>
      <w:bookmarkStart w:id="13" w:name="_Toc521763717"/>
      <w:bookmarkStart w:id="14" w:name="_Toc522009138"/>
      <w:r w:rsidRPr="00025472">
        <w:t>Description of baseline environmental and socioeconomic conditions</w:t>
      </w:r>
      <w:bookmarkEnd w:id="12"/>
      <w:bookmarkEnd w:id="13"/>
      <w:bookmarkEnd w:id="14"/>
    </w:p>
    <w:p w14:paraId="379DA627" w14:textId="77777777" w:rsidR="00025472" w:rsidRDefault="00025472" w:rsidP="00F44521">
      <w:pPr>
        <w:pStyle w:val="BodyText1"/>
        <w:rPr>
          <w:highlight w:val="yellow"/>
          <w:lang w:eastAsia="en-GB"/>
        </w:rPr>
      </w:pPr>
      <w:r w:rsidRPr="006D4E45">
        <w:rPr>
          <w:highlight w:val="yellow"/>
          <w:lang w:eastAsia="en-GB"/>
        </w:rPr>
        <w:t>(see Project Proposal and Feasibility Study for additional information).</w:t>
      </w:r>
    </w:p>
    <w:p w14:paraId="26A589A1" w14:textId="77777777" w:rsidR="00025472" w:rsidRPr="00025472" w:rsidRDefault="00025472" w:rsidP="00025472">
      <w:pPr>
        <w:rPr>
          <w:lang w:eastAsia="en-GB"/>
        </w:rPr>
      </w:pPr>
    </w:p>
    <w:p w14:paraId="4C20A619" w14:textId="328E54BA" w:rsidR="006E10CB" w:rsidRPr="006D4E45" w:rsidRDefault="006E10CB" w:rsidP="00802582">
      <w:pPr>
        <w:spacing w:line="240" w:lineRule="auto"/>
        <w:jc w:val="left"/>
        <w:rPr>
          <w:rFonts w:cs="Arial"/>
          <w:bCs/>
          <w:szCs w:val="20"/>
          <w:highlight w:val="yellow"/>
          <w:lang w:eastAsia="en-GB"/>
        </w:rPr>
      </w:pPr>
    </w:p>
    <w:p w14:paraId="2208D11F" w14:textId="19553BFD" w:rsidR="00F050C6" w:rsidRPr="006D4E45" w:rsidRDefault="00FF4DFF" w:rsidP="00802582">
      <w:pPr>
        <w:pStyle w:val="Caption"/>
        <w:rPr>
          <w:rFonts w:cs="Arial"/>
          <w:bCs/>
          <w:i/>
          <w:szCs w:val="20"/>
          <w:highlight w:val="yellow"/>
          <w:lang w:eastAsia="en-GB"/>
        </w:rPr>
      </w:pPr>
      <w:bookmarkStart w:id="15" w:name="_Ref467239653"/>
      <w:r w:rsidRPr="006D4E45">
        <w:t xml:space="preserve">Figure </w:t>
      </w:r>
      <w:r w:rsidR="00013285">
        <w:rPr>
          <w:noProof/>
        </w:rPr>
        <w:fldChar w:fldCharType="begin"/>
      </w:r>
      <w:r w:rsidR="00013285">
        <w:rPr>
          <w:noProof/>
        </w:rPr>
        <w:instrText xml:space="preserve"> SEQ Figure \* ARABIC </w:instrText>
      </w:r>
      <w:r w:rsidR="00013285">
        <w:rPr>
          <w:noProof/>
        </w:rPr>
        <w:fldChar w:fldCharType="separate"/>
      </w:r>
      <w:r w:rsidR="005832D9">
        <w:rPr>
          <w:noProof/>
        </w:rPr>
        <w:t>1</w:t>
      </w:r>
      <w:r w:rsidR="00013285">
        <w:rPr>
          <w:noProof/>
        </w:rPr>
        <w:fldChar w:fldCharType="end"/>
      </w:r>
      <w:bookmarkEnd w:id="15"/>
      <w:r w:rsidRPr="006D4E45">
        <w:t xml:space="preserve"> Map </w:t>
      </w:r>
    </w:p>
    <w:p w14:paraId="4AE14394" w14:textId="77777777" w:rsidR="00576F40" w:rsidRPr="006D4E45" w:rsidRDefault="00867748" w:rsidP="00F44521">
      <w:pPr>
        <w:pStyle w:val="Heading2"/>
      </w:pPr>
      <w:bookmarkStart w:id="16" w:name="_Toc521682973"/>
      <w:bookmarkStart w:id="17" w:name="_Toc521763718"/>
      <w:bookmarkStart w:id="18" w:name="_Toc522009139"/>
      <w:r w:rsidRPr="006D4E45">
        <w:t>Summary of Activities</w:t>
      </w:r>
      <w:bookmarkEnd w:id="16"/>
      <w:bookmarkEnd w:id="17"/>
      <w:bookmarkEnd w:id="18"/>
    </w:p>
    <w:p w14:paraId="45BC289A" w14:textId="40F0BBEA" w:rsidR="00A67369" w:rsidRPr="006D4E45" w:rsidRDefault="00A67369" w:rsidP="00F44521">
      <w:pPr>
        <w:pStyle w:val="BodyText1"/>
      </w:pPr>
      <w:r w:rsidRPr="006D4E45">
        <w:t>The proposed project wil</w:t>
      </w:r>
      <w:r w:rsidR="00450CB1" w:rsidRPr="006D4E45">
        <w:t>l have the following activities:</w:t>
      </w:r>
    </w:p>
    <w:p w14:paraId="58A9669F" w14:textId="625E197D" w:rsidR="00CC17E8" w:rsidRDefault="000747E4" w:rsidP="00F44521">
      <w:pPr>
        <w:pStyle w:val="BodyText1"/>
        <w:rPr>
          <w:highlight w:val="yellow"/>
        </w:rPr>
      </w:pPr>
      <w:r w:rsidRPr="006D4E45">
        <w:rPr>
          <w:highlight w:val="yellow"/>
        </w:rPr>
        <w:t>Insert table from proposal</w:t>
      </w:r>
    </w:p>
    <w:p w14:paraId="4F04CE10" w14:textId="77777777" w:rsidR="00CC17E8" w:rsidRPr="00CC17E8" w:rsidRDefault="00CC17E8" w:rsidP="00F44521">
      <w:pPr>
        <w:pStyle w:val="BodyText1"/>
      </w:pPr>
    </w:p>
    <w:p w14:paraId="348D8FBC" w14:textId="0A93B4FD" w:rsidR="00041199" w:rsidRPr="006D4E45" w:rsidRDefault="001C5B4C" w:rsidP="008F6138">
      <w:pPr>
        <w:pStyle w:val="Heading1"/>
      </w:pPr>
      <w:bookmarkStart w:id="19" w:name="_Toc521682974"/>
      <w:bookmarkStart w:id="20" w:name="_Toc521763719"/>
      <w:bookmarkStart w:id="21" w:name="_Toc522009140"/>
      <w:r>
        <w:lastRenderedPageBreak/>
        <w:t xml:space="preserve">Applicable </w:t>
      </w:r>
      <w:r w:rsidR="00041199" w:rsidRPr="006D4E45">
        <w:t>Legal</w:t>
      </w:r>
      <w:r>
        <w:t xml:space="preserve"> and Institutional Framework</w:t>
      </w:r>
      <w:bookmarkEnd w:id="19"/>
      <w:bookmarkEnd w:id="20"/>
      <w:bookmarkEnd w:id="21"/>
    </w:p>
    <w:p w14:paraId="33EB7645" w14:textId="2A0DF5C2" w:rsidR="00180C19" w:rsidRPr="001C5B4C" w:rsidRDefault="00180C19" w:rsidP="00F44521">
      <w:pPr>
        <w:pStyle w:val="BodyText1"/>
      </w:pPr>
      <w:r w:rsidRPr="00747445">
        <w:rPr>
          <w:lang w:val="en-GB"/>
        </w:rPr>
        <w:t xml:space="preserve">This section provides a preliminary review of the </w:t>
      </w:r>
      <w:r w:rsidR="001C5B4C">
        <w:rPr>
          <w:lang w:val="en-GB"/>
        </w:rPr>
        <w:t xml:space="preserve">applicable </w:t>
      </w:r>
      <w:r w:rsidRPr="00747445">
        <w:t xml:space="preserve">policy, legal and institutional (PLR) </w:t>
      </w:r>
      <w:r w:rsidRPr="00180C19">
        <w:t>framework</w:t>
      </w:r>
      <w:r w:rsidRPr="00747445">
        <w:t xml:space="preserve"> related to the potential risks and benefits of the implementation of the proposed activities.</w:t>
      </w:r>
      <w:r w:rsidR="001C5B4C">
        <w:t xml:space="preserve"> It includes a brief review of applicable national legislation, policies and regulations; applicable international agreements; and the UNDP SES.</w:t>
      </w:r>
    </w:p>
    <w:p w14:paraId="007F2DD5" w14:textId="2A734DB6" w:rsidR="001C5B4C" w:rsidRDefault="001C5B4C" w:rsidP="00F44521">
      <w:pPr>
        <w:pStyle w:val="BodyText1"/>
      </w:pPr>
      <w:r w:rsidRPr="00B028EA">
        <w:rPr>
          <w:highlight w:val="yellow"/>
        </w:rPr>
        <w:t xml:space="preserve">NOTE: CCA and REDD+ ESMFs have naturally adopted somewhat different approaches to this section of the ESMF, with CCA proposals focused on identifying laws/regs related largely but not exclusively to the physical footprint of activities, and hence in particular those related to EIA. REDD+ ESMFs, often with a broader policy reform focus, take a broader review across various sector policies, utilizing the PLR analysis tables as well as a gaps analysis with the Cancun SGs. ESMFs should continue </w:t>
      </w:r>
      <w:r w:rsidR="00B028EA" w:rsidRPr="00B028EA">
        <w:rPr>
          <w:highlight w:val="yellow"/>
        </w:rPr>
        <w:t>to provide flexibility for these different approaches. A key aim of both types of analyses should be</w:t>
      </w:r>
      <w:r w:rsidR="005F41D2">
        <w:rPr>
          <w:highlight w:val="yellow"/>
        </w:rPr>
        <w:t xml:space="preserve">, in addition </w:t>
      </w:r>
      <w:r w:rsidR="00325D78">
        <w:rPr>
          <w:highlight w:val="yellow"/>
        </w:rPr>
        <w:t xml:space="preserve">to identifying applicable </w:t>
      </w:r>
      <w:r w:rsidR="005F41D2">
        <w:rPr>
          <w:highlight w:val="yellow"/>
        </w:rPr>
        <w:t>laws/regs, to also identifying</w:t>
      </w:r>
      <w:r w:rsidR="00B028EA" w:rsidRPr="00B028EA">
        <w:rPr>
          <w:highlight w:val="yellow"/>
        </w:rPr>
        <w:t xml:space="preserve"> potential gaps with the UNDP SES and the need for invoking key SES requirements where gaps are identified</w:t>
      </w:r>
      <w:r w:rsidR="005F41D2">
        <w:rPr>
          <w:highlight w:val="yellow"/>
        </w:rPr>
        <w:t xml:space="preserve"> (e.g. if FPIC processes with indigenous peoples are not required nationally, the UNDP SES requirements need to be invoked)</w:t>
      </w:r>
      <w:r w:rsidR="00B028EA" w:rsidRPr="00C54CB2">
        <w:rPr>
          <w:highlight w:val="yellow"/>
        </w:rPr>
        <w:t xml:space="preserve">. </w:t>
      </w:r>
      <w:r w:rsidR="00D90876" w:rsidRPr="00C54CB2">
        <w:rPr>
          <w:highlight w:val="yellow"/>
        </w:rPr>
        <w:t xml:space="preserve">For REDD+ </w:t>
      </w:r>
      <w:r w:rsidR="00C54CB2" w:rsidRPr="00C54CB2">
        <w:rPr>
          <w:highlight w:val="yellow"/>
        </w:rPr>
        <w:t>ESMFs, reference to the Cancun SGs (now listed below) would need to be moved up to inform the gap analysis.</w:t>
      </w:r>
      <w:r w:rsidR="00C54CB2">
        <w:t xml:space="preserve"> </w:t>
      </w:r>
    </w:p>
    <w:p w14:paraId="35CFE0EF" w14:textId="51DEAC5E" w:rsidR="00041199" w:rsidRPr="006D4E45" w:rsidRDefault="00041199" w:rsidP="00F44521">
      <w:pPr>
        <w:pStyle w:val="Heading2"/>
      </w:pPr>
      <w:bookmarkStart w:id="22" w:name="_Toc521682975"/>
      <w:bookmarkStart w:id="23" w:name="_Toc521763720"/>
      <w:bookmarkStart w:id="24" w:name="_Toc522009141"/>
      <w:r w:rsidRPr="006D4E45">
        <w:t>Legislation, Policies and Regulations</w:t>
      </w:r>
      <w:bookmarkEnd w:id="22"/>
      <w:bookmarkEnd w:id="23"/>
      <w:bookmarkEnd w:id="24"/>
    </w:p>
    <w:p w14:paraId="02F50F2A" w14:textId="40D47290" w:rsidR="00041199" w:rsidRPr="00B028EA" w:rsidRDefault="00041199" w:rsidP="00F44521">
      <w:pPr>
        <w:pStyle w:val="BodyText1"/>
        <w:rPr>
          <w:rFonts w:eastAsia="Times New Roman"/>
          <w:highlight w:val="yellow"/>
          <w:lang w:eastAsia="en-AU"/>
        </w:rPr>
      </w:pPr>
      <w:r w:rsidRPr="006D4E45">
        <w:t>The following legislation is relevant to the project</w:t>
      </w:r>
      <w:r w:rsidRPr="006D4E45">
        <w:rPr>
          <w:rFonts w:eastAsia="Times New Roman"/>
          <w:lang w:eastAsia="en-AU"/>
        </w:rPr>
        <w:t>:</w:t>
      </w:r>
      <w:r w:rsidR="00B028EA">
        <w:rPr>
          <w:rFonts w:eastAsia="Times New Roman"/>
          <w:lang w:eastAsia="en-AU"/>
        </w:rPr>
        <w:t xml:space="preserve"> </w:t>
      </w:r>
      <w:r w:rsidR="00B028EA" w:rsidRPr="00B028EA">
        <w:rPr>
          <w:rFonts w:eastAsia="Times New Roman"/>
          <w:highlight w:val="yellow"/>
          <w:lang w:eastAsia="en-AU"/>
        </w:rPr>
        <w:t>[Note: utilize and adapt for either CCA or REDD+ format of PLR analysis]</w:t>
      </w:r>
    </w:p>
    <w:p w14:paraId="0E5365AC" w14:textId="77777777" w:rsidR="00041199" w:rsidRPr="006D4E45" w:rsidRDefault="00041199" w:rsidP="00D16CCD">
      <w:pPr>
        <w:pStyle w:val="ListParagraph"/>
      </w:pPr>
      <w:r w:rsidRPr="006D4E45">
        <w:t>.</w:t>
      </w:r>
    </w:p>
    <w:p w14:paraId="30703FCB" w14:textId="77777777" w:rsidR="00041199" w:rsidRPr="006D4E45" w:rsidRDefault="00041199" w:rsidP="00F44521">
      <w:pPr>
        <w:pStyle w:val="Heading2"/>
      </w:pPr>
      <w:bookmarkStart w:id="25" w:name="_Toc521682976"/>
      <w:bookmarkStart w:id="26" w:name="_Toc521763721"/>
      <w:bookmarkStart w:id="27" w:name="_Toc522009142"/>
      <w:r w:rsidRPr="006D4E45">
        <w:t>Environmental Impact Assessment IN WHERE</w:t>
      </w:r>
      <w:bookmarkEnd w:id="25"/>
      <w:bookmarkEnd w:id="26"/>
      <w:bookmarkEnd w:id="27"/>
    </w:p>
    <w:p w14:paraId="5D4C2417" w14:textId="51C54919" w:rsidR="00041199" w:rsidRPr="006D4E45" w:rsidRDefault="00B028EA" w:rsidP="00F44521">
      <w:pPr>
        <w:pStyle w:val="BodyText1"/>
      </w:pPr>
      <w:r w:rsidRPr="00B028EA">
        <w:rPr>
          <w:highlight w:val="yellow"/>
        </w:rPr>
        <w:t>[Note: detailed analysis typically for activities with likely physical footp</w:t>
      </w:r>
      <w:r>
        <w:rPr>
          <w:highlight w:val="yellow"/>
        </w:rPr>
        <w:t>rint. Should include review whether EIA requirements address UND SES including consultation and disclosure requirements</w:t>
      </w:r>
      <w:r w:rsidRPr="00B028EA">
        <w:rPr>
          <w:highlight w:val="yellow"/>
        </w:rPr>
        <w:t>]</w:t>
      </w:r>
      <w:r w:rsidR="00041199" w:rsidRPr="006D4E45">
        <w:t>.</w:t>
      </w:r>
    </w:p>
    <w:p w14:paraId="4D115BEC" w14:textId="77777777" w:rsidR="00041199" w:rsidRPr="006D4E45" w:rsidRDefault="00041199" w:rsidP="00F44521">
      <w:pPr>
        <w:pStyle w:val="BodyText1"/>
      </w:pPr>
      <w:r w:rsidRPr="006D4E45">
        <w:t>.</w:t>
      </w:r>
    </w:p>
    <w:p w14:paraId="2E005735" w14:textId="52C12919" w:rsidR="00041199" w:rsidRPr="006D4E45" w:rsidRDefault="00041199" w:rsidP="00F44521">
      <w:pPr>
        <w:pStyle w:val="Heading3"/>
      </w:pPr>
      <w:bookmarkStart w:id="28" w:name="_Toc521682977"/>
      <w:bookmarkStart w:id="29" w:name="_Toc521763722"/>
      <w:bookmarkStart w:id="30" w:name="_Toc522009143"/>
      <w:r w:rsidRPr="006D4E45">
        <w:t>Environmental Impact Assessment Process</w:t>
      </w:r>
      <w:bookmarkEnd w:id="28"/>
      <w:bookmarkEnd w:id="29"/>
      <w:bookmarkEnd w:id="30"/>
    </w:p>
    <w:p w14:paraId="5E1E6A5D" w14:textId="77777777" w:rsidR="00041199" w:rsidRPr="006D4E45" w:rsidRDefault="00041199" w:rsidP="00F44521">
      <w:pPr>
        <w:pStyle w:val="BodyText1"/>
      </w:pPr>
      <w:r w:rsidRPr="006D4E45">
        <w:t>.</w:t>
      </w:r>
    </w:p>
    <w:p w14:paraId="4FE35105" w14:textId="1EB23508" w:rsidR="00041199" w:rsidRPr="006D4E45" w:rsidRDefault="00B028EA" w:rsidP="00F44521">
      <w:pPr>
        <w:pStyle w:val="Heading2"/>
      </w:pPr>
      <w:bookmarkStart w:id="31" w:name="_Toc521682978"/>
      <w:bookmarkStart w:id="32" w:name="_Toc521763723"/>
      <w:bookmarkStart w:id="33" w:name="_Toc522009144"/>
      <w:r>
        <w:t>International</w:t>
      </w:r>
      <w:r w:rsidR="00041199" w:rsidRPr="006D4E45">
        <w:t xml:space="preserve"> Agreements and Protocols</w:t>
      </w:r>
      <w:bookmarkEnd w:id="31"/>
      <w:bookmarkEnd w:id="32"/>
      <w:bookmarkEnd w:id="33"/>
      <w:r w:rsidR="00041199" w:rsidRPr="006D4E45">
        <w:t xml:space="preserve"> </w:t>
      </w:r>
    </w:p>
    <w:p w14:paraId="5EA8017C" w14:textId="59733F04" w:rsidR="00041199" w:rsidRPr="00B028EA" w:rsidRDefault="00041199" w:rsidP="00F44521">
      <w:pPr>
        <w:pStyle w:val="BodyText1"/>
        <w:rPr>
          <w:highlight w:val="yellow"/>
        </w:rPr>
      </w:pPr>
      <w:r w:rsidRPr="00B028EA">
        <w:rPr>
          <w:highlight w:val="yellow"/>
        </w:rPr>
        <w:t>WHO</w:t>
      </w:r>
      <w:r w:rsidRPr="006D4E45">
        <w:t xml:space="preserve"> is a signatory to a number of international and regional agreements and conventions, which are related to the environment.</w:t>
      </w:r>
      <w:r>
        <w:t xml:space="preserve"> </w:t>
      </w:r>
      <w:r w:rsidRPr="006D4E45">
        <w:t xml:space="preserve">They include: </w:t>
      </w:r>
      <w:r w:rsidR="00B028EA" w:rsidRPr="00B028EA">
        <w:rPr>
          <w:highlight w:val="yellow"/>
        </w:rPr>
        <w:t>[Note: identify directly relevant international agreements, and where possible, why they have been listed in relation to the project. A listing of all potential signed conventions is not useful]</w:t>
      </w:r>
    </w:p>
    <w:p w14:paraId="6E4DD5A0" w14:textId="77777777" w:rsidR="00041199" w:rsidRPr="006D4E45" w:rsidRDefault="00041199" w:rsidP="00D16CCD">
      <w:pPr>
        <w:pStyle w:val="ListParagraph"/>
      </w:pPr>
    </w:p>
    <w:p w14:paraId="437374BD" w14:textId="3F5260AF" w:rsidR="003E57BF" w:rsidRDefault="003E57BF" w:rsidP="00F44521">
      <w:pPr>
        <w:pStyle w:val="Heading2"/>
      </w:pPr>
      <w:bookmarkStart w:id="34" w:name="_Toc521682979"/>
      <w:bookmarkStart w:id="35" w:name="_Toc521763724"/>
      <w:bookmarkStart w:id="36" w:name="_Toc522009145"/>
      <w:r w:rsidRPr="003E57BF">
        <w:t>UNDP SES</w:t>
      </w:r>
      <w:bookmarkEnd w:id="34"/>
      <w:bookmarkEnd w:id="35"/>
      <w:bookmarkEnd w:id="36"/>
    </w:p>
    <w:p w14:paraId="52FE23F9" w14:textId="77777777" w:rsidR="00FD3A1A" w:rsidRPr="00FD3A1A" w:rsidRDefault="00FD3A1A" w:rsidP="00F44521">
      <w:pPr>
        <w:pStyle w:val="BodyText1"/>
        <w:rPr>
          <w:lang w:val="en-GB"/>
        </w:rPr>
      </w:pPr>
      <w:r w:rsidRPr="00FD3A1A">
        <w:rPr>
          <w:lang w:val="en-GB"/>
        </w:rPr>
        <w:t xml:space="preserve">The </w:t>
      </w:r>
      <w:r w:rsidRPr="00FD3A1A">
        <w:t>project</w:t>
      </w:r>
      <w:r w:rsidRPr="00FD3A1A">
        <w:rPr>
          <w:lang w:val="en-GB"/>
        </w:rPr>
        <w:t xml:space="preserve"> will comply with UNDP’s </w:t>
      </w:r>
      <w:hyperlink r:id="rId14">
        <w:r w:rsidRPr="00FD3A1A">
          <w:rPr>
            <w:rStyle w:val="Hyperlink"/>
            <w:lang w:val="en-GB"/>
          </w:rPr>
          <w:t>Social and Environmental Standards</w:t>
        </w:r>
      </w:hyperlink>
      <w:r w:rsidRPr="00FD3A1A">
        <w:rPr>
          <w:lang w:val="en-GB"/>
        </w:rPr>
        <w:t xml:space="preserve"> (SES), which came into effect in January 2015. The SES underpin UNDP’s commitment to mainstream social and environmental sustainability in its Programmes and Projects to support sustainable development. The objectives of the standards are to:</w:t>
      </w:r>
    </w:p>
    <w:p w14:paraId="7AB6D6E1" w14:textId="77777777" w:rsidR="00FD3A1A" w:rsidRPr="00FD3A1A" w:rsidRDefault="00FD3A1A" w:rsidP="00534BC4">
      <w:pPr>
        <w:numPr>
          <w:ilvl w:val="0"/>
          <w:numId w:val="28"/>
        </w:numPr>
        <w:tabs>
          <w:tab w:val="clear" w:pos="720"/>
          <w:tab w:val="num" w:pos="1080"/>
        </w:tabs>
        <w:ind w:left="1080"/>
        <w:rPr>
          <w:rFonts w:cs="Arial"/>
          <w:lang w:val="en-GB"/>
        </w:rPr>
      </w:pPr>
      <w:r w:rsidRPr="00FD3A1A">
        <w:rPr>
          <w:rFonts w:cs="Arial"/>
          <w:lang w:val="en-GB"/>
        </w:rPr>
        <w:t>Strengthen the social and environmental outcomes of Programmes and Projects</w:t>
      </w:r>
    </w:p>
    <w:p w14:paraId="535E6442" w14:textId="77777777" w:rsidR="00FD3A1A" w:rsidRPr="00FD3A1A" w:rsidRDefault="00FD3A1A" w:rsidP="00534BC4">
      <w:pPr>
        <w:numPr>
          <w:ilvl w:val="0"/>
          <w:numId w:val="28"/>
        </w:numPr>
        <w:tabs>
          <w:tab w:val="clear" w:pos="720"/>
          <w:tab w:val="num" w:pos="1080"/>
        </w:tabs>
        <w:ind w:left="1080"/>
        <w:rPr>
          <w:rFonts w:cs="Arial"/>
          <w:lang w:val="en-GB"/>
        </w:rPr>
      </w:pPr>
      <w:r w:rsidRPr="00FD3A1A">
        <w:rPr>
          <w:rFonts w:cs="Arial"/>
          <w:lang w:val="en-GB"/>
        </w:rPr>
        <w:lastRenderedPageBreak/>
        <w:t>Avoid adverse impacts to people and the environment</w:t>
      </w:r>
    </w:p>
    <w:p w14:paraId="67390ED1" w14:textId="77777777" w:rsidR="00FD3A1A" w:rsidRPr="00FD3A1A" w:rsidRDefault="00FD3A1A" w:rsidP="00534BC4">
      <w:pPr>
        <w:numPr>
          <w:ilvl w:val="0"/>
          <w:numId w:val="28"/>
        </w:numPr>
        <w:tabs>
          <w:tab w:val="clear" w:pos="720"/>
          <w:tab w:val="num" w:pos="1080"/>
        </w:tabs>
        <w:ind w:left="1080"/>
        <w:rPr>
          <w:rFonts w:cs="Arial"/>
          <w:lang w:val="en-GB"/>
        </w:rPr>
      </w:pPr>
      <w:r w:rsidRPr="00FD3A1A">
        <w:rPr>
          <w:rFonts w:cs="Arial"/>
          <w:lang w:val="en-GB"/>
        </w:rPr>
        <w:t>Minimize, mitigate, and manage adverse impacts where avoidance is not possible</w:t>
      </w:r>
    </w:p>
    <w:p w14:paraId="12FA55C6" w14:textId="77777777" w:rsidR="00FD3A1A" w:rsidRPr="00FD3A1A" w:rsidRDefault="00FD3A1A" w:rsidP="00534BC4">
      <w:pPr>
        <w:numPr>
          <w:ilvl w:val="0"/>
          <w:numId w:val="28"/>
        </w:numPr>
        <w:tabs>
          <w:tab w:val="clear" w:pos="720"/>
          <w:tab w:val="num" w:pos="1080"/>
        </w:tabs>
        <w:ind w:left="1080"/>
        <w:rPr>
          <w:rFonts w:cs="Arial"/>
          <w:lang w:val="en-GB"/>
        </w:rPr>
      </w:pPr>
      <w:r w:rsidRPr="00FD3A1A">
        <w:rPr>
          <w:rFonts w:cs="Arial"/>
          <w:lang w:val="en-GB"/>
        </w:rPr>
        <w:t>Strengthen UNDP and partner capacities for managing social and environmental risks</w:t>
      </w:r>
    </w:p>
    <w:p w14:paraId="678C5492" w14:textId="3A49BC0E" w:rsidR="00FD3A1A" w:rsidRPr="00C77416" w:rsidRDefault="00FD3A1A" w:rsidP="00534BC4">
      <w:pPr>
        <w:numPr>
          <w:ilvl w:val="0"/>
          <w:numId w:val="28"/>
        </w:numPr>
        <w:tabs>
          <w:tab w:val="clear" w:pos="720"/>
          <w:tab w:val="num" w:pos="1080"/>
        </w:tabs>
        <w:ind w:left="1080"/>
        <w:rPr>
          <w:rFonts w:cs="Arial"/>
          <w:lang w:val="en-GB"/>
        </w:rPr>
      </w:pPr>
      <w:r w:rsidRPr="00FD3A1A">
        <w:rPr>
          <w:rFonts w:cs="Arial"/>
          <w:lang w:val="en-GB"/>
        </w:rPr>
        <w:t>Ensure full and effective stakeholder engagement, including through a mechanism to respond to complaints from project-affected people</w:t>
      </w:r>
    </w:p>
    <w:p w14:paraId="0D954A92" w14:textId="77B08E4C" w:rsidR="00FD3A1A" w:rsidRPr="00FD3A1A" w:rsidRDefault="00FD3A1A" w:rsidP="00F44521">
      <w:pPr>
        <w:pStyle w:val="BodyText1"/>
        <w:rPr>
          <w:lang w:val="en-GB"/>
        </w:rPr>
      </w:pPr>
      <w:r w:rsidRPr="00FD3A1A">
        <w:rPr>
          <w:lang w:val="en-GB"/>
        </w:rPr>
        <w:t xml:space="preserve">The SES are an integral component of UNDP’s quality assurance and risk management approach to programming. This includes the </w:t>
      </w:r>
      <w:hyperlink r:id="rId15">
        <w:r w:rsidRPr="00FD3A1A">
          <w:rPr>
            <w:rStyle w:val="Hyperlink"/>
            <w:lang w:val="en-GB"/>
          </w:rPr>
          <w:t>Social and Environmental Screening Procedure</w:t>
        </w:r>
      </w:hyperlink>
      <w:r w:rsidRPr="00FD3A1A">
        <w:rPr>
          <w:lang w:val="en-GB"/>
        </w:rPr>
        <w:t xml:space="preserve"> (see the completed SESP for the project in Annex </w:t>
      </w:r>
      <w:r w:rsidR="00C77416">
        <w:rPr>
          <w:lang w:val="en-GB"/>
        </w:rPr>
        <w:t xml:space="preserve">XXX </w:t>
      </w:r>
      <w:r w:rsidRPr="00FD3A1A">
        <w:rPr>
          <w:lang w:val="en-GB"/>
        </w:rPr>
        <w:t>of proposal).</w:t>
      </w:r>
    </w:p>
    <w:p w14:paraId="4B465416" w14:textId="77777777" w:rsidR="00C77416" w:rsidRPr="00747445" w:rsidRDefault="00C77416" w:rsidP="00C77416">
      <w:pPr>
        <w:spacing w:before="240"/>
        <w:jc w:val="left"/>
        <w:rPr>
          <w:rFonts w:cstheme="minorHAnsi"/>
          <w:b/>
        </w:rPr>
      </w:pPr>
      <w:r w:rsidRPr="00747445">
        <w:rPr>
          <w:rFonts w:cstheme="minorHAnsi"/>
          <w:b/>
          <w:bCs/>
        </w:rPr>
        <w:t>K</w:t>
      </w:r>
      <w:r w:rsidRPr="00747445">
        <w:rPr>
          <w:rFonts w:cstheme="minorHAnsi"/>
          <w:b/>
        </w:rPr>
        <w:t>ey Elements of UNDP’s Social and Environmental Standards (SES)​</w:t>
      </w:r>
    </w:p>
    <w:tbl>
      <w:tblPr>
        <w:tblW w:w="5635" w:type="pct"/>
        <w:tblInd w:w="-278"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2775"/>
        <w:gridCol w:w="4033"/>
        <w:gridCol w:w="3910"/>
      </w:tblGrid>
      <w:tr w:rsidR="00C77416" w:rsidRPr="00747445" w14:paraId="49D891FF" w14:textId="77777777" w:rsidTr="00C77416">
        <w:tc>
          <w:tcPr>
            <w:tcW w:w="3690"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6414C075" w14:textId="77777777" w:rsidR="00C77416" w:rsidRPr="00747445" w:rsidRDefault="00C77416" w:rsidP="00C77416">
            <w:pPr>
              <w:jc w:val="left"/>
              <w:rPr>
                <w:rFonts w:cstheme="minorHAnsi"/>
                <w:color w:val="FFFFFF"/>
              </w:rPr>
            </w:pPr>
            <w:r w:rsidRPr="00747445">
              <w:rPr>
                <w:rStyle w:val="ms-rtethemeforecolor-1-0"/>
                <w:rFonts w:cstheme="minorHAnsi"/>
                <w:color w:val="FFFFFF"/>
              </w:rPr>
              <w:t>​​​​Overarching Policy</w:t>
            </w:r>
          </w:p>
        </w:tc>
        <w:tc>
          <w:tcPr>
            <w:tcW w:w="6035"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0B283AFF" w14:textId="77777777" w:rsidR="00C77416" w:rsidRPr="00747445" w:rsidRDefault="00C77416" w:rsidP="00C77416">
            <w:pPr>
              <w:jc w:val="left"/>
              <w:rPr>
                <w:rFonts w:cstheme="minorHAnsi"/>
                <w:color w:val="FFFFFF"/>
              </w:rPr>
            </w:pPr>
            <w:r w:rsidRPr="00747445">
              <w:rPr>
                <w:rStyle w:val="ms-rtethemeforecolor-1-0"/>
                <w:rFonts w:cstheme="minorHAnsi"/>
                <w:color w:val="FFFFFF"/>
              </w:rPr>
              <w:t>​Project-Level Standards</w:t>
            </w:r>
          </w:p>
        </w:tc>
        <w:tc>
          <w:tcPr>
            <w:tcW w:w="4863"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216C1118" w14:textId="77777777" w:rsidR="00C77416" w:rsidRPr="00747445" w:rsidRDefault="00C77416" w:rsidP="00C77416">
            <w:pPr>
              <w:jc w:val="left"/>
              <w:rPr>
                <w:rFonts w:cstheme="minorHAnsi"/>
                <w:color w:val="FFFFFF"/>
              </w:rPr>
            </w:pPr>
            <w:r w:rsidRPr="00747445">
              <w:rPr>
                <w:rStyle w:val="ms-rtethemeforecolor-1-0"/>
                <w:rFonts w:cstheme="minorHAnsi"/>
                <w:color w:val="FFFFFF"/>
              </w:rPr>
              <w:t>​Policy Delivery Process &amp; Accountability</w:t>
            </w:r>
          </w:p>
        </w:tc>
      </w:tr>
      <w:tr w:rsidR="00C77416" w:rsidRPr="00747445" w14:paraId="4E6B8763" w14:textId="77777777" w:rsidTr="00C77416">
        <w:trPr>
          <w:trHeight w:val="240"/>
        </w:trPr>
        <w:tc>
          <w:tcPr>
            <w:tcW w:w="36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465BA08" w14:textId="77777777" w:rsidR="00C77416" w:rsidRPr="00747445" w:rsidRDefault="00C77416" w:rsidP="00C77416">
            <w:pPr>
              <w:jc w:val="left"/>
              <w:rPr>
                <w:rFonts w:cstheme="minorHAnsi"/>
                <w:color w:val="777777"/>
              </w:rPr>
            </w:pPr>
            <w:r w:rsidRPr="00747445">
              <w:rPr>
                <w:rStyle w:val="Strong"/>
                <w:rFonts w:cstheme="minorHAnsi"/>
                <w:color w:val="0072C6"/>
              </w:rPr>
              <w:t>​</w:t>
            </w:r>
            <w:hyperlink r:id="rId16" w:history="1">
              <w:r w:rsidRPr="00747445">
                <w:rPr>
                  <w:rStyle w:val="Strong"/>
                  <w:rFonts w:cstheme="minorHAnsi"/>
                  <w:color w:val="663399"/>
                </w:rPr>
                <w:t>Principle 1:</w:t>
              </w:r>
              <w:r w:rsidRPr="00747445">
                <w:rPr>
                  <w:rStyle w:val="Hyperlink"/>
                  <w:rFonts w:cstheme="minorHAnsi"/>
                  <w:color w:val="663399"/>
                </w:rPr>
                <w:t> ​Human Rights</w:t>
              </w:r>
            </w:hyperlink>
          </w:p>
          <w:p w14:paraId="1D9E88F2" w14:textId="77777777" w:rsidR="00C77416" w:rsidRPr="00747445" w:rsidRDefault="00891C62" w:rsidP="00C77416">
            <w:pPr>
              <w:jc w:val="left"/>
              <w:rPr>
                <w:rFonts w:cstheme="minorHAnsi"/>
                <w:color w:val="777777"/>
              </w:rPr>
            </w:pPr>
            <w:hyperlink r:id="rId17" w:history="1">
              <w:r w:rsidR="00C77416" w:rsidRPr="00747445">
                <w:rPr>
                  <w:rStyle w:val="Strong"/>
                  <w:rFonts w:cstheme="minorHAnsi"/>
                  <w:color w:val="663399"/>
                </w:rPr>
                <w:t>Principle 2:</w:t>
              </w:r>
              <w:r w:rsidR="00C77416" w:rsidRPr="00747445">
                <w:rPr>
                  <w:rStyle w:val="Hyperlink"/>
                  <w:rFonts w:cstheme="minorHAnsi"/>
                  <w:color w:val="663399"/>
                </w:rPr>
                <w:t> ​Gender Equality and Women's Empowerment</w:t>
              </w:r>
            </w:hyperlink>
          </w:p>
          <w:p w14:paraId="65F85CB1" w14:textId="77777777" w:rsidR="00C77416" w:rsidRPr="00747445" w:rsidRDefault="00891C62" w:rsidP="00C77416">
            <w:pPr>
              <w:jc w:val="left"/>
              <w:rPr>
                <w:rFonts w:cstheme="minorHAnsi"/>
                <w:color w:val="777777"/>
              </w:rPr>
            </w:pPr>
            <w:hyperlink r:id="rId18" w:history="1">
              <w:r w:rsidR="00C77416" w:rsidRPr="00747445">
                <w:rPr>
                  <w:rStyle w:val="Strong"/>
                  <w:rFonts w:cstheme="minorHAnsi"/>
                  <w:color w:val="663399"/>
                </w:rPr>
                <w:t>Principle 3:</w:t>
              </w:r>
              <w:r w:rsidR="00C77416" w:rsidRPr="00747445">
                <w:rPr>
                  <w:rStyle w:val="Hyperlink"/>
                  <w:rFonts w:cstheme="minorHAnsi"/>
                  <w:color w:val="663399"/>
                </w:rPr>
                <w:t> Environmental Sustainability</w:t>
              </w:r>
            </w:hyperlink>
          </w:p>
        </w:tc>
        <w:tc>
          <w:tcPr>
            <w:tcW w:w="603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408D5A9" w14:textId="77777777" w:rsidR="00C77416" w:rsidRPr="00747445" w:rsidRDefault="00891C62" w:rsidP="00C77416">
            <w:pPr>
              <w:jc w:val="left"/>
              <w:rPr>
                <w:rFonts w:cstheme="minorHAnsi"/>
              </w:rPr>
            </w:pPr>
            <w:hyperlink r:id="rId19" w:history="1">
              <w:r w:rsidR="00C77416" w:rsidRPr="00747445">
                <w:rPr>
                  <w:rStyle w:val="Hyperlink"/>
                  <w:rFonts w:cstheme="minorHAnsi"/>
                  <w:color w:val="663399"/>
                </w:rPr>
                <w:t>​​</w:t>
              </w:r>
              <w:r w:rsidR="00C77416" w:rsidRPr="00747445">
                <w:rPr>
                  <w:rStyle w:val="Strong"/>
                  <w:rFonts w:cstheme="minorHAnsi"/>
                  <w:color w:val="663399"/>
                </w:rPr>
                <w:t>Standard 1: </w:t>
              </w:r>
              <w:r w:rsidR="00C77416" w:rsidRPr="00747445">
                <w:rPr>
                  <w:rStyle w:val="Hyperlink"/>
                  <w:rFonts w:cstheme="minorHAnsi"/>
                  <w:color w:val="663399"/>
                </w:rPr>
                <w:t>Biodiversity Conservation and Sustainable Natural Resource Management​</w:t>
              </w:r>
            </w:hyperlink>
          </w:p>
          <w:p w14:paraId="61F96253" w14:textId="77777777" w:rsidR="00C77416" w:rsidRPr="00747445" w:rsidRDefault="00891C62" w:rsidP="00C77416">
            <w:pPr>
              <w:jc w:val="left"/>
              <w:rPr>
                <w:rFonts w:cstheme="minorHAnsi"/>
              </w:rPr>
            </w:pPr>
            <w:hyperlink r:id="rId20" w:history="1">
              <w:r w:rsidR="00C77416" w:rsidRPr="00747445">
                <w:rPr>
                  <w:rStyle w:val="Strong"/>
                  <w:rFonts w:cstheme="minorHAnsi"/>
                  <w:color w:val="663399"/>
                </w:rPr>
                <w:t>Standard 2:</w:t>
              </w:r>
              <w:r w:rsidR="00C77416" w:rsidRPr="00747445">
                <w:rPr>
                  <w:rStyle w:val="Hyperlink"/>
                  <w:rFonts w:cstheme="minorHAnsi"/>
                  <w:color w:val="663399"/>
                </w:rPr>
                <w:t> Climate Change Mitigation and Adaptation​</w:t>
              </w:r>
            </w:hyperlink>
          </w:p>
          <w:p w14:paraId="373DF141" w14:textId="77777777" w:rsidR="00C77416" w:rsidRPr="00747445" w:rsidRDefault="00891C62" w:rsidP="00C77416">
            <w:pPr>
              <w:jc w:val="left"/>
              <w:rPr>
                <w:rFonts w:cstheme="minorHAnsi"/>
              </w:rPr>
            </w:pPr>
            <w:hyperlink r:id="rId21" w:history="1">
              <w:r w:rsidR="00C77416" w:rsidRPr="00747445">
                <w:rPr>
                  <w:rStyle w:val="Strong"/>
                  <w:rFonts w:cstheme="minorHAnsi"/>
                  <w:color w:val="663399"/>
                </w:rPr>
                <w:t>Standard 3:</w:t>
              </w:r>
              <w:r w:rsidR="00C77416" w:rsidRPr="00747445">
                <w:rPr>
                  <w:rStyle w:val="Hyperlink"/>
                  <w:rFonts w:cstheme="minorHAnsi"/>
                  <w:color w:val="663399"/>
                </w:rPr>
                <w:t> Community Health, Safety and Working Conditions​</w:t>
              </w:r>
            </w:hyperlink>
          </w:p>
          <w:p w14:paraId="5E5D220E" w14:textId="77777777" w:rsidR="00C77416" w:rsidRPr="00747445" w:rsidRDefault="00891C62" w:rsidP="00C77416">
            <w:pPr>
              <w:jc w:val="left"/>
              <w:rPr>
                <w:rFonts w:cstheme="minorHAnsi"/>
              </w:rPr>
            </w:pPr>
            <w:hyperlink r:id="rId22" w:history="1">
              <w:r w:rsidR="00C77416" w:rsidRPr="00747445">
                <w:rPr>
                  <w:rStyle w:val="Strong"/>
                  <w:rFonts w:cstheme="minorHAnsi"/>
                  <w:color w:val="663399"/>
                  <w:shd w:val="clear" w:color="auto" w:fill="FFFFFF"/>
                </w:rPr>
                <w:t>Standard 4:</w:t>
              </w:r>
              <w:r w:rsidR="00C77416" w:rsidRPr="00747445">
                <w:rPr>
                  <w:rStyle w:val="Hyperlink"/>
                  <w:rFonts w:cstheme="minorHAnsi"/>
                  <w:color w:val="663399"/>
                  <w:shd w:val="clear" w:color="auto" w:fill="FFFFFF"/>
                </w:rPr>
                <w:t> Cultural Heritage</w:t>
              </w:r>
            </w:hyperlink>
          </w:p>
          <w:p w14:paraId="35F04BF4" w14:textId="77777777" w:rsidR="00C77416" w:rsidRPr="00747445" w:rsidRDefault="00891C62" w:rsidP="00C77416">
            <w:pPr>
              <w:jc w:val="left"/>
              <w:rPr>
                <w:rFonts w:cstheme="minorHAnsi"/>
              </w:rPr>
            </w:pPr>
            <w:hyperlink r:id="rId23" w:history="1">
              <w:r w:rsidR="00C77416" w:rsidRPr="00747445">
                <w:rPr>
                  <w:rStyle w:val="Strong"/>
                  <w:rFonts w:cstheme="minorHAnsi"/>
                  <w:color w:val="663399"/>
                </w:rPr>
                <w:t>Standard 5:</w:t>
              </w:r>
              <w:r w:rsidR="00C77416" w:rsidRPr="00747445">
                <w:rPr>
                  <w:rStyle w:val="Hyperlink"/>
                  <w:rFonts w:cstheme="minorHAnsi"/>
                  <w:color w:val="663399"/>
                </w:rPr>
                <w:t> Displacement and Resettlement​</w:t>
              </w:r>
            </w:hyperlink>
          </w:p>
          <w:p w14:paraId="5E9E9373" w14:textId="77777777" w:rsidR="00C77416" w:rsidRPr="00747445" w:rsidRDefault="00891C62" w:rsidP="00C77416">
            <w:pPr>
              <w:jc w:val="left"/>
              <w:rPr>
                <w:rFonts w:cstheme="minorHAnsi"/>
              </w:rPr>
            </w:pPr>
            <w:hyperlink r:id="rId24" w:history="1">
              <w:r w:rsidR="00C77416" w:rsidRPr="00747445">
                <w:rPr>
                  <w:rStyle w:val="Strong"/>
                  <w:rFonts w:cstheme="minorHAnsi"/>
                  <w:color w:val="663399"/>
                </w:rPr>
                <w:t>Standard 6: </w:t>
              </w:r>
              <w:r w:rsidR="00C77416" w:rsidRPr="00747445">
                <w:rPr>
                  <w:rStyle w:val="Hyperlink"/>
                  <w:rFonts w:cstheme="minorHAnsi"/>
                  <w:color w:val="663399"/>
                </w:rPr>
                <w:t>Indigenous Peoples</w:t>
              </w:r>
            </w:hyperlink>
          </w:p>
          <w:p w14:paraId="048B8B62" w14:textId="77777777" w:rsidR="00C77416" w:rsidRPr="00747445" w:rsidRDefault="00891C62" w:rsidP="00C77416">
            <w:pPr>
              <w:jc w:val="left"/>
              <w:rPr>
                <w:rFonts w:cstheme="minorHAnsi"/>
              </w:rPr>
            </w:pPr>
            <w:hyperlink r:id="rId25" w:history="1">
              <w:r w:rsidR="00C77416" w:rsidRPr="00747445">
                <w:rPr>
                  <w:rStyle w:val="Strong"/>
                  <w:rFonts w:cstheme="minorHAnsi"/>
                  <w:color w:val="663399"/>
                </w:rPr>
                <w:t>Standard 7:</w:t>
              </w:r>
              <w:r w:rsidR="00C77416" w:rsidRPr="00747445">
                <w:rPr>
                  <w:rStyle w:val="Hyperlink"/>
                  <w:rFonts w:cstheme="minorHAnsi"/>
                  <w:color w:val="663399"/>
                </w:rPr>
                <w:t> Pollution Prevention and Resource Efficiency</w:t>
              </w:r>
            </w:hyperlink>
          </w:p>
        </w:tc>
        <w:tc>
          <w:tcPr>
            <w:tcW w:w="486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86ED197" w14:textId="77777777" w:rsidR="00C77416" w:rsidRPr="00747445" w:rsidRDefault="00891C62" w:rsidP="00C77416">
            <w:pPr>
              <w:spacing w:after="240"/>
              <w:jc w:val="left"/>
              <w:rPr>
                <w:rFonts w:cstheme="minorHAnsi"/>
              </w:rPr>
            </w:pPr>
            <w:hyperlink r:id="rId26" w:history="1">
              <w:r w:rsidR="00C77416" w:rsidRPr="00747445">
                <w:rPr>
                  <w:rStyle w:val="Strong"/>
                  <w:rFonts w:cstheme="minorHAnsi"/>
                  <w:color w:val="663399"/>
                </w:rPr>
                <w:t>Quality Assurance</w:t>
              </w:r>
            </w:hyperlink>
            <w:r w:rsidR="00C77416" w:rsidRPr="00747445">
              <w:rPr>
                <w:rFonts w:cstheme="minorHAnsi"/>
              </w:rPr>
              <w:br/>
            </w:r>
            <w:r w:rsidR="00C77416" w:rsidRPr="00747445">
              <w:rPr>
                <w:rFonts w:cstheme="minorHAnsi"/>
              </w:rPr>
              <w:br/>
            </w:r>
            <w:hyperlink r:id="rId27" w:history="1">
              <w:r w:rsidR="00C77416" w:rsidRPr="00747445">
                <w:rPr>
                  <w:rStyle w:val="Strong"/>
                  <w:rFonts w:cstheme="minorHAnsi"/>
                  <w:color w:val="663399"/>
                </w:rPr>
                <w:t>Screening and Categorization</w:t>
              </w:r>
            </w:hyperlink>
            <w:r w:rsidR="00C77416" w:rsidRPr="00747445">
              <w:rPr>
                <w:rFonts w:cstheme="minorHAnsi"/>
              </w:rPr>
              <w:br/>
            </w:r>
            <w:r w:rsidR="00C77416" w:rsidRPr="00747445">
              <w:rPr>
                <w:rFonts w:cstheme="minorHAnsi"/>
              </w:rPr>
              <w:br/>
            </w:r>
            <w:hyperlink r:id="rId28" w:history="1">
              <w:r w:rsidR="00C77416" w:rsidRPr="00747445">
                <w:rPr>
                  <w:rStyle w:val="Strong"/>
                  <w:rFonts w:cstheme="minorHAnsi"/>
                  <w:color w:val="663399"/>
                </w:rPr>
                <w:t>Assessment and Management</w:t>
              </w:r>
            </w:hyperlink>
            <w:r w:rsidR="00C77416" w:rsidRPr="00747445">
              <w:rPr>
                <w:rFonts w:cstheme="minorHAnsi"/>
              </w:rPr>
              <w:br/>
            </w:r>
            <w:r w:rsidR="00C77416" w:rsidRPr="00747445">
              <w:rPr>
                <w:rFonts w:cstheme="minorHAnsi"/>
              </w:rPr>
              <w:br/>
            </w:r>
            <w:hyperlink r:id="rId29" w:history="1">
              <w:r w:rsidR="00C77416" w:rsidRPr="00747445">
                <w:rPr>
                  <w:rStyle w:val="Strong"/>
                  <w:rFonts w:cstheme="minorHAnsi"/>
                  <w:color w:val="663399"/>
                </w:rPr>
                <w:t>Stakeholder Engagement</w:t>
              </w:r>
            </w:hyperlink>
            <w:r w:rsidR="00C77416" w:rsidRPr="00747445">
              <w:rPr>
                <w:rStyle w:val="ms-rtethemefontface-1"/>
                <w:rFonts w:cstheme="minorHAnsi"/>
              </w:rPr>
              <w:t> and </w:t>
            </w:r>
            <w:hyperlink r:id="rId30" w:history="1">
              <w:r w:rsidR="00C77416" w:rsidRPr="00747445">
                <w:rPr>
                  <w:rStyle w:val="Strong"/>
                  <w:rFonts w:cstheme="minorHAnsi"/>
                  <w:color w:val="663399"/>
                </w:rPr>
                <w:t>Response Mechanism</w:t>
              </w:r>
            </w:hyperlink>
            <w:r w:rsidR="00C77416" w:rsidRPr="00747445">
              <w:rPr>
                <w:rFonts w:cstheme="minorHAnsi"/>
              </w:rPr>
              <w:br/>
            </w:r>
            <w:r w:rsidR="00C77416" w:rsidRPr="00747445">
              <w:rPr>
                <w:rFonts w:cstheme="minorHAnsi"/>
              </w:rPr>
              <w:br/>
            </w:r>
            <w:hyperlink r:id="rId31" w:history="1">
              <w:r w:rsidR="00C77416" w:rsidRPr="00747445">
                <w:rPr>
                  <w:rStyle w:val="Strong"/>
                  <w:rFonts w:cstheme="minorHAnsi"/>
                  <w:color w:val="663399"/>
                </w:rPr>
                <w:t>Access to Information</w:t>
              </w:r>
            </w:hyperlink>
            <w:r w:rsidR="00C77416" w:rsidRPr="00747445">
              <w:rPr>
                <w:rFonts w:cstheme="minorHAnsi"/>
              </w:rPr>
              <w:br/>
            </w:r>
            <w:r w:rsidR="00C77416" w:rsidRPr="00747445">
              <w:rPr>
                <w:rFonts w:cstheme="minorHAnsi"/>
              </w:rPr>
              <w:br/>
            </w:r>
            <w:hyperlink r:id="rId32" w:history="1">
              <w:r w:rsidR="00C77416" w:rsidRPr="00747445">
                <w:rPr>
                  <w:rStyle w:val="Strong"/>
                  <w:rFonts w:cstheme="minorHAnsi"/>
                  <w:color w:val="663399"/>
                </w:rPr>
                <w:t>Monitoring, Reporting</w:t>
              </w:r>
            </w:hyperlink>
            <w:r w:rsidR="00C77416" w:rsidRPr="00747445">
              <w:rPr>
                <w:rStyle w:val="ms-rtethemefontface-1"/>
                <w:rFonts w:cstheme="minorHAnsi"/>
              </w:rPr>
              <w:t>, and </w:t>
            </w:r>
            <w:hyperlink r:id="rId33" w:history="1">
              <w:r w:rsidR="00C77416" w:rsidRPr="00747445">
                <w:rPr>
                  <w:rStyle w:val="Strong"/>
                  <w:rFonts w:cstheme="minorHAnsi"/>
                  <w:color w:val="663399"/>
                </w:rPr>
                <w:t>Compliance review</w:t>
              </w:r>
            </w:hyperlink>
          </w:p>
        </w:tc>
      </w:tr>
    </w:tbl>
    <w:p w14:paraId="0E35D2C9" w14:textId="77777777" w:rsidR="00C77416" w:rsidRPr="00747445" w:rsidRDefault="00C77416" w:rsidP="00C77416">
      <w:pPr>
        <w:spacing w:after="0" w:line="240" w:lineRule="auto"/>
        <w:rPr>
          <w:rFonts w:cstheme="minorHAnsi"/>
          <w:color w:val="000000" w:themeColor="text1"/>
          <w:shd w:val="clear" w:color="auto" w:fill="FFFFFF"/>
          <w:lang w:val="en-GB"/>
        </w:rPr>
      </w:pPr>
    </w:p>
    <w:p w14:paraId="41E41920" w14:textId="77777777" w:rsidR="00C77416" w:rsidRPr="00747445" w:rsidRDefault="00C77416" w:rsidP="00F44521">
      <w:pPr>
        <w:pStyle w:val="BodyText1"/>
        <w:rPr>
          <w:shd w:val="clear" w:color="auto" w:fill="FFFFFF"/>
          <w:lang w:val="en-GB"/>
        </w:rPr>
      </w:pPr>
      <w:r w:rsidRPr="00747445">
        <w:rPr>
          <w:shd w:val="clear" w:color="auto" w:fill="FFFFFF"/>
          <w:lang w:val="en-GB"/>
        </w:rPr>
        <w:t xml:space="preserve">The Standards </w:t>
      </w:r>
      <w:r w:rsidRPr="004C78EB">
        <w:rPr>
          <w:lang w:val="en-GB"/>
        </w:rPr>
        <w:t>are</w:t>
      </w:r>
      <w:r w:rsidRPr="00747445">
        <w:rPr>
          <w:shd w:val="clear" w:color="auto" w:fill="FFFFFF"/>
          <w:lang w:val="en-GB"/>
        </w:rPr>
        <w:t xml:space="preserve"> underpinned by an </w:t>
      </w:r>
      <w:hyperlink r:id="rId34">
        <w:r w:rsidRPr="00747445">
          <w:rPr>
            <w:shd w:val="clear" w:color="auto" w:fill="FFFFFF"/>
            <w:lang w:val="en-GB"/>
          </w:rPr>
          <w:t>Accountability Mechanism</w:t>
        </w:r>
      </w:hyperlink>
      <w:r w:rsidRPr="00747445">
        <w:rPr>
          <w:shd w:val="clear" w:color="auto" w:fill="FFFFFF"/>
          <w:lang w:val="en-GB"/>
        </w:rPr>
        <w:t xml:space="preserve"> with two key functions: </w:t>
      </w:r>
    </w:p>
    <w:p w14:paraId="66A4ABA0" w14:textId="77777777" w:rsidR="00C77416" w:rsidRPr="004C78EB" w:rsidRDefault="00C77416" w:rsidP="00534BC4">
      <w:pPr>
        <w:numPr>
          <w:ilvl w:val="0"/>
          <w:numId w:val="28"/>
        </w:numPr>
        <w:tabs>
          <w:tab w:val="clear" w:pos="720"/>
          <w:tab w:val="num" w:pos="1080"/>
        </w:tabs>
        <w:ind w:left="1080"/>
        <w:rPr>
          <w:rFonts w:cs="Arial"/>
          <w:lang w:val="en-GB"/>
        </w:rPr>
      </w:pPr>
      <w:r w:rsidRPr="00747445">
        <w:rPr>
          <w:rFonts w:cstheme="minorHAnsi"/>
          <w:color w:val="000000" w:themeColor="text1"/>
          <w:shd w:val="clear" w:color="auto" w:fill="FFFFFF"/>
          <w:lang w:val="en-GB"/>
        </w:rPr>
        <w:t>A</w:t>
      </w:r>
      <w:r w:rsidRPr="004C78EB">
        <w:rPr>
          <w:rFonts w:cs="Arial"/>
          <w:lang w:val="en-GB"/>
        </w:rPr>
        <w:t xml:space="preserve"> </w:t>
      </w:r>
      <w:hyperlink r:id="rId35">
        <w:r w:rsidRPr="000C4DBC">
          <w:rPr>
            <w:rStyle w:val="Hyperlink"/>
          </w:rPr>
          <w:t>Stakeholder Response Mechanism</w:t>
        </w:r>
      </w:hyperlink>
      <w:r w:rsidRPr="004C78EB">
        <w:rPr>
          <w:rFonts w:cs="Arial"/>
          <w:lang w:val="en-GB"/>
        </w:rPr>
        <w:t xml:space="preserve"> (SRM) that ensures individuals, peoples, and communities affected by UNDP projects have access to appropriate procedures for hearing and addressing project-related grievances; and </w:t>
      </w:r>
    </w:p>
    <w:p w14:paraId="3227E8F5" w14:textId="2DA4600C" w:rsidR="00C77416" w:rsidRPr="000C4DBC" w:rsidRDefault="00C77416" w:rsidP="00534BC4">
      <w:pPr>
        <w:numPr>
          <w:ilvl w:val="0"/>
          <w:numId w:val="28"/>
        </w:numPr>
        <w:tabs>
          <w:tab w:val="clear" w:pos="720"/>
          <w:tab w:val="num" w:pos="1080"/>
        </w:tabs>
        <w:ind w:left="1080"/>
        <w:rPr>
          <w:rFonts w:cs="Arial"/>
          <w:lang w:val="en-GB"/>
        </w:rPr>
      </w:pPr>
      <w:r w:rsidRPr="004C78EB">
        <w:rPr>
          <w:rFonts w:cs="Arial"/>
          <w:lang w:val="en-GB"/>
        </w:rPr>
        <w:t xml:space="preserve">A </w:t>
      </w:r>
      <w:hyperlink r:id="rId36">
        <w:r w:rsidRPr="000C4DBC">
          <w:rPr>
            <w:rStyle w:val="Hyperlink"/>
          </w:rPr>
          <w:t>Compliance Review</w:t>
        </w:r>
      </w:hyperlink>
      <w:r w:rsidRPr="004C78EB">
        <w:rPr>
          <w:rFonts w:cs="Arial"/>
          <w:lang w:val="en-GB"/>
        </w:rPr>
        <w:t xml:space="preserve"> process to respond to claims that UNDP is not in compliance with UNDP’s social and environmental policies.</w:t>
      </w:r>
    </w:p>
    <w:p w14:paraId="45CFD7CA" w14:textId="2F51B974" w:rsidR="00C77416" w:rsidRPr="00C54CB2" w:rsidRDefault="00C77416" w:rsidP="00F44521">
      <w:pPr>
        <w:pStyle w:val="BodyText1"/>
        <w:rPr>
          <w:shd w:val="clear" w:color="auto" w:fill="FFFFFF"/>
          <w:lang w:val="en-GB"/>
        </w:rPr>
      </w:pPr>
      <w:r w:rsidRPr="00747445">
        <w:rPr>
          <w:shd w:val="clear" w:color="auto" w:fill="FFFFFF"/>
          <w:lang w:val="en-GB"/>
        </w:rPr>
        <w:t xml:space="preserve">Through the GCF Accreditation Process, the SES are acknowledged to be consistent with the GCF’s Environment and Social Standards. </w:t>
      </w:r>
    </w:p>
    <w:p w14:paraId="559ED098" w14:textId="2E4CBE46" w:rsidR="00C54CB2" w:rsidRPr="00C54CB2" w:rsidRDefault="00C54CB2" w:rsidP="00F44521">
      <w:pPr>
        <w:pStyle w:val="Heading2"/>
      </w:pPr>
      <w:bookmarkStart w:id="37" w:name="_Toc521682980"/>
      <w:bookmarkStart w:id="38" w:name="_Toc521763725"/>
      <w:bookmarkStart w:id="39" w:name="_Toc522009146"/>
      <w:r>
        <w:t>[</w:t>
      </w:r>
      <w:r w:rsidRPr="00C54CB2">
        <w:t>UNFCCC REDD+ safeguard requirements</w:t>
      </w:r>
      <w:r>
        <w:t>]</w:t>
      </w:r>
      <w:bookmarkEnd w:id="37"/>
      <w:bookmarkEnd w:id="38"/>
      <w:bookmarkEnd w:id="39"/>
      <w:r w:rsidRPr="00C54CB2">
        <w:t xml:space="preserve"> </w:t>
      </w:r>
    </w:p>
    <w:p w14:paraId="44E80D3C" w14:textId="7F2E2132" w:rsidR="00205937" w:rsidRPr="00C54CB2" w:rsidRDefault="00C54CB2" w:rsidP="00F44521">
      <w:pPr>
        <w:pStyle w:val="BodyText1"/>
        <w:rPr>
          <w:highlight w:val="yellow"/>
          <w:shd w:val="clear" w:color="auto" w:fill="FFFFFF"/>
          <w:lang w:val="en-GB"/>
        </w:rPr>
      </w:pPr>
      <w:r w:rsidRPr="00C54CB2">
        <w:rPr>
          <w:highlight w:val="yellow"/>
          <w:shd w:val="clear" w:color="auto" w:fill="FFFFFF"/>
          <w:lang w:val="en-GB"/>
        </w:rPr>
        <w:t>[FOR REDD+ ESMFs]</w:t>
      </w:r>
      <w:r>
        <w:rPr>
          <w:shd w:val="clear" w:color="auto" w:fill="FFFFFF"/>
          <w:lang w:val="en-GB"/>
        </w:rPr>
        <w:t xml:space="preserve"> </w:t>
      </w:r>
      <w:r w:rsidR="00205937" w:rsidRPr="00C54CB2">
        <w:rPr>
          <w:highlight w:val="yellow"/>
          <w:shd w:val="clear" w:color="auto" w:fill="FFFFFF"/>
          <w:lang w:val="en-GB"/>
        </w:rPr>
        <w:t xml:space="preserve">The project will also comply with the UNFCCC REDD+ safeguard requirements, referred to as the ‘Cancun safeguards’. Appendix 1 of decision </w:t>
      </w:r>
      <w:hyperlink r:id="rId37">
        <w:r w:rsidR="00205937" w:rsidRPr="00C54CB2">
          <w:rPr>
            <w:rStyle w:val="Hyperlink"/>
            <w:highlight w:val="yellow"/>
          </w:rPr>
          <w:t>1/CP.16</w:t>
        </w:r>
      </w:hyperlink>
      <w:r w:rsidR="00205937" w:rsidRPr="00C54CB2">
        <w:rPr>
          <w:highlight w:val="yellow"/>
          <w:shd w:val="clear" w:color="auto" w:fill="FFFFFF"/>
          <w:lang w:val="en-GB"/>
        </w:rPr>
        <w:t xml:space="preserve"> indicate that when undertaking activities referred to in </w:t>
      </w:r>
      <w:hyperlink r:id="rId38">
        <w:r w:rsidR="00205937" w:rsidRPr="00C54CB2">
          <w:rPr>
            <w:rStyle w:val="Hyperlink"/>
            <w:highlight w:val="yellow"/>
          </w:rPr>
          <w:t>paragraph 70</w:t>
        </w:r>
      </w:hyperlink>
      <w:r w:rsidR="00205937" w:rsidRPr="00C54CB2">
        <w:rPr>
          <w:highlight w:val="yellow"/>
          <w:shd w:val="clear" w:color="auto" w:fill="FFFFFF"/>
          <w:lang w:val="en-GB"/>
        </w:rPr>
        <w:t xml:space="preserve"> (REDD+) of decision </w:t>
      </w:r>
      <w:hyperlink r:id="rId39">
        <w:r w:rsidR="00205937" w:rsidRPr="00C54CB2">
          <w:rPr>
            <w:highlight w:val="yellow"/>
            <w:shd w:val="clear" w:color="auto" w:fill="FFFFFF"/>
          </w:rPr>
          <w:t>1/CP.16</w:t>
        </w:r>
      </w:hyperlink>
      <w:r w:rsidR="00205937" w:rsidRPr="00C54CB2">
        <w:rPr>
          <w:highlight w:val="yellow"/>
          <w:shd w:val="clear" w:color="auto" w:fill="FFFFFF"/>
          <w:lang w:val="en-GB"/>
        </w:rPr>
        <w:t>, the following safeguards should be promoted and supported wh</w:t>
      </w:r>
      <w:r w:rsidRPr="00C54CB2">
        <w:rPr>
          <w:highlight w:val="yellow"/>
          <w:shd w:val="clear" w:color="auto" w:fill="FFFFFF"/>
          <w:lang w:val="en-GB"/>
        </w:rPr>
        <w:t>en undertaking REDD+ Activities:</w:t>
      </w:r>
      <w:r w:rsidR="00205937" w:rsidRPr="00C54CB2">
        <w:rPr>
          <w:highlight w:val="yellow"/>
          <w:shd w:val="clear" w:color="auto" w:fill="FFFFFF"/>
          <w:lang w:val="en-GB"/>
        </w:rPr>
        <w:t xml:space="preserve">  </w:t>
      </w:r>
    </w:p>
    <w:p w14:paraId="27BC6843" w14:textId="77777777" w:rsidR="00C54CB2" w:rsidRPr="00C54CB2" w:rsidRDefault="00C54CB2" w:rsidP="00F44521">
      <w:pPr>
        <w:pStyle w:val="BodyText1"/>
        <w:rPr>
          <w:highlight w:val="yellow"/>
          <w:shd w:val="clear" w:color="auto" w:fill="FFFFFF"/>
          <w:lang w:val="en-GB"/>
        </w:rPr>
      </w:pPr>
    </w:p>
    <w:p w14:paraId="15508AA5" w14:textId="77777777" w:rsidR="00205937" w:rsidRPr="00C54CB2" w:rsidRDefault="00205937" w:rsidP="00D16CCD">
      <w:pPr>
        <w:pStyle w:val="ListParagraph"/>
        <w:numPr>
          <w:ilvl w:val="0"/>
          <w:numId w:val="29"/>
        </w:numPr>
        <w:rPr>
          <w:highlight w:val="yellow"/>
          <w:shd w:val="clear" w:color="auto" w:fill="FFFFFF"/>
          <w:lang w:val="en-GB"/>
        </w:rPr>
      </w:pPr>
      <w:r w:rsidRPr="00C54CB2">
        <w:rPr>
          <w:highlight w:val="yellow"/>
          <w:shd w:val="clear" w:color="auto" w:fill="FFFFFF"/>
          <w:lang w:val="en-GB"/>
        </w:rPr>
        <w:t>That actions complement or are consistent with the objectives of national forest programmes and relevant international conventions and agreements;</w:t>
      </w:r>
    </w:p>
    <w:p w14:paraId="4DE3993B" w14:textId="77777777" w:rsidR="00205937" w:rsidRPr="00C54CB2" w:rsidRDefault="00205937" w:rsidP="00D16CCD">
      <w:pPr>
        <w:pStyle w:val="ListParagraph"/>
        <w:numPr>
          <w:ilvl w:val="0"/>
          <w:numId w:val="29"/>
        </w:numPr>
        <w:rPr>
          <w:highlight w:val="yellow"/>
          <w:shd w:val="clear" w:color="auto" w:fill="FFFFFF"/>
          <w:lang w:val="en-GB"/>
        </w:rPr>
      </w:pPr>
      <w:r w:rsidRPr="00C54CB2">
        <w:rPr>
          <w:highlight w:val="yellow"/>
          <w:shd w:val="clear" w:color="auto" w:fill="FFFFFF"/>
          <w:lang w:val="en-GB"/>
        </w:rPr>
        <w:t>Transparent and effective national forest governance structures, taking into account national legislation and sovereignty;</w:t>
      </w:r>
    </w:p>
    <w:p w14:paraId="2F7A5C9A" w14:textId="77777777" w:rsidR="00205937" w:rsidRPr="00C54CB2" w:rsidRDefault="00205937" w:rsidP="00D16CCD">
      <w:pPr>
        <w:pStyle w:val="ListParagraph"/>
        <w:numPr>
          <w:ilvl w:val="0"/>
          <w:numId w:val="29"/>
        </w:numPr>
        <w:rPr>
          <w:highlight w:val="yellow"/>
          <w:shd w:val="clear" w:color="auto" w:fill="FFFFFF"/>
          <w:lang w:val="en-GB"/>
        </w:rPr>
      </w:pPr>
      <w:r w:rsidRPr="00C54CB2">
        <w:rPr>
          <w:highlight w:val="yellow"/>
          <w:shd w:val="clear" w:color="auto" w:fill="FFFFFF"/>
          <w:lang w:val="en-GB"/>
        </w:rPr>
        <w:t>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w:t>
      </w:r>
    </w:p>
    <w:p w14:paraId="043F5691" w14:textId="77777777" w:rsidR="00205937" w:rsidRPr="00C54CB2" w:rsidRDefault="00205937" w:rsidP="00D16CCD">
      <w:pPr>
        <w:pStyle w:val="ListParagraph"/>
        <w:numPr>
          <w:ilvl w:val="0"/>
          <w:numId w:val="29"/>
        </w:numPr>
        <w:rPr>
          <w:highlight w:val="yellow"/>
          <w:shd w:val="clear" w:color="auto" w:fill="FFFFFF"/>
          <w:lang w:val="en-GB"/>
        </w:rPr>
      </w:pPr>
      <w:r w:rsidRPr="00C54CB2">
        <w:rPr>
          <w:highlight w:val="yellow"/>
          <w:shd w:val="clear" w:color="auto" w:fill="FFFFFF"/>
          <w:lang w:val="en-GB"/>
        </w:rPr>
        <w:t>The full and effective participation of relevant stakeholders, in particular indigenous peoples and local communities, in the actions referred to in paragraphs 70 and 72 of this decision;</w:t>
      </w:r>
    </w:p>
    <w:p w14:paraId="0CE8AB41" w14:textId="77777777" w:rsidR="00205937" w:rsidRPr="00C54CB2" w:rsidRDefault="00205937" w:rsidP="00D16CCD">
      <w:pPr>
        <w:pStyle w:val="ListParagraph"/>
        <w:numPr>
          <w:ilvl w:val="0"/>
          <w:numId w:val="29"/>
        </w:numPr>
        <w:rPr>
          <w:highlight w:val="yellow"/>
          <w:shd w:val="clear" w:color="auto" w:fill="FFFFFF"/>
          <w:lang w:val="en-GB"/>
        </w:rPr>
      </w:pPr>
      <w:r w:rsidRPr="00C54CB2">
        <w:rPr>
          <w:highlight w:val="yellow"/>
          <w:shd w:val="clear" w:color="auto" w:fill="FFFFFF"/>
          <w:lang w:val="en-GB"/>
        </w:rPr>
        <w:t>That actions are consistent with the conservation of natural forests and biological diversity, ensuring that the actions referred to in paragraph 70 of this decision are not used for the conversion of natural forests, but are instead used to incentivize the protection and conservation of natural forests and their ecosystem services, and to enhance other social and environmental benefits;</w:t>
      </w:r>
    </w:p>
    <w:p w14:paraId="54FEA764" w14:textId="77777777" w:rsidR="00205937" w:rsidRPr="00C54CB2" w:rsidRDefault="00205937" w:rsidP="00D16CCD">
      <w:pPr>
        <w:pStyle w:val="ListParagraph"/>
        <w:numPr>
          <w:ilvl w:val="0"/>
          <w:numId w:val="29"/>
        </w:numPr>
        <w:rPr>
          <w:highlight w:val="yellow"/>
          <w:shd w:val="clear" w:color="auto" w:fill="FFFFFF"/>
          <w:lang w:val="en-GB"/>
        </w:rPr>
      </w:pPr>
      <w:r w:rsidRPr="00C54CB2">
        <w:rPr>
          <w:highlight w:val="yellow"/>
          <w:shd w:val="clear" w:color="auto" w:fill="FFFFFF"/>
          <w:lang w:val="en-GB"/>
        </w:rPr>
        <w:t>Actions to address the risks of reversals;</w:t>
      </w:r>
    </w:p>
    <w:p w14:paraId="6DC84DED" w14:textId="15B44836" w:rsidR="00205937" w:rsidRPr="00C54CB2" w:rsidRDefault="00205937" w:rsidP="00D16CCD">
      <w:pPr>
        <w:pStyle w:val="ListParagraph"/>
        <w:numPr>
          <w:ilvl w:val="0"/>
          <w:numId w:val="29"/>
        </w:numPr>
        <w:rPr>
          <w:highlight w:val="yellow"/>
          <w:shd w:val="clear" w:color="auto" w:fill="FFFFFF"/>
          <w:lang w:val="en-GB"/>
        </w:rPr>
      </w:pPr>
      <w:r w:rsidRPr="00C54CB2">
        <w:rPr>
          <w:highlight w:val="yellow"/>
          <w:shd w:val="clear" w:color="auto" w:fill="FFFFFF"/>
          <w:lang w:val="en-GB"/>
        </w:rPr>
        <w:t>Actions to reduce displacement of emissions.</w:t>
      </w:r>
    </w:p>
    <w:p w14:paraId="7930E629" w14:textId="67B30A60" w:rsidR="00C77416" w:rsidRPr="00C54CB2" w:rsidRDefault="00205937" w:rsidP="00F44521">
      <w:pPr>
        <w:pStyle w:val="BodyText1"/>
        <w:rPr>
          <w:highlight w:val="yellow"/>
          <w:shd w:val="clear" w:color="auto" w:fill="FFFFFF"/>
          <w:lang w:val="en-GB"/>
        </w:rPr>
      </w:pPr>
      <w:r w:rsidRPr="00C54CB2">
        <w:rPr>
          <w:highlight w:val="yellow"/>
          <w:shd w:val="clear" w:color="auto" w:fill="FFFFFF"/>
          <w:lang w:val="en-GB"/>
        </w:rPr>
        <w:t>While it’s considered that Cancun safeguards (f) and (g) are implicitly captured in the UNDP Social and Environmental Standards and Policies (see table in Attachment 1 of Annex</w:t>
      </w:r>
      <w:r w:rsidR="00C54CB2" w:rsidRPr="00C54CB2">
        <w:rPr>
          <w:highlight w:val="yellow"/>
          <w:shd w:val="clear" w:color="auto" w:fill="FFFFFF"/>
          <w:lang w:val="en-GB"/>
        </w:rPr>
        <w:t xml:space="preserve"> XXX</w:t>
      </w:r>
      <w:r w:rsidRPr="00C54CB2">
        <w:rPr>
          <w:highlight w:val="yellow"/>
          <w:shd w:val="clear" w:color="auto" w:fill="FFFFFF"/>
          <w:lang w:val="en-GB"/>
        </w:rPr>
        <w:t xml:space="preserve"> SESP), it is important to consider these Cancun safeguards</w:t>
      </w:r>
      <w:r w:rsidR="00C54CB2" w:rsidRPr="00C54CB2">
        <w:rPr>
          <w:highlight w:val="yellow"/>
          <w:shd w:val="clear" w:color="auto" w:fill="FFFFFF"/>
          <w:lang w:val="en-GB"/>
        </w:rPr>
        <w:t xml:space="preserve"> separately in the SESP and ESMF</w:t>
      </w:r>
      <w:r w:rsidRPr="00C54CB2">
        <w:rPr>
          <w:highlight w:val="yellow"/>
          <w:shd w:val="clear" w:color="auto" w:fill="FFFFFF"/>
          <w:lang w:val="en-GB"/>
        </w:rPr>
        <w:t xml:space="preserve"> because they: 1) are not explicitly referenced in the UNDP standards; 2) are unique</w:t>
      </w:r>
      <w:r w:rsidR="00C54CB2" w:rsidRPr="00C54CB2">
        <w:rPr>
          <w:highlight w:val="yellow"/>
          <w:shd w:val="clear" w:color="auto" w:fill="FFFFFF"/>
          <w:lang w:val="en-GB"/>
        </w:rPr>
        <w:t xml:space="preserve"> to</w:t>
      </w:r>
      <w:r w:rsidRPr="00C54CB2">
        <w:rPr>
          <w:highlight w:val="yellow"/>
          <w:shd w:val="clear" w:color="auto" w:fill="FFFFFF"/>
          <w:lang w:val="en-GB"/>
        </w:rPr>
        <w:t xml:space="preserve"> risks for forest and land use; and 3) should be reflected separately in the national reporting of the SIS/Summary Of Information (SOI). </w:t>
      </w:r>
    </w:p>
    <w:p w14:paraId="63FAA1DD" w14:textId="77777777" w:rsidR="00C77416" w:rsidRPr="003E57BF" w:rsidRDefault="00C77416" w:rsidP="003E57BF"/>
    <w:p w14:paraId="06622D1C" w14:textId="2E625995" w:rsidR="00CC17E8" w:rsidRPr="00CC17E8" w:rsidRDefault="00CC17E8" w:rsidP="008F6138">
      <w:pPr>
        <w:pStyle w:val="Heading1"/>
      </w:pPr>
      <w:bookmarkStart w:id="40" w:name="_Toc521682981"/>
      <w:bookmarkStart w:id="41" w:name="_Toc521763726"/>
      <w:bookmarkStart w:id="42" w:name="_Toc522009147"/>
      <w:r w:rsidRPr="00CC17E8">
        <w:t>Potential Social and Environmental Impacts and Procedures for Addressing Them</w:t>
      </w:r>
      <w:bookmarkEnd w:id="40"/>
      <w:bookmarkEnd w:id="41"/>
      <w:bookmarkEnd w:id="42"/>
    </w:p>
    <w:p w14:paraId="48D70AD4" w14:textId="7B81AE24" w:rsidR="00B2369A" w:rsidRPr="006D4E45" w:rsidRDefault="00913EB0" w:rsidP="00F44521">
      <w:pPr>
        <w:pStyle w:val="Heading2"/>
      </w:pPr>
      <w:bookmarkStart w:id="43" w:name="_Toc521682982"/>
      <w:bookmarkStart w:id="44" w:name="_Toc521763727"/>
      <w:bookmarkStart w:id="45" w:name="_Toc522009148"/>
      <w:r>
        <w:t>Social and Environmental Impacts</w:t>
      </w:r>
      <w:bookmarkEnd w:id="43"/>
      <w:bookmarkEnd w:id="44"/>
      <w:bookmarkEnd w:id="45"/>
    </w:p>
    <w:p w14:paraId="7CC74772" w14:textId="446F20F6" w:rsidR="00B2369A" w:rsidRDefault="00913EB0" w:rsidP="00F44521">
      <w:pPr>
        <w:pStyle w:val="BodyText1"/>
      </w:pPr>
      <w:r>
        <w:t>T</w:t>
      </w:r>
      <w:r w:rsidR="00B2369A" w:rsidRPr="006D4E45">
        <w:t xml:space="preserve">he project has been screened against UNDP’s Social and Environmental Standards </w:t>
      </w:r>
      <w:r>
        <w:t>utilizing the UNDP Social and Environmental Screening Procedure</w:t>
      </w:r>
      <w:r w:rsidR="00B2369A" w:rsidRPr="006D4E45">
        <w:t>. The Social and Environmental Screening Template</w:t>
      </w:r>
      <w:r w:rsidR="00E607A2">
        <w:t xml:space="preserve"> (</w:t>
      </w:r>
      <w:r w:rsidR="00E607A2" w:rsidRPr="00E607A2">
        <w:rPr>
          <w:highlight w:val="yellow"/>
        </w:rPr>
        <w:t>Annex XX</w:t>
      </w:r>
      <w:r w:rsidR="00E607A2">
        <w:t>)</w:t>
      </w:r>
      <w:r w:rsidR="00B2369A" w:rsidRPr="006D4E45">
        <w:t xml:space="preserve"> was prepared </w:t>
      </w:r>
      <w:r w:rsidR="00E607A2">
        <w:t xml:space="preserve">and the project deemed to be a </w:t>
      </w:r>
      <w:r w:rsidR="00E607A2" w:rsidRPr="00E607A2">
        <w:rPr>
          <w:highlight w:val="yellow"/>
        </w:rPr>
        <w:t>Moderate R</w:t>
      </w:r>
      <w:r w:rsidR="00B2369A" w:rsidRPr="00E607A2">
        <w:rPr>
          <w:highlight w:val="yellow"/>
        </w:rPr>
        <w:t>isk</w:t>
      </w:r>
      <w:r w:rsidR="00B2369A" w:rsidRPr="006D4E45">
        <w:t xml:space="preserve"> project. </w:t>
      </w:r>
      <w:r w:rsidR="00E607A2">
        <w:t>The SESP</w:t>
      </w:r>
      <w:r w:rsidR="00B2369A" w:rsidRPr="006D4E45">
        <w:t xml:space="preserve"> </w:t>
      </w:r>
      <w:r w:rsidR="00E607A2">
        <w:t>provides</w:t>
      </w:r>
      <w:r w:rsidR="00B2369A" w:rsidRPr="006D4E45">
        <w:t xml:space="preserve"> the rationale for the </w:t>
      </w:r>
      <w:r w:rsidR="00E607A2">
        <w:t xml:space="preserve">risk categorization. The Table below further addresses identified risks by project component and the proposed mitigation and management measures to address them. and </w:t>
      </w:r>
      <w:r w:rsidR="00B2369A" w:rsidRPr="006D4E45">
        <w:t xml:space="preserve">classified as a moderate risk. </w:t>
      </w:r>
    </w:p>
    <w:p w14:paraId="76504C7D" w14:textId="6D0D0CF1" w:rsidR="00E607A2" w:rsidRPr="006D4E45" w:rsidRDefault="00E607A2" w:rsidP="00F44521">
      <w:pPr>
        <w:pStyle w:val="BodyText1"/>
      </w:pPr>
      <w:r w:rsidRPr="00785658">
        <w:rPr>
          <w:highlight w:val="yellow"/>
        </w:rPr>
        <w:t xml:space="preserve">Note: The CCA ESMFs provide a useful project component/activity level summary of related risks and proposed mitigation measures. This approach is helpful in ensuring that all potential mitigation measures are listed (and could feed into the ESMP once activities are further specified). It pulls the risks from the SESP and places them in </w:t>
      </w:r>
      <w:r w:rsidR="00785658" w:rsidRPr="00785658">
        <w:rPr>
          <w:highlight w:val="yellow"/>
        </w:rPr>
        <w:t>relation to the specific project component. However, if this approach is not possible given the present lack of definition to specific project components, then a summary table of the risks and mitigation measures from the SESP can be entered.</w:t>
      </w:r>
    </w:p>
    <w:p w14:paraId="43A1BD76" w14:textId="77777777" w:rsidR="00913EB0" w:rsidRDefault="00913EB0" w:rsidP="00802582">
      <w:pPr>
        <w:pStyle w:val="Caption"/>
        <w:rPr>
          <w:rFonts w:cs="Arial"/>
        </w:rPr>
      </w:pPr>
    </w:p>
    <w:p w14:paraId="39203691" w14:textId="77777777" w:rsidR="009730CC" w:rsidRDefault="00B2369A" w:rsidP="00802582">
      <w:pPr>
        <w:pStyle w:val="Caption"/>
        <w:rPr>
          <w:rFonts w:cs="Arial"/>
        </w:rPr>
        <w:sectPr w:rsidR="009730CC" w:rsidSect="00802582">
          <w:pgSz w:w="12240" w:h="15840" w:code="1"/>
          <w:pgMar w:top="1440" w:right="1440" w:bottom="1440" w:left="1440" w:header="709" w:footer="567" w:gutter="0"/>
          <w:cols w:space="708"/>
          <w:docGrid w:linePitch="360"/>
        </w:sectPr>
      </w:pPr>
      <w:r w:rsidRPr="006D4E45">
        <w:rPr>
          <w:rFonts w:cs="Arial"/>
        </w:rPr>
        <w:t xml:space="preserve">Table </w:t>
      </w:r>
      <w:r w:rsidRPr="006D4E45">
        <w:rPr>
          <w:rFonts w:cs="Arial"/>
          <w:i/>
        </w:rPr>
        <w:fldChar w:fldCharType="begin"/>
      </w:r>
      <w:r w:rsidRPr="006D4E45">
        <w:rPr>
          <w:rFonts w:cs="Arial"/>
        </w:rPr>
        <w:instrText xml:space="preserve"> SEQ Table \* ARABIC </w:instrText>
      </w:r>
      <w:r w:rsidRPr="006D4E45">
        <w:rPr>
          <w:rFonts w:cs="Arial"/>
          <w:i/>
        </w:rPr>
        <w:fldChar w:fldCharType="separate"/>
      </w:r>
      <w:r w:rsidR="005832D9">
        <w:rPr>
          <w:rFonts w:cs="Arial"/>
          <w:noProof/>
        </w:rPr>
        <w:t>3</w:t>
      </w:r>
      <w:r w:rsidRPr="006D4E45">
        <w:rPr>
          <w:rFonts w:cs="Arial"/>
          <w:i/>
        </w:rPr>
        <w:fldChar w:fldCharType="end"/>
      </w:r>
      <w:r w:rsidRPr="006D4E45">
        <w:rPr>
          <w:rFonts w:cs="Arial"/>
        </w:rPr>
        <w:t xml:space="preserve"> UNDP Risk matrix</w:t>
      </w:r>
    </w:p>
    <w:p w14:paraId="547C3CA8" w14:textId="651A32EA" w:rsidR="00B2369A" w:rsidRPr="006D4E45" w:rsidRDefault="00B2369A" w:rsidP="00802582">
      <w:pPr>
        <w:pStyle w:val="Caption"/>
        <w:rPr>
          <w:rFonts w:cs="Arial"/>
          <w:i/>
        </w:rPr>
      </w:pPr>
    </w:p>
    <w:tbl>
      <w:tblPr>
        <w:tblW w:w="130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08"/>
        <w:gridCol w:w="4320"/>
        <w:gridCol w:w="5040"/>
      </w:tblGrid>
      <w:tr w:rsidR="00AB5853" w:rsidRPr="006D4E45" w14:paraId="4E817A69" w14:textId="77777777" w:rsidTr="00AB5853">
        <w:trPr>
          <w:trHeight w:val="573"/>
          <w:tblHeader/>
        </w:trPr>
        <w:tc>
          <w:tcPr>
            <w:tcW w:w="3708" w:type="dxa"/>
            <w:shd w:val="clear" w:color="auto" w:fill="00B0F0"/>
            <w:vAlign w:val="center"/>
          </w:tcPr>
          <w:p w14:paraId="7C32C9EE" w14:textId="77777777" w:rsidR="00AB5853" w:rsidRPr="006D4E45" w:rsidRDefault="00AB5853" w:rsidP="00802582">
            <w:pPr>
              <w:rPr>
                <w:b/>
                <w:bCs/>
                <w:color w:val="FFFFFF" w:themeColor="background1"/>
                <w:szCs w:val="20"/>
              </w:rPr>
            </w:pPr>
            <w:r w:rsidRPr="006D4E45">
              <w:rPr>
                <w:b/>
                <w:bCs/>
                <w:color w:val="FFFFFF" w:themeColor="background1"/>
                <w:szCs w:val="20"/>
              </w:rPr>
              <w:t>Activity</w:t>
            </w:r>
          </w:p>
        </w:tc>
        <w:tc>
          <w:tcPr>
            <w:tcW w:w="4320" w:type="dxa"/>
            <w:shd w:val="clear" w:color="auto" w:fill="00B0F0"/>
            <w:vAlign w:val="center"/>
          </w:tcPr>
          <w:p w14:paraId="4379A6AC" w14:textId="1CB8E460" w:rsidR="00AB5853" w:rsidRPr="006D4E45" w:rsidRDefault="00AB5853" w:rsidP="00802582">
            <w:pPr>
              <w:rPr>
                <w:b/>
                <w:bCs/>
                <w:color w:val="FFFFFF" w:themeColor="background1"/>
                <w:szCs w:val="18"/>
              </w:rPr>
            </w:pPr>
            <w:r>
              <w:rPr>
                <w:b/>
                <w:bCs/>
                <w:color w:val="FFFFFF" w:themeColor="background1"/>
                <w:szCs w:val="18"/>
              </w:rPr>
              <w:t xml:space="preserve">Risks </w:t>
            </w:r>
            <w:r w:rsidR="00717431">
              <w:rPr>
                <w:b/>
                <w:bCs/>
                <w:color w:val="FFFFFF" w:themeColor="background1"/>
                <w:szCs w:val="18"/>
              </w:rPr>
              <w:t xml:space="preserve">and </w:t>
            </w:r>
            <w:r w:rsidR="00717431" w:rsidRPr="006D4E45">
              <w:rPr>
                <w:b/>
                <w:bCs/>
                <w:color w:val="FFFFFF" w:themeColor="background1"/>
                <w:szCs w:val="18"/>
              </w:rPr>
              <w:t>Impacts</w:t>
            </w:r>
          </w:p>
        </w:tc>
        <w:tc>
          <w:tcPr>
            <w:tcW w:w="5040" w:type="dxa"/>
            <w:shd w:val="clear" w:color="auto" w:fill="00B0F0"/>
            <w:vAlign w:val="center"/>
          </w:tcPr>
          <w:p w14:paraId="57E73857" w14:textId="77777777" w:rsidR="00AB5853" w:rsidRPr="006D4E45" w:rsidRDefault="00AB5853" w:rsidP="00802582">
            <w:pPr>
              <w:rPr>
                <w:rFonts w:eastAsia="Times New Roman"/>
                <w:b/>
                <w:bCs/>
                <w:color w:val="FFFFFF" w:themeColor="background1"/>
                <w:szCs w:val="18"/>
              </w:rPr>
            </w:pPr>
            <w:r w:rsidRPr="006D4E45">
              <w:rPr>
                <w:b/>
                <w:bCs/>
                <w:color w:val="FFFFFF" w:themeColor="background1"/>
                <w:szCs w:val="18"/>
              </w:rPr>
              <w:t>Avoidance and Mitigation Measures</w:t>
            </w:r>
          </w:p>
        </w:tc>
      </w:tr>
      <w:tr w:rsidR="003C26EF" w:rsidRPr="003C26EF" w14:paraId="4E8FD072" w14:textId="77777777" w:rsidTr="00FE7A32">
        <w:trPr>
          <w:trHeight w:val="573"/>
        </w:trPr>
        <w:tc>
          <w:tcPr>
            <w:tcW w:w="13068" w:type="dxa"/>
            <w:gridSpan w:val="3"/>
          </w:tcPr>
          <w:p w14:paraId="4FFBF74D" w14:textId="7D73C14F" w:rsidR="003C26EF" w:rsidRPr="003C26EF" w:rsidRDefault="003C26EF" w:rsidP="00802582">
            <w:pPr>
              <w:rPr>
                <w:szCs w:val="20"/>
              </w:rPr>
            </w:pPr>
            <w:r w:rsidRPr="003C26EF">
              <w:rPr>
                <w:szCs w:val="20"/>
              </w:rPr>
              <w:t xml:space="preserve">Output 1: </w:t>
            </w:r>
          </w:p>
        </w:tc>
      </w:tr>
      <w:tr w:rsidR="00AB5853" w:rsidRPr="003C26EF" w14:paraId="4AC80A18" w14:textId="77777777" w:rsidTr="00AB5853">
        <w:trPr>
          <w:trHeight w:val="573"/>
        </w:trPr>
        <w:tc>
          <w:tcPr>
            <w:tcW w:w="3708" w:type="dxa"/>
          </w:tcPr>
          <w:p w14:paraId="7E3C8CD0" w14:textId="5CCBFDF1" w:rsidR="00AB5853" w:rsidRPr="003C26EF" w:rsidRDefault="003C26EF" w:rsidP="00802582">
            <w:pPr>
              <w:rPr>
                <w:szCs w:val="20"/>
              </w:rPr>
            </w:pPr>
            <w:r w:rsidRPr="003C26EF">
              <w:rPr>
                <w:szCs w:val="20"/>
              </w:rPr>
              <w:t>1.1</w:t>
            </w:r>
          </w:p>
        </w:tc>
        <w:tc>
          <w:tcPr>
            <w:tcW w:w="4320" w:type="dxa"/>
          </w:tcPr>
          <w:p w14:paraId="73F2FAE0" w14:textId="6112E687" w:rsidR="00AB5853" w:rsidRPr="003C26EF" w:rsidRDefault="00AB5853" w:rsidP="00802582">
            <w:pPr>
              <w:rPr>
                <w:szCs w:val="20"/>
              </w:rPr>
            </w:pPr>
          </w:p>
        </w:tc>
        <w:tc>
          <w:tcPr>
            <w:tcW w:w="5040" w:type="dxa"/>
          </w:tcPr>
          <w:p w14:paraId="458CE950" w14:textId="5DD9A90D" w:rsidR="00AB5853" w:rsidRPr="003C26EF" w:rsidRDefault="00AB5853" w:rsidP="00802582">
            <w:pPr>
              <w:rPr>
                <w:szCs w:val="20"/>
              </w:rPr>
            </w:pPr>
          </w:p>
        </w:tc>
      </w:tr>
      <w:tr w:rsidR="00AB5853" w:rsidRPr="003C26EF" w14:paraId="0B273F58" w14:textId="77777777" w:rsidTr="00AB5853">
        <w:trPr>
          <w:trHeight w:val="573"/>
        </w:trPr>
        <w:tc>
          <w:tcPr>
            <w:tcW w:w="3708" w:type="dxa"/>
          </w:tcPr>
          <w:p w14:paraId="773820C5" w14:textId="18D9E556" w:rsidR="00AB5853" w:rsidRPr="003C26EF" w:rsidRDefault="003C26EF" w:rsidP="00802582">
            <w:pPr>
              <w:rPr>
                <w:szCs w:val="20"/>
              </w:rPr>
            </w:pPr>
            <w:r w:rsidRPr="003C26EF">
              <w:rPr>
                <w:szCs w:val="20"/>
              </w:rPr>
              <w:t>1.2</w:t>
            </w:r>
          </w:p>
        </w:tc>
        <w:tc>
          <w:tcPr>
            <w:tcW w:w="4320" w:type="dxa"/>
          </w:tcPr>
          <w:p w14:paraId="3F4E0E8B" w14:textId="43B24DDF" w:rsidR="00AB5853" w:rsidRPr="003C26EF" w:rsidRDefault="00AB5853" w:rsidP="00802582">
            <w:pPr>
              <w:rPr>
                <w:szCs w:val="20"/>
              </w:rPr>
            </w:pPr>
          </w:p>
        </w:tc>
        <w:tc>
          <w:tcPr>
            <w:tcW w:w="5040" w:type="dxa"/>
          </w:tcPr>
          <w:p w14:paraId="4FFAEB58" w14:textId="02374486" w:rsidR="00AB5853" w:rsidRPr="003C26EF" w:rsidRDefault="00AB5853" w:rsidP="00802582">
            <w:pPr>
              <w:rPr>
                <w:szCs w:val="20"/>
              </w:rPr>
            </w:pPr>
          </w:p>
        </w:tc>
      </w:tr>
      <w:tr w:rsidR="00AB5853" w:rsidRPr="003C26EF" w14:paraId="6A70CE43" w14:textId="77777777" w:rsidTr="00AB5853">
        <w:trPr>
          <w:trHeight w:val="573"/>
        </w:trPr>
        <w:tc>
          <w:tcPr>
            <w:tcW w:w="3708" w:type="dxa"/>
          </w:tcPr>
          <w:p w14:paraId="7BB5C551" w14:textId="51BBBFD1" w:rsidR="00AB5853" w:rsidRPr="003C26EF" w:rsidRDefault="00AB5853" w:rsidP="00802582">
            <w:pPr>
              <w:rPr>
                <w:szCs w:val="20"/>
              </w:rPr>
            </w:pPr>
          </w:p>
        </w:tc>
        <w:tc>
          <w:tcPr>
            <w:tcW w:w="4320" w:type="dxa"/>
          </w:tcPr>
          <w:p w14:paraId="075FB708" w14:textId="25200627" w:rsidR="00AB5853" w:rsidRPr="003C26EF" w:rsidRDefault="00AB5853" w:rsidP="00802582">
            <w:pPr>
              <w:rPr>
                <w:szCs w:val="20"/>
              </w:rPr>
            </w:pPr>
          </w:p>
        </w:tc>
        <w:tc>
          <w:tcPr>
            <w:tcW w:w="5040" w:type="dxa"/>
          </w:tcPr>
          <w:p w14:paraId="04ACFB47" w14:textId="1D4C7244" w:rsidR="00AB5853" w:rsidRPr="003C26EF" w:rsidRDefault="00AB5853" w:rsidP="00802582">
            <w:pPr>
              <w:rPr>
                <w:szCs w:val="20"/>
              </w:rPr>
            </w:pPr>
          </w:p>
        </w:tc>
      </w:tr>
      <w:tr w:rsidR="003C26EF" w:rsidRPr="003C26EF" w14:paraId="32E82BF5" w14:textId="77777777" w:rsidTr="00FE7A32">
        <w:trPr>
          <w:trHeight w:val="573"/>
        </w:trPr>
        <w:tc>
          <w:tcPr>
            <w:tcW w:w="13068" w:type="dxa"/>
            <w:gridSpan w:val="3"/>
          </w:tcPr>
          <w:p w14:paraId="3CDB531C" w14:textId="045F6B1A" w:rsidR="003C26EF" w:rsidRPr="003C26EF" w:rsidRDefault="003C26EF" w:rsidP="00802582">
            <w:pPr>
              <w:rPr>
                <w:szCs w:val="20"/>
              </w:rPr>
            </w:pPr>
            <w:r w:rsidRPr="003C26EF">
              <w:rPr>
                <w:szCs w:val="20"/>
              </w:rPr>
              <w:t xml:space="preserve">Output 2: </w:t>
            </w:r>
          </w:p>
        </w:tc>
      </w:tr>
      <w:tr w:rsidR="00AB5853" w:rsidRPr="003C26EF" w14:paraId="0DB9D2D2" w14:textId="77777777" w:rsidTr="00AB5853">
        <w:trPr>
          <w:trHeight w:val="573"/>
        </w:trPr>
        <w:tc>
          <w:tcPr>
            <w:tcW w:w="3708" w:type="dxa"/>
          </w:tcPr>
          <w:p w14:paraId="0FEB12B3" w14:textId="0565E09F" w:rsidR="00AB5853" w:rsidRPr="003C26EF" w:rsidRDefault="00AB5853" w:rsidP="00802582">
            <w:pPr>
              <w:rPr>
                <w:szCs w:val="20"/>
              </w:rPr>
            </w:pPr>
          </w:p>
        </w:tc>
        <w:tc>
          <w:tcPr>
            <w:tcW w:w="4320" w:type="dxa"/>
          </w:tcPr>
          <w:p w14:paraId="48391573" w14:textId="7BB9BFB0" w:rsidR="00AB5853" w:rsidRPr="003C26EF" w:rsidRDefault="00AB5853" w:rsidP="00802582">
            <w:pPr>
              <w:rPr>
                <w:szCs w:val="20"/>
              </w:rPr>
            </w:pPr>
          </w:p>
        </w:tc>
        <w:tc>
          <w:tcPr>
            <w:tcW w:w="5040" w:type="dxa"/>
          </w:tcPr>
          <w:p w14:paraId="542F0380" w14:textId="5C150DB7" w:rsidR="00AB5853" w:rsidRPr="003C26EF" w:rsidRDefault="00AB5853" w:rsidP="00802582">
            <w:pPr>
              <w:rPr>
                <w:szCs w:val="20"/>
              </w:rPr>
            </w:pPr>
          </w:p>
        </w:tc>
      </w:tr>
      <w:tr w:rsidR="00AB5853" w:rsidRPr="003C26EF" w14:paraId="2DD90B89" w14:textId="77777777" w:rsidTr="00AB5853">
        <w:trPr>
          <w:trHeight w:val="573"/>
        </w:trPr>
        <w:tc>
          <w:tcPr>
            <w:tcW w:w="3708" w:type="dxa"/>
          </w:tcPr>
          <w:p w14:paraId="2CD98C52" w14:textId="7F478BA3" w:rsidR="00AB5853" w:rsidRPr="003C26EF" w:rsidRDefault="00AB5853" w:rsidP="00802582">
            <w:pPr>
              <w:rPr>
                <w:szCs w:val="20"/>
              </w:rPr>
            </w:pPr>
          </w:p>
        </w:tc>
        <w:tc>
          <w:tcPr>
            <w:tcW w:w="4320" w:type="dxa"/>
          </w:tcPr>
          <w:p w14:paraId="30E8EAF3" w14:textId="1FFBC58A" w:rsidR="00AB5853" w:rsidRPr="003C26EF" w:rsidRDefault="00AB5853" w:rsidP="00802582">
            <w:pPr>
              <w:rPr>
                <w:szCs w:val="20"/>
              </w:rPr>
            </w:pPr>
          </w:p>
        </w:tc>
        <w:tc>
          <w:tcPr>
            <w:tcW w:w="5040" w:type="dxa"/>
          </w:tcPr>
          <w:p w14:paraId="01DC89DC" w14:textId="2EBC05EA" w:rsidR="00AB5853" w:rsidRPr="003C26EF" w:rsidRDefault="00AB5853" w:rsidP="00802582">
            <w:pPr>
              <w:rPr>
                <w:szCs w:val="20"/>
              </w:rPr>
            </w:pPr>
          </w:p>
        </w:tc>
      </w:tr>
      <w:tr w:rsidR="00AB5853" w:rsidRPr="003C26EF" w14:paraId="7968D8F6" w14:textId="77777777" w:rsidTr="00AB5853">
        <w:trPr>
          <w:trHeight w:val="593"/>
        </w:trPr>
        <w:tc>
          <w:tcPr>
            <w:tcW w:w="3708" w:type="dxa"/>
          </w:tcPr>
          <w:p w14:paraId="58648772" w14:textId="5F64E8A7" w:rsidR="00AB5853" w:rsidRPr="003C26EF" w:rsidRDefault="00AB5853" w:rsidP="00802582">
            <w:pPr>
              <w:rPr>
                <w:szCs w:val="20"/>
              </w:rPr>
            </w:pPr>
          </w:p>
        </w:tc>
        <w:tc>
          <w:tcPr>
            <w:tcW w:w="4320" w:type="dxa"/>
          </w:tcPr>
          <w:p w14:paraId="23AD0233" w14:textId="369F41B5" w:rsidR="00AB5853" w:rsidRPr="003C26EF" w:rsidRDefault="00AB5853" w:rsidP="00802582">
            <w:pPr>
              <w:rPr>
                <w:szCs w:val="20"/>
              </w:rPr>
            </w:pPr>
          </w:p>
        </w:tc>
        <w:tc>
          <w:tcPr>
            <w:tcW w:w="5040" w:type="dxa"/>
          </w:tcPr>
          <w:p w14:paraId="593D1C5D" w14:textId="5E10F593" w:rsidR="00AB5853" w:rsidRPr="003C26EF" w:rsidRDefault="00AB5853" w:rsidP="00802582">
            <w:pPr>
              <w:rPr>
                <w:szCs w:val="20"/>
              </w:rPr>
            </w:pPr>
          </w:p>
        </w:tc>
      </w:tr>
      <w:tr w:rsidR="00AB5853" w:rsidRPr="003C26EF" w14:paraId="5A27995F" w14:textId="77777777" w:rsidTr="00AB5853">
        <w:trPr>
          <w:trHeight w:val="593"/>
        </w:trPr>
        <w:tc>
          <w:tcPr>
            <w:tcW w:w="3708" w:type="dxa"/>
          </w:tcPr>
          <w:p w14:paraId="46585DA9" w14:textId="186C196C" w:rsidR="00AB5853" w:rsidRPr="003C26EF" w:rsidRDefault="00AB5853" w:rsidP="00802582">
            <w:pPr>
              <w:rPr>
                <w:szCs w:val="20"/>
              </w:rPr>
            </w:pPr>
          </w:p>
        </w:tc>
        <w:tc>
          <w:tcPr>
            <w:tcW w:w="4320" w:type="dxa"/>
          </w:tcPr>
          <w:p w14:paraId="6A8F373D" w14:textId="16A89E9D" w:rsidR="00AB5853" w:rsidRPr="003C26EF" w:rsidRDefault="00AB5853" w:rsidP="00802582">
            <w:pPr>
              <w:rPr>
                <w:szCs w:val="20"/>
              </w:rPr>
            </w:pPr>
          </w:p>
        </w:tc>
        <w:tc>
          <w:tcPr>
            <w:tcW w:w="5040" w:type="dxa"/>
          </w:tcPr>
          <w:p w14:paraId="540F1F2A" w14:textId="4BA9F51F" w:rsidR="00AB5853" w:rsidRPr="003C26EF" w:rsidRDefault="00AB5853" w:rsidP="00802582">
            <w:pPr>
              <w:rPr>
                <w:szCs w:val="20"/>
              </w:rPr>
            </w:pPr>
          </w:p>
        </w:tc>
      </w:tr>
    </w:tbl>
    <w:p w14:paraId="76C25B8E" w14:textId="77777777" w:rsidR="00434760" w:rsidRDefault="00434760"/>
    <w:p w14:paraId="193F5225" w14:textId="77777777" w:rsidR="00434760" w:rsidRDefault="00434760"/>
    <w:p w14:paraId="7DFBDEE5" w14:textId="77777777" w:rsidR="00434760" w:rsidRDefault="00434760">
      <w:pPr>
        <w:sectPr w:rsidR="00434760" w:rsidSect="009730CC">
          <w:pgSz w:w="15840" w:h="12240" w:orient="landscape" w:code="1"/>
          <w:pgMar w:top="1440" w:right="1440" w:bottom="1440" w:left="1440" w:header="709" w:footer="567" w:gutter="0"/>
          <w:cols w:space="708"/>
          <w:docGrid w:linePitch="360"/>
        </w:sectPr>
      </w:pPr>
    </w:p>
    <w:p w14:paraId="5E75CF1F" w14:textId="6897B58C" w:rsidR="00434760" w:rsidRDefault="00434760" w:rsidP="00434760"/>
    <w:p w14:paraId="6712CBF9" w14:textId="252B00D6" w:rsidR="002D7175" w:rsidRDefault="002D7175" w:rsidP="00F44521">
      <w:pPr>
        <w:pStyle w:val="Heading3"/>
      </w:pPr>
      <w:bookmarkStart w:id="46" w:name="_Toc521682983"/>
      <w:bookmarkStart w:id="47" w:name="_Toc521763728"/>
      <w:bookmarkStart w:id="48" w:name="_Toc522009149"/>
      <w:r>
        <w:t xml:space="preserve">Discussion of </w:t>
      </w:r>
      <w:r w:rsidR="00306423">
        <w:t>significant</w:t>
      </w:r>
      <w:r>
        <w:t xml:space="preserve"> social and environmental issues and impacts</w:t>
      </w:r>
      <w:bookmarkEnd w:id="46"/>
      <w:bookmarkEnd w:id="47"/>
      <w:bookmarkEnd w:id="48"/>
    </w:p>
    <w:p w14:paraId="5727FF53" w14:textId="0885E9FC" w:rsidR="002D7175" w:rsidRDefault="002D7175" w:rsidP="00F44521">
      <w:pPr>
        <w:pStyle w:val="BodyText1"/>
      </w:pPr>
      <w:r>
        <w:t xml:space="preserve">This section, if needed, can be utilized to describe particularly significant </w:t>
      </w:r>
      <w:r w:rsidR="00306423">
        <w:t>issu</w:t>
      </w:r>
      <w:r>
        <w:t>es and impacts that will need to be addressed (e.g. land tenure issues, indigenous peoples</w:t>
      </w:r>
      <w:r w:rsidR="00306423">
        <w:t>’</w:t>
      </w:r>
      <w:r>
        <w:t xml:space="preserve"> issues)</w:t>
      </w:r>
    </w:p>
    <w:p w14:paraId="347AF443" w14:textId="4459CCB7" w:rsidR="002D7175" w:rsidRDefault="009105F9" w:rsidP="00F44521">
      <w:pPr>
        <w:pStyle w:val="Heading2"/>
      </w:pPr>
      <w:bookmarkStart w:id="49" w:name="_Toc521682984"/>
      <w:bookmarkStart w:id="50" w:name="_Toc521763729"/>
      <w:bookmarkStart w:id="51" w:name="_Toc522009150"/>
      <w:r w:rsidRPr="009105F9">
        <w:t xml:space="preserve">Procedures </w:t>
      </w:r>
      <w:r w:rsidR="00A14BF5">
        <w:t>to Address Social and Environmental I</w:t>
      </w:r>
      <w:r w:rsidRPr="009105F9">
        <w:t>mpacts</w:t>
      </w:r>
      <w:bookmarkEnd w:id="49"/>
      <w:bookmarkEnd w:id="50"/>
      <w:bookmarkEnd w:id="51"/>
    </w:p>
    <w:p w14:paraId="673DA48F" w14:textId="56577C38" w:rsidR="009105F9" w:rsidRDefault="009105F9" w:rsidP="00F44521">
      <w:pPr>
        <w:pStyle w:val="BodyText1"/>
        <w:rPr>
          <w:highlight w:val="yellow"/>
          <w:lang w:val="en-US"/>
        </w:rPr>
      </w:pPr>
      <w:r w:rsidRPr="009105F9">
        <w:rPr>
          <w:highlight w:val="yellow"/>
          <w:lang w:val="en-US"/>
        </w:rPr>
        <w:t xml:space="preserve">The purpose of this section is </w:t>
      </w:r>
      <w:r w:rsidR="005F6F14">
        <w:rPr>
          <w:highlight w:val="yellow"/>
          <w:lang w:val="en-US"/>
        </w:rPr>
        <w:t xml:space="preserve">to </w:t>
      </w:r>
      <w:r w:rsidRPr="009105F9">
        <w:rPr>
          <w:highlight w:val="yellow"/>
          <w:lang w:val="en-US"/>
        </w:rPr>
        <w:t>ensure that project activities once fully defined are screened for risks and appropriate assessment and management measures are adopted. In addition, it serves as a “commitment plan” listing the key assessments and management plans that will need to be undertaken and budgeted for.</w:t>
      </w:r>
      <w:r w:rsidR="005F6F14">
        <w:rPr>
          <w:highlight w:val="yellow"/>
          <w:lang w:val="en-US"/>
        </w:rPr>
        <w:t xml:space="preserve"> This includes plans mandated by the UNDP SES, where relevant.</w:t>
      </w:r>
    </w:p>
    <w:p w14:paraId="1EDEEF6B" w14:textId="1DED147A" w:rsidR="00E3223C" w:rsidRPr="006D4E45" w:rsidRDefault="00E3223C" w:rsidP="00E3223C">
      <w:pPr>
        <w:pStyle w:val="BodyText1"/>
      </w:pPr>
      <w:r w:rsidRPr="006D4E45">
        <w:t xml:space="preserve">The ESMF </w:t>
      </w:r>
      <w:r>
        <w:t>identifies</w:t>
      </w:r>
      <w:r w:rsidRPr="006D4E45">
        <w:t xml:space="preserve"> potential </w:t>
      </w:r>
      <w:r>
        <w:t xml:space="preserve">social and environmental risks and impacts </w:t>
      </w:r>
      <w:r w:rsidRPr="006D4E45">
        <w:t xml:space="preserve">from </w:t>
      </w:r>
      <w:r>
        <w:t>project activities</w:t>
      </w:r>
      <w:r w:rsidRPr="006D4E45">
        <w:t xml:space="preserve"> and outlines strategies </w:t>
      </w:r>
      <w:r>
        <w:t xml:space="preserve">and procedures </w:t>
      </w:r>
      <w:r w:rsidRPr="006D4E45">
        <w:t xml:space="preserve">for </w:t>
      </w:r>
      <w:r>
        <w:t xml:space="preserve">identifying risks and impacts from as yet fully defined project components and for </w:t>
      </w:r>
      <w:r w:rsidRPr="006D4E45">
        <w:t xml:space="preserve">managing those risks and minimising undesirable environmental and social impacts. Further, the ESMF </w:t>
      </w:r>
      <w:r>
        <w:t>identifies</w:t>
      </w:r>
      <w:r w:rsidRPr="006D4E45">
        <w:t xml:space="preserve"> </w:t>
      </w:r>
      <w:r>
        <w:t xml:space="preserve">stakeholder engagement processes and </w:t>
      </w:r>
      <w:r w:rsidRPr="006D4E45">
        <w:t xml:space="preserve">a Grievance Redress Mechanism for </w:t>
      </w:r>
      <w:r>
        <w:t>stakeholders with concerns and/or complaints regarding the project</w:t>
      </w:r>
      <w:r w:rsidRPr="006D4E45">
        <w:t>.</w:t>
      </w:r>
    </w:p>
    <w:p w14:paraId="23A0DC8B" w14:textId="251EDFE7" w:rsidR="002D20CF" w:rsidRPr="00C77629" w:rsidRDefault="00C77629" w:rsidP="00C77629">
      <w:pPr>
        <w:pStyle w:val="Heading3"/>
      </w:pPr>
      <w:bookmarkStart w:id="52" w:name="_Toc522009151"/>
      <w:r>
        <w:t xml:space="preserve">Screening for further </w:t>
      </w:r>
      <w:r w:rsidR="00292A05" w:rsidRPr="00C77629">
        <w:t>social and environmental risks and impacts</w:t>
      </w:r>
      <w:bookmarkEnd w:id="52"/>
    </w:p>
    <w:p w14:paraId="07E28E8A" w14:textId="1A691DB7" w:rsidR="00784202" w:rsidRDefault="006A4B46" w:rsidP="00F44521">
      <w:pPr>
        <w:pStyle w:val="BodyText1"/>
      </w:pPr>
      <w:r>
        <w:rPr>
          <w:highlight w:val="yellow"/>
        </w:rPr>
        <w:t xml:space="preserve">OPTION A: </w:t>
      </w:r>
      <w:r w:rsidR="00DC32F0" w:rsidRPr="00DC32F0">
        <w:rPr>
          <w:highlight w:val="yellow"/>
        </w:rPr>
        <w:t>For projects with components still to be fully defined:</w:t>
      </w:r>
      <w:r w:rsidR="00DC32F0">
        <w:t xml:space="preserve"> </w:t>
      </w:r>
    </w:p>
    <w:p w14:paraId="400E9E88" w14:textId="698635BD" w:rsidR="00784202" w:rsidRDefault="00DC32F0" w:rsidP="00F44521">
      <w:pPr>
        <w:pStyle w:val="BodyText1"/>
      </w:pPr>
      <w:r>
        <w:t xml:space="preserve">The </w:t>
      </w:r>
      <w:r w:rsidR="00784202" w:rsidRPr="00784202">
        <w:rPr>
          <w:highlight w:val="yellow"/>
        </w:rPr>
        <w:t>PROJECT NAME</w:t>
      </w:r>
      <w:r w:rsidR="00784202">
        <w:t xml:space="preserve"> includes a number of components </w:t>
      </w:r>
      <w:r w:rsidR="00784202" w:rsidRPr="00784202">
        <w:rPr>
          <w:highlight w:val="yellow"/>
        </w:rPr>
        <w:t>and their specific locations</w:t>
      </w:r>
      <w:r w:rsidR="00784202">
        <w:t xml:space="preserve"> that remain to be fully defined and assessed. These components and activities are the following (see also sec. </w:t>
      </w:r>
      <w:r w:rsidR="00784202" w:rsidRPr="006A4B46">
        <w:rPr>
          <w:highlight w:val="yellow"/>
        </w:rPr>
        <w:t>XXX</w:t>
      </w:r>
      <w:r w:rsidR="00784202">
        <w:t xml:space="preserve"> of this ESMF):</w:t>
      </w:r>
    </w:p>
    <w:p w14:paraId="62C1168D" w14:textId="77777777" w:rsidR="00784202" w:rsidRPr="006A4B46" w:rsidRDefault="00784202" w:rsidP="004718F2">
      <w:pPr>
        <w:pStyle w:val="BodyText1"/>
        <w:numPr>
          <w:ilvl w:val="0"/>
          <w:numId w:val="65"/>
        </w:numPr>
        <w:rPr>
          <w:highlight w:val="yellow"/>
        </w:rPr>
      </w:pPr>
      <w:r w:rsidRPr="006A4B46">
        <w:rPr>
          <w:highlight w:val="yellow"/>
        </w:rPr>
        <w:t xml:space="preserve">LIST PROJECT COMPONENTS THAT REMAIN TO BE FULLY DEFINED AND ASSESSED </w:t>
      </w:r>
    </w:p>
    <w:p w14:paraId="6A96EAE9" w14:textId="7D6BB373" w:rsidR="006A4B46" w:rsidRDefault="006A4B46" w:rsidP="006A4B46">
      <w:pPr>
        <w:pStyle w:val="BodyText1"/>
      </w:pPr>
      <w:r>
        <w:t>Once the project activities are fully specified, the project SESP will be updated to review the fully specified components and to determine whether additional social and environmental impacts may be present and need to be assessed and managed. Where the screening of the fully defined projects components identifies potential social and environmental risks that could be categorized as High Risk, these components will be redesigned to eliminate and</w:t>
      </w:r>
      <w:r w:rsidR="002D20CF">
        <w:t>/or</w:t>
      </w:r>
      <w:r>
        <w:t xml:space="preserve"> minimize such risks. Project components that may still present High Risks after redesign will be excluded.</w:t>
      </w:r>
      <w:r w:rsidR="00DE2067">
        <w:t xml:space="preserve"> The SESP will also be updated in there are any significant changes in the project’s design or context that may materially change its social and environmental risk profile.</w:t>
      </w:r>
    </w:p>
    <w:p w14:paraId="3ABEDE50" w14:textId="77777777" w:rsidR="006A4B46" w:rsidRDefault="006A4B46" w:rsidP="006A4B46">
      <w:pPr>
        <w:pStyle w:val="BodyText1"/>
      </w:pPr>
    </w:p>
    <w:p w14:paraId="21BA2BC6" w14:textId="4DA5BED6" w:rsidR="00DC32F0" w:rsidRDefault="006A4B46" w:rsidP="00784202">
      <w:pPr>
        <w:pStyle w:val="BodyText1"/>
      </w:pPr>
      <w:r>
        <w:rPr>
          <w:highlight w:val="yellow"/>
        </w:rPr>
        <w:t xml:space="preserve">OPTION B: </w:t>
      </w:r>
      <w:r w:rsidR="00DC32F0" w:rsidRPr="00784202">
        <w:rPr>
          <w:highlight w:val="yellow"/>
        </w:rPr>
        <w:t>For projects that will include a series of sub-projects:</w:t>
      </w:r>
      <w:r w:rsidR="00DC32F0">
        <w:t xml:space="preserve"> </w:t>
      </w:r>
    </w:p>
    <w:p w14:paraId="5D7006A9" w14:textId="1AD2BFD7" w:rsidR="00DE2067" w:rsidRDefault="00784202" w:rsidP="00DE2067">
      <w:pPr>
        <w:pStyle w:val="BodyText1"/>
      </w:pPr>
      <w:r>
        <w:t xml:space="preserve">The </w:t>
      </w:r>
      <w:r w:rsidRPr="00784202">
        <w:rPr>
          <w:highlight w:val="yellow"/>
        </w:rPr>
        <w:t>PROJECT NAME</w:t>
      </w:r>
      <w:r>
        <w:t xml:space="preserve"> will support a series of sub-projects over the course of its implementation. These sub-projects are described in section </w:t>
      </w:r>
      <w:r w:rsidRPr="006A4B46">
        <w:rPr>
          <w:highlight w:val="yellow"/>
        </w:rPr>
        <w:t>XXX</w:t>
      </w:r>
      <w:r>
        <w:t xml:space="preserve"> of this ESMF. </w:t>
      </w:r>
      <w:r w:rsidR="006A4B46">
        <w:t xml:space="preserve">Each sub-project will be screened for social and </w:t>
      </w:r>
      <w:r w:rsidR="00717431">
        <w:t>environmental</w:t>
      </w:r>
      <w:r w:rsidR="006A4B46">
        <w:t xml:space="preserve"> </w:t>
      </w:r>
      <w:r w:rsidR="00717431">
        <w:t>risks</w:t>
      </w:r>
      <w:r w:rsidR="006A4B46">
        <w:t xml:space="preserve"> and impacts utilizing the </w:t>
      </w:r>
      <w:r w:rsidR="006A4B46" w:rsidRPr="006A4B46">
        <w:rPr>
          <w:highlight w:val="yellow"/>
        </w:rPr>
        <w:t xml:space="preserve">[A SPECIFIC SCREENING TOOL IS OFTEN UTILIZED IN ESMFs THAT </w:t>
      </w:r>
      <w:r w:rsidR="00DE2067">
        <w:rPr>
          <w:highlight w:val="yellow"/>
        </w:rPr>
        <w:t xml:space="preserve">IS TAILORED </w:t>
      </w:r>
      <w:r w:rsidR="006A4B46" w:rsidRPr="006A4B46">
        <w:rPr>
          <w:highlight w:val="yellow"/>
        </w:rPr>
        <w:t>FOR IDENTIFYING RISKS</w:t>
      </w:r>
      <w:r w:rsidR="00DE2067">
        <w:rPr>
          <w:highlight w:val="yellow"/>
        </w:rPr>
        <w:t>/IMPACTS</w:t>
      </w:r>
      <w:r w:rsidR="006A4B46" w:rsidRPr="006A4B46">
        <w:rPr>
          <w:highlight w:val="yellow"/>
        </w:rPr>
        <w:t xml:space="preserve"> </w:t>
      </w:r>
      <w:r w:rsidR="00DE2067">
        <w:rPr>
          <w:highlight w:val="yellow"/>
        </w:rPr>
        <w:t>OF</w:t>
      </w:r>
      <w:r w:rsidR="006A4B46" w:rsidRPr="006A4B46">
        <w:rPr>
          <w:highlight w:val="yellow"/>
        </w:rPr>
        <w:t xml:space="preserve"> THE SUBPROJECTS TO BE SUPPORTED. THIS SPECIFC SCREENING TOOL </w:t>
      </w:r>
      <w:r w:rsidR="00DE2067">
        <w:rPr>
          <w:highlight w:val="yellow"/>
        </w:rPr>
        <w:t>IS TO</w:t>
      </w:r>
      <w:r w:rsidR="006A4B46" w:rsidRPr="006A4B46">
        <w:rPr>
          <w:highlight w:val="yellow"/>
        </w:rPr>
        <w:t xml:space="preserve"> BE DEVELOPED </w:t>
      </w:r>
      <w:r w:rsidR="00C86489">
        <w:rPr>
          <w:highlight w:val="yellow"/>
        </w:rPr>
        <w:t xml:space="preserve">IN </w:t>
      </w:r>
      <w:r w:rsidR="00DE2067">
        <w:rPr>
          <w:highlight w:val="yellow"/>
        </w:rPr>
        <w:t xml:space="preserve">A </w:t>
      </w:r>
      <w:r w:rsidR="00C86489">
        <w:rPr>
          <w:highlight w:val="yellow"/>
        </w:rPr>
        <w:t xml:space="preserve">MANNER CONSISTENT WITH SES/SESP </w:t>
      </w:r>
      <w:r w:rsidR="006A4B46" w:rsidRPr="006A4B46">
        <w:rPr>
          <w:highlight w:val="yellow"/>
        </w:rPr>
        <w:t>AND ANNEXED TO THE ESMF]</w:t>
      </w:r>
      <w:r w:rsidR="00FA7CBA">
        <w:t>.</w:t>
      </w:r>
      <w:r w:rsidR="002D20CF">
        <w:t xml:space="preserve"> Where the screening of the sub-project identifies potential social and environmental risks that could be categorized as High Risk, the sub-project will be redesigned to eliminate and/or minimize such risks. Sub-projects that may still present High Risks after redesign will be excluded.</w:t>
      </w:r>
      <w:r w:rsidR="00DE2067">
        <w:t xml:space="preserve"> The screening of sub-projects will also be updated in there are any significant changes in the sub-project’s design or context that may materially change its social and environmental risk profile.</w:t>
      </w:r>
    </w:p>
    <w:p w14:paraId="40940C7E" w14:textId="59090CDE" w:rsidR="00DE2067" w:rsidRPr="00C77629" w:rsidRDefault="00C77629" w:rsidP="00C77629">
      <w:pPr>
        <w:pStyle w:val="Heading3"/>
      </w:pPr>
      <w:bookmarkStart w:id="53" w:name="_Toc522009152"/>
      <w:r w:rsidRPr="00C77629">
        <w:t xml:space="preserve">Assessment </w:t>
      </w:r>
      <w:r>
        <w:t xml:space="preserve">and management </w:t>
      </w:r>
      <w:r w:rsidRPr="00C77629">
        <w:t>of social and environmental risks and impacts</w:t>
      </w:r>
      <w:bookmarkEnd w:id="53"/>
    </w:p>
    <w:p w14:paraId="483A91BC" w14:textId="77432A0C" w:rsidR="00DE2067" w:rsidRDefault="00C77629" w:rsidP="00F44521">
      <w:pPr>
        <w:pStyle w:val="BodyText1"/>
      </w:pPr>
      <w:r w:rsidRPr="00C77629">
        <w:rPr>
          <w:highlight w:val="yellow"/>
        </w:rPr>
        <w:t xml:space="preserve">This section specifies the types of </w:t>
      </w:r>
      <w:r w:rsidR="0026091A">
        <w:rPr>
          <w:highlight w:val="yellow"/>
        </w:rPr>
        <w:t xml:space="preserve">additional </w:t>
      </w:r>
      <w:r w:rsidRPr="00C77629">
        <w:rPr>
          <w:highlight w:val="yellow"/>
        </w:rPr>
        <w:t xml:space="preserve">social and environmental analyses/assessments and management plans that will need to be undertaken/developed to address the risks/impacts identified by </w:t>
      </w:r>
      <w:r w:rsidRPr="00C77629">
        <w:rPr>
          <w:highlight w:val="yellow"/>
        </w:rPr>
        <w:lastRenderedPageBreak/>
        <w:t xml:space="preserve">the additional screening in the above section. This could </w:t>
      </w:r>
      <w:r w:rsidR="003842D2">
        <w:rPr>
          <w:highlight w:val="yellow"/>
        </w:rPr>
        <w:t>involve</w:t>
      </w:r>
      <w:r w:rsidRPr="00C77629">
        <w:rPr>
          <w:highlight w:val="yellow"/>
        </w:rPr>
        <w:t xml:space="preserve"> targeted assessments of specific issue areas, including site-specific assessments the dev</w:t>
      </w:r>
      <w:r w:rsidR="003842D2">
        <w:rPr>
          <w:highlight w:val="yellow"/>
        </w:rPr>
        <w:t>elopment of site-specific ESMPs</w:t>
      </w:r>
      <w:r w:rsidR="003842D2" w:rsidRPr="003842D2">
        <w:rPr>
          <w:highlight w:val="yellow"/>
        </w:rPr>
        <w:t>, or if feasible, a compre</w:t>
      </w:r>
      <w:r w:rsidR="003842D2">
        <w:rPr>
          <w:highlight w:val="yellow"/>
        </w:rPr>
        <w:t>he</w:t>
      </w:r>
      <w:r w:rsidR="003842D2" w:rsidRPr="003842D2">
        <w:rPr>
          <w:highlight w:val="yellow"/>
        </w:rPr>
        <w:t>nsive ESIA that encompasses all project components.</w:t>
      </w:r>
    </w:p>
    <w:p w14:paraId="33863FA3" w14:textId="0288EF3A" w:rsidR="00C77629" w:rsidRPr="00FE7A32" w:rsidRDefault="00C77629" w:rsidP="00C77629">
      <w:pPr>
        <w:pStyle w:val="BodyText1"/>
        <w:rPr>
          <w:highlight w:val="yellow"/>
        </w:rPr>
      </w:pPr>
      <w:r>
        <w:rPr>
          <w:highlight w:val="yellow"/>
        </w:rPr>
        <w:t xml:space="preserve">NOTE: where the project components are already known with a degree of certainty and analysis has been undertaken, include reference here to an initial ESMP and the Key Environmental and Social indicators and Management Measures (see Annexures on ESMP and Indicators). A number of CCA ESMPs have included extensive management/operational plans for addressing particular well-defined risks (e.g. water, air quality, noise, flora and fauna). </w:t>
      </w:r>
    </w:p>
    <w:p w14:paraId="4FC0D3B2" w14:textId="77777777" w:rsidR="00C77629" w:rsidRDefault="00C77629" w:rsidP="00F44521">
      <w:pPr>
        <w:pStyle w:val="BodyText1"/>
      </w:pPr>
    </w:p>
    <w:p w14:paraId="7618ED52" w14:textId="77777777" w:rsidR="003842D2" w:rsidRDefault="003842D2" w:rsidP="00F44521">
      <w:pPr>
        <w:pStyle w:val="BodyText1"/>
      </w:pPr>
      <w:r>
        <w:t xml:space="preserve">The </w:t>
      </w:r>
      <w:r w:rsidRPr="003842D2">
        <w:rPr>
          <w:highlight w:val="yellow"/>
        </w:rPr>
        <w:t xml:space="preserve">targeted assessments/site-specific assessments/comprehensive </w:t>
      </w:r>
      <w:r w:rsidR="00FE7A32" w:rsidRPr="003842D2">
        <w:rPr>
          <w:highlight w:val="yellow"/>
        </w:rPr>
        <w:t>Environmental and Social Impact Assessment (ESIA)</w:t>
      </w:r>
      <w:r w:rsidR="00FE7A32">
        <w:t xml:space="preserve"> will be undertaken once project activities</w:t>
      </w:r>
      <w:r>
        <w:t xml:space="preserve">/sub-projects </w:t>
      </w:r>
      <w:r w:rsidR="00FE7A32">
        <w:t xml:space="preserve">and sites are fully defined. The </w:t>
      </w:r>
      <w:r>
        <w:t>assessment(s)</w:t>
      </w:r>
      <w:r w:rsidR="00FE7A32">
        <w:t xml:space="preserve"> will be conducted in a manner consistent with national regulations and the UNDP SES</w:t>
      </w:r>
      <w:r>
        <w:t xml:space="preserve"> and lead to the development of appropriately scaled management measures and plans to address the identified risks and impacts.</w:t>
      </w:r>
      <w:r w:rsidRPr="003842D2">
        <w:t xml:space="preserve"> </w:t>
      </w:r>
    </w:p>
    <w:p w14:paraId="161CDDE9" w14:textId="355562B1" w:rsidR="00FE7A32" w:rsidRDefault="003842D2" w:rsidP="00F44521">
      <w:pPr>
        <w:pStyle w:val="BodyText1"/>
        <w:rPr>
          <w:highlight w:val="yellow"/>
        </w:rPr>
      </w:pPr>
      <w:r>
        <w:t xml:space="preserve">The UNDP SES and SESP require that </w:t>
      </w:r>
      <w:r w:rsidRPr="009A1BD2">
        <w:rPr>
          <w:u w:val="single"/>
          <w:lang w:val="en-US"/>
        </w:rPr>
        <w:t>in all cases required social and environmental assessments and adoption of appropriate mitigation and management measures must be completed, disclosed, and discussed with stakeholders prior to implementation of any activities that may cause adverse social and environmental impacts</w:t>
      </w:r>
      <w:r w:rsidRPr="009A1BD2">
        <w:rPr>
          <w:lang w:val="en-US"/>
        </w:rPr>
        <w:t>.</w:t>
      </w:r>
    </w:p>
    <w:p w14:paraId="09EC41FE" w14:textId="1D24462E" w:rsidR="00AE3616" w:rsidRPr="003842D2" w:rsidRDefault="003842D2" w:rsidP="00F44521">
      <w:pPr>
        <w:pStyle w:val="BodyText1"/>
      </w:pPr>
      <w:r w:rsidRPr="003842D2">
        <w:rPr>
          <w:highlight w:val="yellow"/>
        </w:rPr>
        <w:t xml:space="preserve">WHERE </w:t>
      </w:r>
      <w:r w:rsidR="00682908">
        <w:rPr>
          <w:highlight w:val="yellow"/>
        </w:rPr>
        <w:t xml:space="preserve">THE NEED FOR </w:t>
      </w:r>
      <w:r w:rsidRPr="003842D2">
        <w:rPr>
          <w:highlight w:val="yellow"/>
        </w:rPr>
        <w:t>S</w:t>
      </w:r>
      <w:r w:rsidR="00682908">
        <w:rPr>
          <w:highlight w:val="yellow"/>
        </w:rPr>
        <w:t>PECIFIC MANAGEMENT</w:t>
      </w:r>
      <w:r>
        <w:rPr>
          <w:highlight w:val="yellow"/>
        </w:rPr>
        <w:t xml:space="preserve"> PLANS </w:t>
      </w:r>
      <w:r w:rsidR="00682908">
        <w:rPr>
          <w:highlight w:val="yellow"/>
        </w:rPr>
        <w:t>HAS BEEN IDENTIFIED</w:t>
      </w:r>
      <w:r w:rsidRPr="003842D2">
        <w:rPr>
          <w:highlight w:val="yellow"/>
        </w:rPr>
        <w:t>:</w:t>
      </w:r>
      <w:r>
        <w:t xml:space="preserve"> </w:t>
      </w:r>
      <w:r w:rsidR="00AE3616" w:rsidRPr="00AE3616">
        <w:t xml:space="preserve">Based on </w:t>
      </w:r>
      <w:r w:rsidR="00AE3616">
        <w:t xml:space="preserve">the above </w:t>
      </w:r>
      <w:r w:rsidR="00076480">
        <w:t xml:space="preserve">initial </w:t>
      </w:r>
      <w:r w:rsidR="00AE3616">
        <w:t>analysis</w:t>
      </w:r>
      <w:r w:rsidR="00AE3616" w:rsidRPr="00AE3616">
        <w:t>, the</w:t>
      </w:r>
      <w:r w:rsidRPr="003842D2">
        <w:t xml:space="preserve"> </w:t>
      </w:r>
      <w:r w:rsidR="00AE3616" w:rsidRPr="00AE3616">
        <w:t xml:space="preserve">following management plans will </w:t>
      </w:r>
      <w:r w:rsidR="00076480">
        <w:t xml:space="preserve">need to </w:t>
      </w:r>
      <w:r w:rsidR="00AE3616" w:rsidRPr="00AE3616">
        <w:t>be elaborated after project details and sites are confirmed</w:t>
      </w:r>
      <w:r>
        <w:t>.</w:t>
      </w:r>
      <w:r w:rsidR="002A02E4">
        <w:t xml:space="preserve"> </w:t>
      </w:r>
      <w:r w:rsidR="00025472">
        <w:rPr>
          <w:lang w:val="en-ZA"/>
        </w:rPr>
        <w:t>The following management plans will be consistent with the requirements of the UNDP SES and</w:t>
      </w:r>
      <w:r w:rsidR="00AE3616" w:rsidRPr="00AE3616">
        <w:rPr>
          <w:lang w:val="en-ZA"/>
        </w:rPr>
        <w:t xml:space="preserve"> may be incorporated into </w:t>
      </w:r>
      <w:r>
        <w:rPr>
          <w:lang w:val="en-ZA"/>
        </w:rPr>
        <w:t>an</w:t>
      </w:r>
      <w:r w:rsidR="00AE3616" w:rsidRPr="00AE3616">
        <w:rPr>
          <w:lang w:val="en-ZA"/>
        </w:rPr>
        <w:t xml:space="preserve"> updated ESMP or elaborated as a site-specific plan</w:t>
      </w:r>
      <w:r w:rsidR="009A1BD2">
        <w:rPr>
          <w:lang w:val="en-ZA"/>
        </w:rPr>
        <w:t>s</w:t>
      </w:r>
      <w:r w:rsidR="00AE3616" w:rsidRPr="00AE3616">
        <w:rPr>
          <w:lang w:val="en-ZA"/>
        </w:rPr>
        <w:t>. If articulated as a site-specific plan</w:t>
      </w:r>
      <w:r>
        <w:rPr>
          <w:lang w:val="en-ZA"/>
        </w:rPr>
        <w:t>s</w:t>
      </w:r>
      <w:r w:rsidR="00AE3616" w:rsidRPr="00AE3616">
        <w:rPr>
          <w:lang w:val="en-ZA"/>
        </w:rPr>
        <w:t xml:space="preserve">, the </w:t>
      </w:r>
      <w:r>
        <w:rPr>
          <w:lang w:val="en-ZA"/>
        </w:rPr>
        <w:t xml:space="preserve">project </w:t>
      </w:r>
      <w:r w:rsidR="00AE3616" w:rsidRPr="00AE3616">
        <w:rPr>
          <w:lang w:val="en-ZA"/>
        </w:rPr>
        <w:t>ESMP will be updated to note the need for such plans and which activities cannot procee</w:t>
      </w:r>
      <w:r w:rsidR="00D4698C">
        <w:rPr>
          <w:lang w:val="en-ZA"/>
        </w:rPr>
        <w:t>d until such plans are in place:</w:t>
      </w:r>
    </w:p>
    <w:p w14:paraId="631CFF0D" w14:textId="4C5B7F14" w:rsidR="009105F9" w:rsidRPr="00025472" w:rsidRDefault="00D4698C" w:rsidP="00F44521">
      <w:pPr>
        <w:pStyle w:val="BodyText1"/>
        <w:rPr>
          <w:highlight w:val="yellow"/>
        </w:rPr>
      </w:pPr>
      <w:r w:rsidRPr="00025472">
        <w:rPr>
          <w:highlight w:val="yellow"/>
        </w:rPr>
        <w:t xml:space="preserve">List of management plans that </w:t>
      </w:r>
      <w:r w:rsidR="003842D2">
        <w:rPr>
          <w:highlight w:val="yellow"/>
        </w:rPr>
        <w:t>may</w:t>
      </w:r>
      <w:r w:rsidRPr="00025472">
        <w:rPr>
          <w:highlight w:val="yellow"/>
        </w:rPr>
        <w:t xml:space="preserve"> need to be developed</w:t>
      </w:r>
      <w:r w:rsidR="00715098" w:rsidRPr="00025472">
        <w:rPr>
          <w:highlight w:val="yellow"/>
        </w:rPr>
        <w:t xml:space="preserve"> (examples)</w:t>
      </w:r>
      <w:r w:rsidR="00FE7A32">
        <w:rPr>
          <w:highlight w:val="yellow"/>
        </w:rPr>
        <w:t>. Elaborate reason for each</w:t>
      </w:r>
      <w:r w:rsidRPr="00025472">
        <w:rPr>
          <w:highlight w:val="yellow"/>
        </w:rPr>
        <w:t>:</w:t>
      </w:r>
    </w:p>
    <w:p w14:paraId="6EA7582E" w14:textId="6EB257EF" w:rsidR="009E7048" w:rsidRDefault="009E7048" w:rsidP="00D16CCD">
      <w:pPr>
        <w:pStyle w:val="ListParagraph"/>
        <w:rPr>
          <w:highlight w:val="yellow"/>
        </w:rPr>
      </w:pPr>
      <w:r>
        <w:rPr>
          <w:highlight w:val="yellow"/>
        </w:rPr>
        <w:t xml:space="preserve">Stakeholder </w:t>
      </w:r>
      <w:r w:rsidR="00F6093F">
        <w:rPr>
          <w:highlight w:val="yellow"/>
        </w:rPr>
        <w:t>Engagement Plan (see section 7</w:t>
      </w:r>
      <w:r>
        <w:rPr>
          <w:highlight w:val="yellow"/>
        </w:rPr>
        <w:t xml:space="preserve"> and Annex XX if attaching stand-alone SEP)</w:t>
      </w:r>
    </w:p>
    <w:p w14:paraId="2F9FB6D5" w14:textId="24EEC011" w:rsidR="00D4698C" w:rsidRPr="00025472" w:rsidRDefault="00715098" w:rsidP="00D16CCD">
      <w:pPr>
        <w:pStyle w:val="ListParagraph"/>
        <w:rPr>
          <w:highlight w:val="yellow"/>
        </w:rPr>
      </w:pPr>
      <w:r w:rsidRPr="00025472">
        <w:rPr>
          <w:highlight w:val="yellow"/>
        </w:rPr>
        <w:t>Livelihood Action Plan</w:t>
      </w:r>
    </w:p>
    <w:p w14:paraId="166591F1" w14:textId="0CFA7420" w:rsidR="00715098" w:rsidRPr="00025472" w:rsidRDefault="00715098" w:rsidP="00D16CCD">
      <w:pPr>
        <w:pStyle w:val="ListParagraph"/>
        <w:rPr>
          <w:highlight w:val="yellow"/>
        </w:rPr>
      </w:pPr>
      <w:r w:rsidRPr="00025472">
        <w:rPr>
          <w:highlight w:val="yellow"/>
        </w:rPr>
        <w:t>Indigenous Peoples Plan</w:t>
      </w:r>
    </w:p>
    <w:p w14:paraId="43431437" w14:textId="2CDCB623" w:rsidR="00715098" w:rsidRPr="00025472" w:rsidRDefault="00715098" w:rsidP="00D16CCD">
      <w:pPr>
        <w:pStyle w:val="ListParagraph"/>
        <w:rPr>
          <w:highlight w:val="yellow"/>
        </w:rPr>
      </w:pPr>
      <w:r w:rsidRPr="00025472">
        <w:rPr>
          <w:highlight w:val="yellow"/>
        </w:rPr>
        <w:t>Biodiversity Management Plan</w:t>
      </w:r>
    </w:p>
    <w:p w14:paraId="4A9FE4B1" w14:textId="5093987F" w:rsidR="009105F9" w:rsidRPr="00FE7A32" w:rsidRDefault="00715098" w:rsidP="00D16CCD">
      <w:pPr>
        <w:pStyle w:val="ListParagraph"/>
        <w:rPr>
          <w:highlight w:val="yellow"/>
        </w:rPr>
      </w:pPr>
      <w:r w:rsidRPr="00025472">
        <w:rPr>
          <w:highlight w:val="yellow"/>
        </w:rPr>
        <w:t>Cultural Heritage Management Plan</w:t>
      </w:r>
    </w:p>
    <w:p w14:paraId="65683700" w14:textId="2E74B86E" w:rsidR="00CF47FA" w:rsidRPr="006D4E45" w:rsidRDefault="00CF47FA" w:rsidP="00F44521">
      <w:pPr>
        <w:pStyle w:val="Heading3"/>
      </w:pPr>
      <w:bookmarkStart w:id="54" w:name="_Toc521682985"/>
      <w:bookmarkStart w:id="55" w:name="_Toc521763730"/>
      <w:bookmarkStart w:id="56" w:name="_Toc522009153"/>
      <w:r w:rsidRPr="006D4E45">
        <w:t xml:space="preserve">Assumptions Underpinning the </w:t>
      </w:r>
      <w:bookmarkEnd w:id="54"/>
      <w:bookmarkEnd w:id="55"/>
      <w:r w:rsidR="00C76B7E">
        <w:t>ESMF</w:t>
      </w:r>
      <w:bookmarkEnd w:id="56"/>
    </w:p>
    <w:p w14:paraId="3982A9BA" w14:textId="77777777" w:rsidR="003842D2" w:rsidRDefault="00CF47FA" w:rsidP="003842D2">
      <w:pPr>
        <w:pStyle w:val="BodyText1"/>
        <w:rPr>
          <w:rFonts w:eastAsiaTheme="majorEastAsia"/>
          <w:highlight w:val="yellow"/>
        </w:rPr>
      </w:pPr>
      <w:r w:rsidRPr="006D4E45">
        <w:rPr>
          <w:rFonts w:eastAsiaTheme="majorEastAsia"/>
        </w:rPr>
        <w:t>The following assumptions have been made</w:t>
      </w:r>
      <w:r w:rsidR="000D53D6" w:rsidRPr="006D4E45">
        <w:rPr>
          <w:rFonts w:eastAsiaTheme="majorEastAsia"/>
        </w:rPr>
        <w:t xml:space="preserve"> in the preparation of this ESMF</w:t>
      </w:r>
      <w:r w:rsidRPr="006D4E45">
        <w:rPr>
          <w:rFonts w:eastAsiaTheme="majorEastAsia"/>
        </w:rPr>
        <w:t>:</w:t>
      </w:r>
    </w:p>
    <w:p w14:paraId="0E8EA12B" w14:textId="0E84E32F" w:rsidR="00CF47FA" w:rsidRPr="00FE7A32" w:rsidRDefault="003842D2" w:rsidP="003842D2">
      <w:pPr>
        <w:pStyle w:val="BodyText1"/>
        <w:numPr>
          <w:ilvl w:val="0"/>
          <w:numId w:val="65"/>
        </w:numPr>
        <w:rPr>
          <w:highlight w:val="yellow"/>
        </w:rPr>
      </w:pPr>
      <w:r>
        <w:rPr>
          <w:highlight w:val="yellow"/>
        </w:rPr>
        <w:t xml:space="preserve">NOTE:  list of key assumption or exclusions can be provided here. For example, it is known that no physical displacement </w:t>
      </w:r>
      <w:r w:rsidR="00524E1E">
        <w:rPr>
          <w:highlight w:val="yellow"/>
        </w:rPr>
        <w:t xml:space="preserve">will </w:t>
      </w:r>
      <w:r>
        <w:rPr>
          <w:highlight w:val="yellow"/>
        </w:rPr>
        <w:t>takes place, or no activities will take place in protected areas.</w:t>
      </w:r>
      <w:r w:rsidR="00093C58">
        <w:rPr>
          <w:highlight w:val="yellow"/>
        </w:rPr>
        <w:t xml:space="preserve"> Otherwise secti</w:t>
      </w:r>
      <w:r w:rsidR="0076536A">
        <w:rPr>
          <w:highlight w:val="yellow"/>
        </w:rPr>
        <w:t>o</w:t>
      </w:r>
      <w:r w:rsidR="00093C58">
        <w:rPr>
          <w:highlight w:val="yellow"/>
        </w:rPr>
        <w:t>n can be el</w:t>
      </w:r>
      <w:r w:rsidR="0076536A">
        <w:rPr>
          <w:highlight w:val="yellow"/>
        </w:rPr>
        <w:t>iminated.</w:t>
      </w:r>
    </w:p>
    <w:p w14:paraId="2304790F" w14:textId="77777777" w:rsidR="000D53D6" w:rsidRPr="006D4E45" w:rsidRDefault="000D53D6" w:rsidP="00F44521">
      <w:pPr>
        <w:pStyle w:val="BodyText1"/>
      </w:pPr>
    </w:p>
    <w:p w14:paraId="1121E7B7" w14:textId="55390C81" w:rsidR="00015D0F" w:rsidRPr="006D4E45" w:rsidRDefault="00015D0F" w:rsidP="00802582">
      <w:pPr>
        <w:spacing w:before="0" w:after="160" w:line="240" w:lineRule="auto"/>
        <w:rPr>
          <w:rFonts w:cs="Arial"/>
          <w:highlight w:val="yellow"/>
        </w:rPr>
      </w:pPr>
      <w:r w:rsidRPr="006D4E45">
        <w:rPr>
          <w:rFonts w:cs="Arial"/>
          <w:highlight w:val="yellow"/>
        </w:rPr>
        <w:br w:type="page"/>
      </w:r>
    </w:p>
    <w:p w14:paraId="7BA204E3" w14:textId="1BCF6F28" w:rsidR="00476668" w:rsidRPr="006D4E45" w:rsidRDefault="00476668" w:rsidP="008F6138">
      <w:pPr>
        <w:pStyle w:val="Heading1"/>
      </w:pPr>
      <w:bookmarkStart w:id="57" w:name="_Toc521682989"/>
      <w:bookmarkStart w:id="58" w:name="_Toc521763734"/>
      <w:bookmarkStart w:id="59" w:name="_Toc522009154"/>
      <w:r w:rsidRPr="006D4E45">
        <w:lastRenderedPageBreak/>
        <w:t>Implementation and operation</w:t>
      </w:r>
      <w:bookmarkEnd w:id="57"/>
      <w:bookmarkEnd w:id="58"/>
      <w:bookmarkEnd w:id="59"/>
    </w:p>
    <w:p w14:paraId="5D8BCF5B" w14:textId="77777777" w:rsidR="00F528A9" w:rsidRDefault="00F528A9" w:rsidP="00F44521">
      <w:pPr>
        <w:pStyle w:val="BodyText1"/>
        <w:rPr>
          <w:highlight w:val="yellow"/>
        </w:rPr>
      </w:pPr>
      <w:r w:rsidRPr="002E1083">
        <w:rPr>
          <w:highlight w:val="yellow"/>
        </w:rPr>
        <w:t xml:space="preserve">This section gives a clear definition of roles and responsibilities of project staff and associated agencies in implementation of project activities and application of social and environmental procedures (e.g. screening, assessment, preparation of management plans, monitoring). Assess the particular institutional needs within the implementation framework for application of the ESMF, including a review of the authority and capability of institutions at different administrative levels (e.g. local, district, provincial/regional, and national), and their capacity to manage and monitor ESMF implementation. Where necessary, capacity building and technical assistance activities should be included to enable implementing agencies and involved institutions and stakeholders to implement the ESMF, including preparation, implementation and monitoring of specific social and environmental management plans/measures. </w:t>
      </w:r>
    </w:p>
    <w:p w14:paraId="7F5B8AC2" w14:textId="46F91827" w:rsidR="00E3223C" w:rsidRDefault="00F528A9" w:rsidP="00F44521">
      <w:pPr>
        <w:pStyle w:val="BodyText1"/>
        <w:rPr>
          <w:highlight w:val="yellow"/>
        </w:rPr>
      </w:pPr>
      <w:r>
        <w:rPr>
          <w:highlight w:val="yellow"/>
        </w:rPr>
        <w:t>Below is an example of specified roles and responsibilities.</w:t>
      </w:r>
    </w:p>
    <w:p w14:paraId="11A26CE8" w14:textId="1DDBCC05" w:rsidR="00155C5B" w:rsidRPr="006D4E45" w:rsidRDefault="00E06933" w:rsidP="00F44521">
      <w:pPr>
        <w:pStyle w:val="Heading2"/>
      </w:pPr>
      <w:bookmarkStart w:id="60" w:name="_Toc521682990"/>
      <w:bookmarkStart w:id="61" w:name="_Toc521763735"/>
      <w:bookmarkStart w:id="62" w:name="_Toc522009155"/>
      <w:r w:rsidRPr="006D4E45">
        <w:t>General Management Structure and R</w:t>
      </w:r>
      <w:r w:rsidR="00155C5B" w:rsidRPr="006D4E45">
        <w:t>esponsibilities</w:t>
      </w:r>
      <w:bookmarkEnd w:id="60"/>
      <w:bookmarkEnd w:id="61"/>
      <w:bookmarkEnd w:id="62"/>
    </w:p>
    <w:p w14:paraId="5C97D982" w14:textId="1EC79ABE" w:rsidR="00665815" w:rsidRPr="006D4E45" w:rsidRDefault="006C3735" w:rsidP="00F44521">
      <w:pPr>
        <w:pStyle w:val="BodyText1"/>
        <w:rPr>
          <w:rFonts w:eastAsia="Times New Roman"/>
          <w:color w:val="000000"/>
          <w:lang w:eastAsia="ja-JP"/>
        </w:rPr>
      </w:pPr>
      <w:r w:rsidRPr="006D4E45">
        <w:rPr>
          <w:rFonts w:eastAsia="Times New Roman"/>
          <w:lang w:eastAsia="ja-JP"/>
        </w:rPr>
        <w:t xml:space="preserve">A </w:t>
      </w:r>
      <w:r w:rsidR="00717431" w:rsidRPr="006D4E45">
        <w:rPr>
          <w:rFonts w:eastAsia="Times New Roman"/>
          <w:lang w:eastAsia="ja-JP"/>
        </w:rPr>
        <w:t>high-level</w:t>
      </w:r>
      <w:r w:rsidRPr="006D4E45">
        <w:rPr>
          <w:rFonts w:eastAsia="Times New Roman"/>
          <w:lang w:eastAsia="ja-JP"/>
        </w:rPr>
        <w:t xml:space="preserve"> </w:t>
      </w:r>
      <w:r w:rsidR="000378D2" w:rsidRPr="006D4E45">
        <w:rPr>
          <w:rFonts w:eastAsia="Times New Roman"/>
          <w:highlight w:val="yellow"/>
          <w:lang w:eastAsia="ja-JP"/>
        </w:rPr>
        <w:t>PMU</w:t>
      </w:r>
      <w:r w:rsidRPr="006D4E45">
        <w:rPr>
          <w:rFonts w:eastAsia="Times New Roman"/>
          <w:highlight w:val="yellow"/>
          <w:lang w:eastAsia="ja-JP"/>
        </w:rPr>
        <w:t xml:space="preserve"> </w:t>
      </w:r>
      <w:r w:rsidRPr="006D4E45">
        <w:rPr>
          <w:rFonts w:eastAsia="Times New Roman"/>
          <w:lang w:eastAsia="ja-JP"/>
        </w:rPr>
        <w:t>structure is shown in</w:t>
      </w:r>
      <w:r w:rsidR="008B7C21">
        <w:rPr>
          <w:rFonts w:eastAsia="Times New Roman"/>
          <w:lang w:eastAsia="ja-JP"/>
        </w:rPr>
        <w:t xml:space="preserve"> </w:t>
      </w:r>
      <w:r w:rsidR="008B7C21" w:rsidRPr="008B7C21">
        <w:rPr>
          <w:rFonts w:eastAsia="Times New Roman"/>
          <w:highlight w:val="yellow"/>
          <w:lang w:eastAsia="ja-JP"/>
        </w:rPr>
        <w:t>Figure 2</w:t>
      </w:r>
      <w:r w:rsidRPr="006D4E45">
        <w:rPr>
          <w:rFonts w:eastAsia="Times New Roman"/>
          <w:lang w:eastAsia="ja-JP"/>
        </w:rPr>
        <w:t xml:space="preserve"> </w:t>
      </w:r>
      <w:r w:rsidR="007376FD" w:rsidRPr="006D4E45">
        <w:rPr>
          <w:rFonts w:eastAsia="Times New Roman"/>
          <w:lang w:eastAsia="ja-JP"/>
        </w:rPr>
        <w:t>The key roles are discussed below.</w:t>
      </w:r>
    </w:p>
    <w:p w14:paraId="54CFDA0C" w14:textId="338094F9" w:rsidR="00665815" w:rsidRPr="006D4E45" w:rsidRDefault="00665815" w:rsidP="00802582">
      <w:pPr>
        <w:spacing w:line="240" w:lineRule="auto"/>
        <w:ind w:left="426"/>
        <w:rPr>
          <w:rFonts w:cs="Arial"/>
          <w:highlight w:val="yellow"/>
          <w:lang w:eastAsia="en-AU"/>
        </w:rPr>
      </w:pPr>
    </w:p>
    <w:p w14:paraId="66DFDEEF" w14:textId="77777777" w:rsidR="00AC64EA" w:rsidRPr="006D4E45" w:rsidRDefault="00AC64EA" w:rsidP="00802582">
      <w:pPr>
        <w:spacing w:line="240" w:lineRule="auto"/>
        <w:ind w:left="426"/>
        <w:rPr>
          <w:rFonts w:cs="Arial"/>
          <w:highlight w:val="yellow"/>
          <w:lang w:eastAsia="en-AU"/>
        </w:rPr>
      </w:pPr>
    </w:p>
    <w:p w14:paraId="357865CB" w14:textId="77777777" w:rsidR="00AC64EA" w:rsidRPr="006D4E45" w:rsidRDefault="00AC64EA" w:rsidP="00802582">
      <w:pPr>
        <w:spacing w:line="240" w:lineRule="auto"/>
        <w:ind w:left="426"/>
        <w:rPr>
          <w:rFonts w:cs="Arial"/>
          <w:highlight w:val="yellow"/>
        </w:rPr>
      </w:pPr>
    </w:p>
    <w:p w14:paraId="417D56F4" w14:textId="44976DF7" w:rsidR="006A244E" w:rsidRPr="006D4E45" w:rsidRDefault="006A244E" w:rsidP="00802582">
      <w:pPr>
        <w:pStyle w:val="Caption"/>
        <w:rPr>
          <w:i/>
        </w:rPr>
      </w:pPr>
      <w:r w:rsidRPr="006D4E45">
        <w:t xml:space="preserve">Figure </w:t>
      </w:r>
      <w:r w:rsidR="00013285">
        <w:rPr>
          <w:noProof/>
        </w:rPr>
        <w:fldChar w:fldCharType="begin"/>
      </w:r>
      <w:r w:rsidR="00013285">
        <w:rPr>
          <w:noProof/>
        </w:rPr>
        <w:instrText xml:space="preserve"> SEQ Figure \* ARABIC </w:instrText>
      </w:r>
      <w:r w:rsidR="00013285">
        <w:rPr>
          <w:noProof/>
        </w:rPr>
        <w:fldChar w:fldCharType="separate"/>
      </w:r>
      <w:r w:rsidR="005832D9">
        <w:rPr>
          <w:noProof/>
        </w:rPr>
        <w:t>2</w:t>
      </w:r>
      <w:r w:rsidR="00013285">
        <w:rPr>
          <w:noProof/>
        </w:rPr>
        <w:fldChar w:fldCharType="end"/>
      </w:r>
      <w:r w:rsidRPr="006D4E45">
        <w:t xml:space="preserve"> Project organisation structure</w:t>
      </w:r>
    </w:p>
    <w:p w14:paraId="15B83C3C" w14:textId="7B378FA0" w:rsidR="007376FD" w:rsidRPr="006D4E45" w:rsidRDefault="007376FD" w:rsidP="00F44521">
      <w:pPr>
        <w:pStyle w:val="Heading3"/>
      </w:pPr>
      <w:bookmarkStart w:id="63" w:name="_Toc521682991"/>
      <w:bookmarkStart w:id="64" w:name="_Toc521763736"/>
      <w:bookmarkStart w:id="65" w:name="_Toc522009156"/>
      <w:r w:rsidRPr="006D4E45">
        <w:t>Project Board</w:t>
      </w:r>
      <w:bookmarkEnd w:id="63"/>
      <w:bookmarkEnd w:id="64"/>
      <w:bookmarkEnd w:id="65"/>
    </w:p>
    <w:p w14:paraId="31A73248" w14:textId="683E78CC" w:rsidR="007376FD" w:rsidRDefault="007376FD" w:rsidP="00F44521">
      <w:pPr>
        <w:pStyle w:val="BodyText1"/>
        <w:rPr>
          <w:lang w:eastAsia="zh-CN"/>
        </w:rPr>
      </w:pPr>
      <w:r w:rsidRPr="006D4E45">
        <w:rPr>
          <w:rFonts w:eastAsiaTheme="minorHAnsi"/>
          <w:lang w:eastAsia="zh-CN"/>
        </w:rPr>
        <w:t xml:space="preserve">The </w:t>
      </w:r>
      <w:r w:rsidRPr="006D4E45">
        <w:rPr>
          <w:rFonts w:eastAsiaTheme="minorHAnsi"/>
          <w:bCs/>
          <w:highlight w:val="yellow"/>
          <w:lang w:eastAsia="zh-CN"/>
        </w:rPr>
        <w:t>Project Board</w:t>
      </w:r>
      <w:r w:rsidR="00E113D6">
        <w:rPr>
          <w:rFonts w:eastAsiaTheme="minorHAnsi"/>
          <w:bCs/>
          <w:highlight w:val="yellow"/>
          <w:lang w:eastAsia="zh-CN"/>
        </w:rPr>
        <w:t xml:space="preserve"> (</w:t>
      </w:r>
      <w:r w:rsidR="009E1D3D" w:rsidRPr="006D4E45">
        <w:rPr>
          <w:rFonts w:eastAsiaTheme="minorHAnsi"/>
          <w:bCs/>
          <w:highlight w:val="yellow"/>
          <w:lang w:eastAsia="zh-CN"/>
        </w:rPr>
        <w:t>Steering Committee</w:t>
      </w:r>
      <w:r w:rsidR="00E113D6">
        <w:rPr>
          <w:rFonts w:eastAsiaTheme="minorHAnsi"/>
          <w:bCs/>
          <w:lang w:eastAsia="zh-CN"/>
        </w:rPr>
        <w:t>)</w:t>
      </w:r>
      <w:r w:rsidRPr="006D4E45">
        <w:rPr>
          <w:rFonts w:eastAsiaTheme="minorHAnsi"/>
          <w:bCs/>
          <w:lang w:eastAsia="zh-CN"/>
        </w:rPr>
        <w:t xml:space="preserve"> </w:t>
      </w:r>
      <w:r w:rsidR="00450CB1" w:rsidRPr="006D4E45">
        <w:rPr>
          <w:rFonts w:eastAsiaTheme="minorHAnsi"/>
          <w:lang w:eastAsia="zh-CN"/>
        </w:rPr>
        <w:t xml:space="preserve">is comprised of </w:t>
      </w:r>
      <w:r w:rsidR="00E113D6">
        <w:rPr>
          <w:rFonts w:eastAsiaTheme="minorHAnsi"/>
          <w:lang w:eastAsia="zh-CN"/>
        </w:rPr>
        <w:t xml:space="preserve">the </w:t>
      </w:r>
      <w:r w:rsidR="00E113D6" w:rsidRPr="006D4E45">
        <w:rPr>
          <w:lang w:eastAsia="zh-CN"/>
        </w:rPr>
        <w:t>Responsible Parties</w:t>
      </w:r>
      <w:r w:rsidR="00E54170">
        <w:rPr>
          <w:lang w:eastAsia="zh-CN"/>
        </w:rPr>
        <w:t xml:space="preserve"> </w:t>
      </w:r>
      <w:r w:rsidR="00E113D6">
        <w:rPr>
          <w:lang w:eastAsia="zh-CN"/>
        </w:rPr>
        <w:t>and the Implementing Partner.</w:t>
      </w:r>
      <w:r w:rsidR="00E54170">
        <w:rPr>
          <w:lang w:eastAsia="zh-CN"/>
        </w:rPr>
        <w:t xml:space="preserve"> </w:t>
      </w:r>
      <w:r w:rsidR="00E54170" w:rsidRPr="00E54170">
        <w:rPr>
          <w:highlight w:val="yellow"/>
          <w:lang w:eastAsia="zh-CN"/>
        </w:rPr>
        <w:t>PROVIDE DETAILS ON RESPONSIBLE PARTIES.</w:t>
      </w:r>
      <w:r w:rsidR="00E54170">
        <w:rPr>
          <w:lang w:eastAsia="zh-CN"/>
        </w:rPr>
        <w:t xml:space="preserve"> </w:t>
      </w:r>
      <w:r w:rsidRPr="006D4E45">
        <w:rPr>
          <w:lang w:eastAsia="zh-CN"/>
        </w:rPr>
        <w:t xml:space="preserve">The </w:t>
      </w:r>
      <w:r w:rsidRPr="006D4E45">
        <w:rPr>
          <w:bCs/>
          <w:lang w:eastAsia="zh-CN"/>
        </w:rPr>
        <w:t>Implementing Partner</w:t>
      </w:r>
      <w:r w:rsidRPr="006D4E45">
        <w:rPr>
          <w:lang w:eastAsia="zh-CN"/>
        </w:rPr>
        <w:t xml:space="preserve"> for this project is the </w:t>
      </w:r>
      <w:r w:rsidR="00AC64EA" w:rsidRPr="008B7C21">
        <w:rPr>
          <w:highlight w:val="yellow"/>
          <w:lang w:eastAsia="zh-CN"/>
        </w:rPr>
        <w:t>WHO</w:t>
      </w:r>
      <w:r w:rsidRPr="006D4E45">
        <w:rPr>
          <w:iCs/>
          <w:lang w:eastAsia="zh-CN"/>
        </w:rPr>
        <w:t>.</w:t>
      </w:r>
      <w:r w:rsidR="00ED4ADA" w:rsidRPr="006D4E45">
        <w:rPr>
          <w:iCs/>
          <w:lang w:eastAsia="zh-CN"/>
        </w:rPr>
        <w:t xml:space="preserve"> </w:t>
      </w:r>
      <w:r w:rsidRPr="006D4E45">
        <w:rPr>
          <w:iCs/>
          <w:lang w:eastAsia="zh-CN"/>
        </w:rPr>
        <w:t xml:space="preserve">The </w:t>
      </w:r>
      <w:r w:rsidR="00AC64EA" w:rsidRPr="008B7C21">
        <w:rPr>
          <w:iCs/>
          <w:highlight w:val="yellow"/>
          <w:lang w:eastAsia="zh-CN"/>
        </w:rPr>
        <w:t>WHO</w:t>
      </w:r>
      <w:r w:rsidRPr="006D4E45">
        <w:rPr>
          <w:iCs/>
          <w:lang w:eastAsia="zh-CN"/>
        </w:rPr>
        <w:t xml:space="preserve"> </w:t>
      </w:r>
      <w:r w:rsidRPr="006D4E45">
        <w:rPr>
          <w:lang w:eastAsia="zh-CN"/>
        </w:rPr>
        <w:t>is accountable to UNDP for managing the project, including the monitoring and evaluation of project interventions, achieving project outcomes, and for the effective use of UNDP resources.</w:t>
      </w:r>
    </w:p>
    <w:p w14:paraId="65580213" w14:textId="423F8A1E" w:rsidR="00E54170" w:rsidRPr="006D4E45" w:rsidRDefault="00E54170" w:rsidP="00F44521">
      <w:pPr>
        <w:pStyle w:val="BodyText1"/>
        <w:rPr>
          <w:lang w:eastAsia="zh-CN"/>
        </w:rPr>
      </w:pPr>
      <w:r>
        <w:rPr>
          <w:lang w:eastAsia="zh-CN"/>
        </w:rPr>
        <w:t xml:space="preserve">The Project Board </w:t>
      </w:r>
      <w:r w:rsidR="003410A2">
        <w:rPr>
          <w:lang w:eastAsia="zh-CN"/>
        </w:rPr>
        <w:t>reviews and appraises the detailed project plan, including the ESMF, and provides overall guidance and direction to the project, including guidance to the Project Manager on possible management actions to address specific risks.</w:t>
      </w:r>
    </w:p>
    <w:p w14:paraId="7640B484" w14:textId="47B50EC5" w:rsidR="007376FD" w:rsidRPr="006D4E45" w:rsidRDefault="007376FD" w:rsidP="00F44521">
      <w:pPr>
        <w:pStyle w:val="BodyText1"/>
        <w:rPr>
          <w:rFonts w:eastAsia="Times New Roman"/>
          <w:bCs/>
          <w:iCs/>
          <w:lang w:eastAsia="ja-JP"/>
        </w:rPr>
      </w:pPr>
      <w:r w:rsidRPr="006D4E45">
        <w:rPr>
          <w:lang w:eastAsia="zh-CN"/>
        </w:rPr>
        <w:t xml:space="preserve">The following parties have entered into agreements with </w:t>
      </w:r>
      <w:r w:rsidR="00AC64EA" w:rsidRPr="008B7C21">
        <w:rPr>
          <w:highlight w:val="yellow"/>
          <w:lang w:eastAsia="zh-CN"/>
        </w:rPr>
        <w:t>WHO</w:t>
      </w:r>
      <w:r w:rsidRPr="006D4E45">
        <w:rPr>
          <w:lang w:eastAsia="zh-CN"/>
        </w:rPr>
        <w:t xml:space="preserve"> to assist in successfully delivering project outcomes and are directly accountable to the </w:t>
      </w:r>
      <w:r w:rsidR="00AC64EA" w:rsidRPr="008B7C21">
        <w:rPr>
          <w:highlight w:val="yellow"/>
          <w:lang w:eastAsia="zh-CN"/>
        </w:rPr>
        <w:t>WHO</w:t>
      </w:r>
      <w:r w:rsidRPr="006D4E45">
        <w:rPr>
          <w:lang w:eastAsia="zh-CN"/>
        </w:rPr>
        <w:t xml:space="preserve"> as outlined in the terms of their agreement</w:t>
      </w:r>
      <w:r w:rsidR="006A244E" w:rsidRPr="006D4E45">
        <w:rPr>
          <w:lang w:eastAsia="zh-CN"/>
        </w:rPr>
        <w:t>:</w:t>
      </w:r>
      <w:r w:rsidRPr="006D4E45">
        <w:rPr>
          <w:iCs/>
          <w:lang w:eastAsia="zh-CN"/>
        </w:rPr>
        <w:t xml:space="preserve"> </w:t>
      </w:r>
    </w:p>
    <w:p w14:paraId="2B5A2D48" w14:textId="05C7160C" w:rsidR="007376FD" w:rsidRPr="006D4E45" w:rsidRDefault="007376FD" w:rsidP="00F44521">
      <w:pPr>
        <w:pStyle w:val="Heading3"/>
        <w:rPr>
          <w:rFonts w:eastAsia="Times New Roman"/>
        </w:rPr>
      </w:pPr>
      <w:bookmarkStart w:id="66" w:name="_Toc521682992"/>
      <w:bookmarkStart w:id="67" w:name="_Toc521763737"/>
      <w:bookmarkStart w:id="68" w:name="_Toc522009157"/>
      <w:r w:rsidRPr="006D4E45">
        <w:rPr>
          <w:rFonts w:eastAsia="Times New Roman"/>
        </w:rPr>
        <w:t>Project Management Unit</w:t>
      </w:r>
      <w:bookmarkEnd w:id="66"/>
      <w:bookmarkEnd w:id="67"/>
      <w:r w:rsidR="00DB4CDF">
        <w:rPr>
          <w:rFonts w:eastAsia="Times New Roman"/>
        </w:rPr>
        <w:t xml:space="preserve"> and Project Manager</w:t>
      </w:r>
      <w:bookmarkEnd w:id="68"/>
    </w:p>
    <w:p w14:paraId="44E58AAE" w14:textId="57DDF92D" w:rsidR="00DD75F2" w:rsidRPr="006D4E45" w:rsidRDefault="007376FD" w:rsidP="00F44521">
      <w:pPr>
        <w:pStyle w:val="BodyText1"/>
        <w:rPr>
          <w:rFonts w:eastAsia="Times New Roman"/>
          <w:lang w:eastAsia="ja-JP"/>
        </w:rPr>
      </w:pPr>
      <w:r w:rsidRPr="006D4E45">
        <w:rPr>
          <w:rFonts w:eastAsia="Times New Roman"/>
          <w:lang w:eastAsia="ja-JP"/>
        </w:rPr>
        <w:t xml:space="preserve">The </w:t>
      </w:r>
      <w:r w:rsidR="00855303" w:rsidRPr="006D4E45">
        <w:rPr>
          <w:rFonts w:eastAsia="Times New Roman"/>
          <w:lang w:eastAsia="ja-JP"/>
        </w:rPr>
        <w:t>PMU</w:t>
      </w:r>
      <w:r w:rsidR="00DD75F2" w:rsidRPr="006D4E45">
        <w:rPr>
          <w:rFonts w:eastAsia="Times New Roman"/>
          <w:lang w:eastAsia="ja-JP"/>
        </w:rPr>
        <w:t xml:space="preserve"> will be </w:t>
      </w:r>
      <w:r w:rsidRPr="006D4E45">
        <w:rPr>
          <w:rFonts w:eastAsia="Times New Roman"/>
          <w:lang w:eastAsia="ja-JP"/>
        </w:rPr>
        <w:t xml:space="preserve">established under the </w:t>
      </w:r>
      <w:r w:rsidR="003410A2">
        <w:rPr>
          <w:rFonts w:eastAsia="Times New Roman"/>
          <w:lang w:eastAsia="ja-JP"/>
        </w:rPr>
        <w:t xml:space="preserve">Implementing Partner </w:t>
      </w:r>
      <w:r w:rsidR="00AC64EA" w:rsidRPr="00885856">
        <w:rPr>
          <w:rFonts w:eastAsia="Times New Roman"/>
          <w:highlight w:val="yellow"/>
          <w:lang w:eastAsia="ja-JP"/>
        </w:rPr>
        <w:t>WHO</w:t>
      </w:r>
      <w:r w:rsidR="00DD75F2" w:rsidRPr="006D4E45">
        <w:rPr>
          <w:rFonts w:eastAsia="Times New Roman"/>
          <w:lang w:eastAsia="ja-JP"/>
        </w:rPr>
        <w:t>.</w:t>
      </w:r>
      <w:r w:rsidR="00ED4ADA" w:rsidRPr="006D4E45">
        <w:rPr>
          <w:rFonts w:eastAsia="Times New Roman"/>
          <w:lang w:eastAsia="ja-JP"/>
        </w:rPr>
        <w:t xml:space="preserve"> </w:t>
      </w:r>
      <w:r w:rsidR="00DD75F2" w:rsidRPr="006D4E45">
        <w:rPr>
          <w:rFonts w:eastAsia="Times New Roman"/>
          <w:lang w:eastAsia="ja-JP"/>
        </w:rPr>
        <w:t>The PMU will include the key roles identified in the organisation chart, in particular the Project Manager.</w:t>
      </w:r>
    </w:p>
    <w:p w14:paraId="5718761E" w14:textId="77777777" w:rsidR="00DB4CDF" w:rsidRDefault="00DD75F2" w:rsidP="00F44521">
      <w:pPr>
        <w:pStyle w:val="BodyText1"/>
        <w:rPr>
          <w:lang w:eastAsia="zh-CN"/>
        </w:rPr>
      </w:pPr>
      <w:r w:rsidRPr="006D4E45">
        <w:rPr>
          <w:lang w:eastAsia="zh-CN"/>
        </w:rPr>
        <w:t xml:space="preserve">The </w:t>
      </w:r>
      <w:r w:rsidRPr="006D4E45">
        <w:rPr>
          <w:bCs/>
          <w:lang w:eastAsia="zh-CN"/>
        </w:rPr>
        <w:t>Project Manager</w:t>
      </w:r>
      <w:r w:rsidRPr="006D4E45">
        <w:rPr>
          <w:lang w:eastAsia="zh-CN"/>
        </w:rPr>
        <w:t xml:space="preserve"> will run the project on a day-to-day basis on behalf of </w:t>
      </w:r>
      <w:r w:rsidRPr="006D4E45">
        <w:rPr>
          <w:iCs/>
          <w:lang w:eastAsia="zh-CN"/>
        </w:rPr>
        <w:t xml:space="preserve">the </w:t>
      </w:r>
      <w:r w:rsidR="00AC64EA" w:rsidRPr="00885856">
        <w:rPr>
          <w:iCs/>
          <w:highlight w:val="yellow"/>
          <w:lang w:eastAsia="zh-CN"/>
        </w:rPr>
        <w:t>WHO</w:t>
      </w:r>
      <w:r w:rsidRPr="006D4E45">
        <w:rPr>
          <w:b/>
          <w:iCs/>
          <w:lang w:eastAsia="zh-CN"/>
        </w:rPr>
        <w:t xml:space="preserve"> </w:t>
      </w:r>
      <w:r w:rsidRPr="006D4E45">
        <w:rPr>
          <w:lang w:eastAsia="zh-CN"/>
        </w:rPr>
        <w:t xml:space="preserve">within the constraints laid down by the </w:t>
      </w:r>
      <w:r w:rsidRPr="003410A2">
        <w:rPr>
          <w:lang w:eastAsia="zh-CN"/>
        </w:rPr>
        <w:t xml:space="preserve">Project </w:t>
      </w:r>
      <w:r w:rsidR="003410A2" w:rsidRPr="003410A2">
        <w:rPr>
          <w:lang w:eastAsia="zh-CN"/>
        </w:rPr>
        <w:t>Board</w:t>
      </w:r>
      <w:r w:rsidRPr="003410A2">
        <w:rPr>
          <w:lang w:eastAsia="zh-CN"/>
        </w:rPr>
        <w:t xml:space="preserve">. </w:t>
      </w:r>
      <w:r w:rsidRPr="006D4E45">
        <w:rPr>
          <w:lang w:eastAsia="zh-CN"/>
        </w:rPr>
        <w:t>The Project Manager</w:t>
      </w:r>
      <w:r w:rsidR="00855303" w:rsidRPr="006D4E45">
        <w:rPr>
          <w:lang w:eastAsia="zh-CN"/>
        </w:rPr>
        <w:t>’s</w:t>
      </w:r>
      <w:r w:rsidRPr="006D4E45">
        <w:rPr>
          <w:lang w:eastAsia="zh-CN"/>
        </w:rPr>
        <w:t xml:space="preserve"> function will end when the final project te</w:t>
      </w:r>
      <w:r w:rsidR="00072079" w:rsidRPr="006D4E45">
        <w:rPr>
          <w:lang w:eastAsia="zh-CN"/>
        </w:rPr>
        <w:t>rmi</w:t>
      </w:r>
      <w:r w:rsidRPr="006D4E45">
        <w:rPr>
          <w:lang w:eastAsia="zh-CN"/>
        </w:rPr>
        <w:t xml:space="preserve">nal evaluation report and other documentation required by </w:t>
      </w:r>
      <w:r w:rsidR="003410A2">
        <w:rPr>
          <w:lang w:eastAsia="zh-CN"/>
        </w:rPr>
        <w:t>UNDP</w:t>
      </w:r>
      <w:r w:rsidRPr="006D4E45">
        <w:rPr>
          <w:lang w:eastAsia="zh-CN"/>
        </w:rPr>
        <w:t xml:space="preserve"> has been completed and submitted to UNDP.</w:t>
      </w:r>
      <w:r w:rsidR="00ED4ADA" w:rsidRPr="006D4E45">
        <w:rPr>
          <w:lang w:eastAsia="zh-CN"/>
        </w:rPr>
        <w:t xml:space="preserve"> </w:t>
      </w:r>
    </w:p>
    <w:p w14:paraId="5120CE10" w14:textId="77777777" w:rsidR="00DB4CDF" w:rsidRDefault="00DD75F2" w:rsidP="00F44521">
      <w:pPr>
        <w:pStyle w:val="BodyText1"/>
        <w:rPr>
          <w:lang w:eastAsia="zh-CN"/>
        </w:rPr>
      </w:pPr>
      <w:r w:rsidRPr="006D4E45">
        <w:rPr>
          <w:lang w:eastAsia="zh-CN"/>
        </w:rPr>
        <w:t>The Project Manager is responsible for day-to-day management and decision-making for the project. The Project Manager’s prime responsibility is to ensure that the project produce</w:t>
      </w:r>
      <w:r w:rsidR="003410A2">
        <w:rPr>
          <w:lang w:eastAsia="zh-CN"/>
        </w:rPr>
        <w:t>s the results specified in the Project D</w:t>
      </w:r>
      <w:r w:rsidRPr="006D4E45">
        <w:rPr>
          <w:lang w:eastAsia="zh-CN"/>
        </w:rPr>
        <w:t>ocument</w:t>
      </w:r>
      <w:r w:rsidR="003410A2">
        <w:rPr>
          <w:lang w:eastAsia="zh-CN"/>
        </w:rPr>
        <w:t xml:space="preserve"> </w:t>
      </w:r>
      <w:r w:rsidRPr="006D4E45">
        <w:rPr>
          <w:lang w:eastAsia="zh-CN"/>
        </w:rPr>
        <w:t>to the required standard of quality and within the specified constraints of time and cost.</w:t>
      </w:r>
      <w:r w:rsidR="0067684B">
        <w:rPr>
          <w:lang w:eastAsia="zh-CN"/>
        </w:rPr>
        <w:t xml:space="preserve"> </w:t>
      </w:r>
    </w:p>
    <w:p w14:paraId="4248D0BE" w14:textId="5C1DAA7B" w:rsidR="00DD75F2" w:rsidRPr="006D4E45" w:rsidRDefault="00DB4CDF" w:rsidP="00F44521">
      <w:pPr>
        <w:pStyle w:val="BodyText1"/>
        <w:rPr>
          <w:rFonts w:eastAsia="Times New Roman"/>
          <w:bCs/>
          <w:iCs/>
          <w:highlight w:val="yellow"/>
          <w:lang w:eastAsia="ja-JP"/>
        </w:rPr>
      </w:pPr>
      <w:r>
        <w:rPr>
          <w:lang w:eastAsia="zh-CN"/>
        </w:rPr>
        <w:t>The Project Manager is responsible for overseeing implementation of the ESMF and required environmental and social risk management actions (see below).</w:t>
      </w:r>
    </w:p>
    <w:p w14:paraId="746CDF34" w14:textId="68E8E96C" w:rsidR="007376FD" w:rsidRPr="006D4E45" w:rsidRDefault="00DD75F2" w:rsidP="00F44521">
      <w:pPr>
        <w:pStyle w:val="Heading3"/>
      </w:pPr>
      <w:bookmarkStart w:id="69" w:name="_Toc521682993"/>
      <w:bookmarkStart w:id="70" w:name="_Toc521763738"/>
      <w:bookmarkStart w:id="71" w:name="_Toc522009158"/>
      <w:r w:rsidRPr="006D4E45">
        <w:lastRenderedPageBreak/>
        <w:t>Project Assurance</w:t>
      </w:r>
      <w:bookmarkEnd w:id="69"/>
      <w:bookmarkEnd w:id="70"/>
      <w:bookmarkEnd w:id="71"/>
    </w:p>
    <w:p w14:paraId="439A197F" w14:textId="2B2F4687" w:rsidR="00DD75F2" w:rsidRPr="006D4E45" w:rsidRDefault="00DD75F2" w:rsidP="00F44521">
      <w:pPr>
        <w:pStyle w:val="BodyText1"/>
      </w:pPr>
      <w:r w:rsidRPr="006D4E45">
        <w:rPr>
          <w:rFonts w:eastAsia="Times New Roman"/>
          <w:lang w:eastAsia="ja-JP"/>
        </w:rPr>
        <w:t xml:space="preserve">The ‘project assurance’ function of UNDP is to support the </w:t>
      </w:r>
      <w:r w:rsidRPr="00DB4CDF">
        <w:rPr>
          <w:rFonts w:eastAsia="Times New Roman"/>
          <w:lang w:eastAsia="ja-JP"/>
        </w:rPr>
        <w:t xml:space="preserve">Project Board </w:t>
      </w:r>
      <w:r w:rsidRPr="006D4E45">
        <w:rPr>
          <w:rFonts w:eastAsia="Times New Roman"/>
          <w:lang w:eastAsia="ja-JP"/>
        </w:rPr>
        <w:t>by carrying out objective and independent project oversight and monitoring functions. This role ensures appropriate project management milestones are managed and completed. Project assurance has to be independent of the Project Manager; therefore, the</w:t>
      </w:r>
      <w:r w:rsidRPr="00DB4CDF">
        <w:rPr>
          <w:rFonts w:eastAsia="Times New Roman"/>
          <w:lang w:eastAsia="ja-JP"/>
        </w:rPr>
        <w:t xml:space="preserve"> </w:t>
      </w:r>
      <w:r w:rsidR="00DB4CDF" w:rsidRPr="00DB4CDF">
        <w:rPr>
          <w:rFonts w:eastAsia="Times New Roman"/>
          <w:lang w:eastAsia="ja-JP"/>
        </w:rPr>
        <w:t>Project Board</w:t>
      </w:r>
      <w:r w:rsidRPr="00DB4CDF">
        <w:rPr>
          <w:rFonts w:eastAsia="Times New Roman"/>
          <w:lang w:eastAsia="ja-JP"/>
        </w:rPr>
        <w:t xml:space="preserve"> </w:t>
      </w:r>
      <w:r w:rsidRPr="006D4E45">
        <w:rPr>
          <w:rFonts w:eastAsia="Times New Roman"/>
          <w:lang w:eastAsia="ja-JP"/>
        </w:rPr>
        <w:t xml:space="preserve">cannot delegate any of its assurance responsibilities to the Project Manager. </w:t>
      </w:r>
      <w:r w:rsidRPr="006D4E45">
        <w:t>Furthermore, as the Senior Supplier, UNDP provides quality assurance for the project</w:t>
      </w:r>
      <w:r w:rsidR="00855303" w:rsidRPr="006D4E45">
        <w:t>;</w:t>
      </w:r>
      <w:r w:rsidRPr="006D4E45">
        <w:t xml:space="preserve"> ensures adherence to the NIM guidelines and compliance with UNDP policies and procedures</w:t>
      </w:r>
      <w:r w:rsidR="00DB4CDF">
        <w:t>, including its Social and Environmental Standards and implementation of the requirements of this ESMF</w:t>
      </w:r>
      <w:r w:rsidRPr="006D4E45">
        <w:t>.</w:t>
      </w:r>
    </w:p>
    <w:p w14:paraId="1553CF49" w14:textId="09D0EED0" w:rsidR="00DD75F2" w:rsidRPr="006D4E45" w:rsidRDefault="00DD75F2" w:rsidP="00F44521">
      <w:pPr>
        <w:pStyle w:val="BodyText1"/>
        <w:rPr>
          <w:rFonts w:eastAsia="Times New Roman"/>
          <w:lang w:eastAsia="ja-JP"/>
        </w:rPr>
      </w:pPr>
      <w:r w:rsidRPr="006D4E45">
        <w:rPr>
          <w:rFonts w:eastAsia="Times New Roman"/>
          <w:lang w:eastAsia="ja-JP"/>
        </w:rPr>
        <w:t xml:space="preserve">A UNDP Programme Officer, or M&amp;E Officer, typically holds the Project Assurance role on behalf of UNDP. </w:t>
      </w:r>
    </w:p>
    <w:p w14:paraId="5EE7590B" w14:textId="0C796355" w:rsidR="00155C5B" w:rsidRPr="006D4E45" w:rsidRDefault="00FC668A" w:rsidP="00F44521">
      <w:pPr>
        <w:pStyle w:val="Heading2"/>
      </w:pPr>
      <w:bookmarkStart w:id="72" w:name="_Toc521682994"/>
      <w:bookmarkStart w:id="73" w:name="_Toc521763739"/>
      <w:bookmarkStart w:id="74" w:name="_Toc522009159"/>
      <w:r w:rsidRPr="006D4E45">
        <w:t xml:space="preserve">Project Delivery and </w:t>
      </w:r>
      <w:r w:rsidR="00155C5B" w:rsidRPr="006D4E45">
        <w:t>Administration</w:t>
      </w:r>
      <w:bookmarkEnd w:id="72"/>
      <w:bookmarkEnd w:id="73"/>
      <w:bookmarkEnd w:id="74"/>
    </w:p>
    <w:p w14:paraId="2D68BBCE" w14:textId="3C0F5894" w:rsidR="00FC668A" w:rsidRPr="006D4E45" w:rsidRDefault="00FC668A" w:rsidP="00F44521">
      <w:pPr>
        <w:pStyle w:val="Heading3"/>
        <w:rPr>
          <w:rFonts w:eastAsia="Times New Roman"/>
        </w:rPr>
      </w:pPr>
      <w:bookmarkStart w:id="75" w:name="_Toc521682995"/>
      <w:bookmarkStart w:id="76" w:name="_Toc521763740"/>
      <w:bookmarkStart w:id="77" w:name="_Toc522009160"/>
      <w:r w:rsidRPr="006D4E45">
        <w:rPr>
          <w:rFonts w:eastAsia="Times New Roman"/>
        </w:rPr>
        <w:t>Project Delivery</w:t>
      </w:r>
      <w:bookmarkEnd w:id="75"/>
      <w:bookmarkEnd w:id="76"/>
      <w:bookmarkEnd w:id="77"/>
    </w:p>
    <w:p w14:paraId="35FD980E" w14:textId="3FE99209" w:rsidR="009B0428" w:rsidRPr="006D4E45" w:rsidRDefault="00F8437B" w:rsidP="00F44521">
      <w:pPr>
        <w:pStyle w:val="BodyText1"/>
        <w:rPr>
          <w:rFonts w:eastAsia="Times New Roman"/>
          <w:lang w:eastAsia="ja-JP"/>
        </w:rPr>
      </w:pPr>
      <w:r>
        <w:rPr>
          <w:rFonts w:eastAsia="Times New Roman"/>
          <w:lang w:eastAsia="ja-JP"/>
        </w:rPr>
        <w:t xml:space="preserve">The Implementing Partner </w:t>
      </w:r>
      <w:r w:rsidRPr="00F8437B">
        <w:rPr>
          <w:rFonts w:eastAsia="Times New Roman"/>
          <w:highlight w:val="yellow"/>
          <w:lang w:eastAsia="ja-JP"/>
        </w:rPr>
        <w:t>WHO</w:t>
      </w:r>
      <w:r>
        <w:rPr>
          <w:rFonts w:eastAsia="Times New Roman"/>
          <w:lang w:eastAsia="ja-JP"/>
        </w:rPr>
        <w:t xml:space="preserve"> </w:t>
      </w:r>
      <w:r w:rsidR="005D1989">
        <w:rPr>
          <w:rFonts w:eastAsia="Times New Roman"/>
          <w:lang w:eastAsia="ja-JP"/>
        </w:rPr>
        <w:t xml:space="preserve">– </w:t>
      </w:r>
      <w:r>
        <w:rPr>
          <w:rFonts w:eastAsia="Times New Roman"/>
          <w:lang w:eastAsia="ja-JP"/>
        </w:rPr>
        <w:t xml:space="preserve">through the PMU, Project Manager and </w:t>
      </w:r>
      <w:r w:rsidR="009B0428" w:rsidRPr="006D4E45">
        <w:rPr>
          <w:rFonts w:eastAsia="Times New Roman"/>
          <w:lang w:eastAsia="ja-JP"/>
        </w:rPr>
        <w:t>subsidiary departments and the</w:t>
      </w:r>
      <w:r w:rsidR="001E68BF">
        <w:rPr>
          <w:rFonts w:eastAsia="Times New Roman"/>
          <w:lang w:eastAsia="ja-JP"/>
        </w:rPr>
        <w:t xml:space="preserve"> </w:t>
      </w:r>
      <w:r w:rsidR="00717431">
        <w:rPr>
          <w:rFonts w:eastAsia="Times New Roman"/>
          <w:lang w:eastAsia="ja-JP"/>
        </w:rPr>
        <w:t>delivery</w:t>
      </w:r>
      <w:r w:rsidR="001E68BF">
        <w:rPr>
          <w:rFonts w:eastAsia="Times New Roman"/>
          <w:lang w:eastAsia="ja-JP"/>
        </w:rPr>
        <w:t xml:space="preserve"> organisations (</w:t>
      </w:r>
      <w:r w:rsidR="00717431" w:rsidRPr="006D4E45">
        <w:t>e.g.</w:t>
      </w:r>
      <w:r w:rsidR="001E68BF" w:rsidRPr="006D4E45">
        <w:t xml:space="preserve"> contractors and/or NGOs</w:t>
      </w:r>
      <w:r>
        <w:t xml:space="preserve"> LIST WHERE KNOWN</w:t>
      </w:r>
      <w:r w:rsidR="001E68BF" w:rsidRPr="006D4E45">
        <w:t>)</w:t>
      </w:r>
      <w:r>
        <w:t xml:space="preserve"> </w:t>
      </w:r>
      <w:r w:rsidR="005D1989">
        <w:t xml:space="preserve">– </w:t>
      </w:r>
      <w:r>
        <w:t>will implement the project</w:t>
      </w:r>
      <w:r w:rsidR="009B0428" w:rsidRPr="006D4E45">
        <w:rPr>
          <w:rFonts w:eastAsia="Times New Roman"/>
          <w:lang w:eastAsia="ja-JP"/>
        </w:rPr>
        <w:t>.</w:t>
      </w:r>
      <w:r w:rsidR="00557E5C">
        <w:rPr>
          <w:rFonts w:eastAsia="Times New Roman"/>
          <w:lang w:eastAsia="ja-JP"/>
        </w:rPr>
        <w:t xml:space="preserve"> </w:t>
      </w:r>
      <w:r w:rsidR="009B0428" w:rsidRPr="006D4E45">
        <w:rPr>
          <w:rFonts w:eastAsia="Times New Roman"/>
          <w:lang w:eastAsia="ja-JP"/>
        </w:rPr>
        <w:t xml:space="preserve">In addition, collaboration with councils, existing NGOs and local communities is expected </w:t>
      </w:r>
      <w:r w:rsidR="001E68BF">
        <w:rPr>
          <w:rFonts w:eastAsia="Times New Roman"/>
          <w:lang w:eastAsia="ja-JP"/>
        </w:rPr>
        <w:t xml:space="preserve">by </w:t>
      </w:r>
      <w:r w:rsidR="009B0428" w:rsidRPr="006D4E45">
        <w:rPr>
          <w:rFonts w:eastAsia="Times New Roman"/>
          <w:lang w:eastAsia="ja-JP"/>
        </w:rPr>
        <w:t xml:space="preserve">UNDP. </w:t>
      </w:r>
    </w:p>
    <w:p w14:paraId="354B5903" w14:textId="1AE5068E" w:rsidR="00FC668A" w:rsidRPr="006D4E45" w:rsidRDefault="00FC668A" w:rsidP="00F44521">
      <w:pPr>
        <w:pStyle w:val="Heading3"/>
      </w:pPr>
      <w:bookmarkStart w:id="78" w:name="_Toc521682996"/>
      <w:bookmarkStart w:id="79" w:name="_Toc521763741"/>
      <w:bookmarkStart w:id="80" w:name="_Toc522009161"/>
      <w:r w:rsidRPr="006D4E45">
        <w:t xml:space="preserve">Administration of </w:t>
      </w:r>
      <w:r w:rsidR="00E56DD4" w:rsidRPr="006D4E45">
        <w:t>Environmental and Social Management Framework</w:t>
      </w:r>
      <w:bookmarkEnd w:id="78"/>
      <w:bookmarkEnd w:id="79"/>
      <w:bookmarkEnd w:id="80"/>
    </w:p>
    <w:p w14:paraId="1B72B478" w14:textId="1A1B5632" w:rsidR="001E68BF" w:rsidRDefault="001E68BF" w:rsidP="00F44521">
      <w:pPr>
        <w:pStyle w:val="BodyText1"/>
      </w:pPr>
      <w:r w:rsidRPr="001E68BF">
        <w:rPr>
          <w:highlight w:val="yellow"/>
        </w:rPr>
        <w:t>This section specifies the key responsibilities for addressing the ESMF in project activities. It needs to be adapted to the particular project. Below includes a number of responsibilities associated with projects that have construction activities.</w:t>
      </w:r>
    </w:p>
    <w:p w14:paraId="3B9794CD" w14:textId="01599D08" w:rsidR="00E3223C" w:rsidRDefault="00E3223C" w:rsidP="00F44521">
      <w:pPr>
        <w:pStyle w:val="BodyText1"/>
      </w:pPr>
      <w:r w:rsidRPr="00E3223C">
        <w:t xml:space="preserve">The </w:t>
      </w:r>
      <w:r>
        <w:t xml:space="preserve">Implementing </w:t>
      </w:r>
      <w:r w:rsidR="005D1989">
        <w:t xml:space="preserve">Partner </w:t>
      </w:r>
      <w:r w:rsidR="005D1989" w:rsidRPr="005D1989">
        <w:rPr>
          <w:highlight w:val="yellow"/>
        </w:rPr>
        <w:t>WHO</w:t>
      </w:r>
      <w:r w:rsidRPr="00E3223C">
        <w:t xml:space="preserve"> and will be responsible for </w:t>
      </w:r>
      <w:r>
        <w:t xml:space="preserve">overseeing </w:t>
      </w:r>
      <w:r w:rsidRPr="00E3223C">
        <w:t xml:space="preserve">the implementation and compliance with the ESMF via the collaborating </w:t>
      </w:r>
      <w:r w:rsidR="00E022D7">
        <w:t>delivery organisations (e.g.</w:t>
      </w:r>
      <w:r w:rsidR="005D1989">
        <w:t xml:space="preserve"> contractors, NGOs). </w:t>
      </w:r>
      <w:r w:rsidRPr="00E3223C">
        <w:t>The ESMF and</w:t>
      </w:r>
      <w:r w:rsidR="005D1989">
        <w:t xml:space="preserve"> developed management plans and</w:t>
      </w:r>
      <w:r w:rsidRPr="00E3223C">
        <w:t xml:space="preserve"> will be part of any tender documentation.</w:t>
      </w:r>
    </w:p>
    <w:p w14:paraId="02E5FE54" w14:textId="2753C6AB" w:rsidR="008B40C0" w:rsidRPr="006D4E45" w:rsidRDefault="00FC668A" w:rsidP="00F44521">
      <w:pPr>
        <w:pStyle w:val="BodyText1"/>
      </w:pPr>
      <w:r w:rsidRPr="006D4E45">
        <w:t>T</w:t>
      </w:r>
      <w:r w:rsidR="008B40C0" w:rsidRPr="006D4E45">
        <w:t xml:space="preserve">he </w:t>
      </w:r>
      <w:r w:rsidR="005D1989">
        <w:t xml:space="preserve">Implementing Partner </w:t>
      </w:r>
      <w:r w:rsidR="00AC64EA" w:rsidRPr="00885856">
        <w:rPr>
          <w:highlight w:val="yellow"/>
        </w:rPr>
        <w:t>WHO</w:t>
      </w:r>
      <w:r w:rsidR="008B40C0" w:rsidRPr="006D4E45">
        <w:t xml:space="preserve"> will be responsible for the revision or updates of this document </w:t>
      </w:r>
      <w:r w:rsidR="005D1989">
        <w:t xml:space="preserve">and relevant management plans </w:t>
      </w:r>
      <w:r w:rsidR="008B40C0" w:rsidRPr="006D4E45">
        <w:t>during the course of work.</w:t>
      </w:r>
      <w:r w:rsidR="00ED4ADA" w:rsidRPr="006D4E45">
        <w:t xml:space="preserve"> </w:t>
      </w:r>
      <w:r w:rsidR="00FA2C71">
        <w:t>Material changes to the ESMF</w:t>
      </w:r>
      <w:r w:rsidR="00787768">
        <w:t xml:space="preserve"> will be made in consultation with UNDP.</w:t>
      </w:r>
    </w:p>
    <w:p w14:paraId="63509107" w14:textId="668F5A4C" w:rsidR="00FC668A" w:rsidRPr="006D4E45" w:rsidRDefault="00430CD1" w:rsidP="00F44521">
      <w:pPr>
        <w:pStyle w:val="BodyText1"/>
      </w:pPr>
      <w:r w:rsidRPr="006D4E45">
        <w:t xml:space="preserve">The UNDP and </w:t>
      </w:r>
      <w:r w:rsidR="00AC64EA" w:rsidRPr="00885856">
        <w:rPr>
          <w:highlight w:val="yellow"/>
        </w:rPr>
        <w:t>WHO</w:t>
      </w:r>
      <w:r w:rsidR="00FC668A" w:rsidRPr="006D4E45">
        <w:t xml:space="preserve"> are accountable for the provision of specialist advice on environmental and social issues to the delivery organisations (</w:t>
      </w:r>
      <w:r w:rsidR="00717431" w:rsidRPr="006D4E45">
        <w:t>e.g.</w:t>
      </w:r>
      <w:r w:rsidR="00FC668A" w:rsidRPr="006D4E45">
        <w:t xml:space="preserve"> contractors</w:t>
      </w:r>
      <w:r w:rsidR="005D1989">
        <w:t xml:space="preserve">, </w:t>
      </w:r>
      <w:r w:rsidR="00FC668A" w:rsidRPr="006D4E45">
        <w:t>NGOs) and for environmental and social monitoring and reporting.</w:t>
      </w:r>
      <w:r w:rsidR="00ED4ADA" w:rsidRPr="006D4E45">
        <w:t xml:space="preserve"> </w:t>
      </w:r>
      <w:r w:rsidR="00FC668A" w:rsidRPr="006D4E45">
        <w:t xml:space="preserve">The </w:t>
      </w:r>
      <w:r w:rsidR="00AC64EA" w:rsidRPr="00885856">
        <w:rPr>
          <w:highlight w:val="yellow"/>
        </w:rPr>
        <w:t>WHO</w:t>
      </w:r>
      <w:r w:rsidR="00FC668A" w:rsidRPr="006D4E45">
        <w:t xml:space="preserve"> or its delegate will assess the environmental and social performance of the </w:t>
      </w:r>
      <w:r w:rsidR="00380622" w:rsidRPr="006D4E45">
        <w:t xml:space="preserve">delivery </w:t>
      </w:r>
      <w:r w:rsidR="00E022D7">
        <w:t>organisations (e.g.</w:t>
      </w:r>
      <w:r w:rsidR="00FC668A" w:rsidRPr="006D4E45">
        <w:t xml:space="preserve"> contractors</w:t>
      </w:r>
      <w:r w:rsidR="001E68BF">
        <w:t>, NGOs</w:t>
      </w:r>
      <w:r w:rsidR="00FC668A" w:rsidRPr="006D4E45">
        <w:t xml:space="preserve">) in charge of delivering each component throughout the project and ensure compliance with the </w:t>
      </w:r>
      <w:r w:rsidR="006749AA" w:rsidRPr="006D4E45">
        <w:t>ESMF</w:t>
      </w:r>
      <w:r w:rsidR="00FC668A" w:rsidRPr="006D4E45">
        <w:t>.</w:t>
      </w:r>
      <w:r w:rsidR="00ED4ADA" w:rsidRPr="006D4E45">
        <w:t xml:space="preserve"> </w:t>
      </w:r>
      <w:r w:rsidR="00FC668A" w:rsidRPr="006D4E45">
        <w:t xml:space="preserve">During operations the delivery organisations will be accountable for implementation of the </w:t>
      </w:r>
      <w:r w:rsidR="006749AA" w:rsidRPr="006D4E45">
        <w:t>ESMF</w:t>
      </w:r>
      <w:r w:rsidR="00FC668A" w:rsidRPr="006D4E45">
        <w:t>. P</w:t>
      </w:r>
      <w:r w:rsidR="005D1989">
        <w:t>ersonnel working on the project</w:t>
      </w:r>
      <w:r w:rsidR="00FC668A" w:rsidRPr="006D4E45">
        <w:t xml:space="preserve"> have accountability for preventing or </w:t>
      </w:r>
      <w:r w:rsidR="00E31257" w:rsidRPr="006D4E45">
        <w:t>minimis</w:t>
      </w:r>
      <w:r w:rsidR="00FC668A" w:rsidRPr="006D4E45">
        <w:t>ing environmental and social impacts.</w:t>
      </w:r>
    </w:p>
    <w:p w14:paraId="5E852DF7" w14:textId="383E565C" w:rsidR="00E3223C" w:rsidRPr="006D4E45" w:rsidRDefault="001E68BF" w:rsidP="00E3223C">
      <w:pPr>
        <w:pStyle w:val="BodyText1"/>
      </w:pPr>
      <w:r w:rsidRPr="001E68BF">
        <w:rPr>
          <w:highlight w:val="yellow"/>
        </w:rPr>
        <w:t>For construction activities</w:t>
      </w:r>
      <w:r w:rsidRPr="001E68BF">
        <w:t xml:space="preserve">, the </w:t>
      </w:r>
      <w:r w:rsidR="005D1989">
        <w:t>delivery organisation</w:t>
      </w:r>
      <w:r w:rsidR="00E3223C">
        <w:t>/</w:t>
      </w:r>
      <w:r w:rsidRPr="001E68BF">
        <w:t xml:space="preserve">site supervisor will be responsible for daily </w:t>
      </w:r>
      <w:r w:rsidR="00E3223C">
        <w:t>ins</w:t>
      </w:r>
      <w:r w:rsidR="00E022D7">
        <w:t>pections (e.g.</w:t>
      </w:r>
      <w:r w:rsidR="00E3223C">
        <w:t xml:space="preserve"> </w:t>
      </w:r>
      <w:r w:rsidRPr="001E68BF">
        <w:t>environmental</w:t>
      </w:r>
      <w:r w:rsidR="005D1989">
        <w:t xml:space="preserve"> inspections,</w:t>
      </w:r>
      <w:r w:rsidRPr="001E68BF">
        <w:t xml:space="preserve"> Occupational Health &amp; Safety</w:t>
      </w:r>
      <w:r w:rsidR="00E3223C">
        <w:t>)</w:t>
      </w:r>
      <w:r w:rsidRPr="001E68BF">
        <w:t xml:space="preserve"> of the construction site. The </w:t>
      </w:r>
      <w:r w:rsidRPr="005D1989">
        <w:rPr>
          <w:highlight w:val="yellow"/>
        </w:rPr>
        <w:t>WHO</w:t>
      </w:r>
      <w:r w:rsidRPr="001E68BF">
        <w:t xml:space="preserve"> will cross check these inspections by undertaking monthly audits</w:t>
      </w:r>
      <w:r w:rsidRPr="00E3223C">
        <w:t>.</w:t>
      </w:r>
      <w:r w:rsidR="00E3223C" w:rsidRPr="00E3223C">
        <w:t xml:space="preserve"> The Supervising Engineer/Project Manager will supervise the contractor, while the </w:t>
      </w:r>
      <w:r w:rsidR="00E3223C" w:rsidRPr="005D1989">
        <w:rPr>
          <w:highlight w:val="yellow"/>
        </w:rPr>
        <w:t>WHO</w:t>
      </w:r>
      <w:r w:rsidR="00E3223C" w:rsidRPr="00E3223C">
        <w:t xml:space="preserve"> will be responsible for environment and social issues.</w:t>
      </w:r>
    </w:p>
    <w:p w14:paraId="549698A0" w14:textId="4F47D449" w:rsidR="009B0428" w:rsidRPr="006D4E45" w:rsidRDefault="00C86310" w:rsidP="00F44521">
      <w:pPr>
        <w:pStyle w:val="BodyText1"/>
      </w:pPr>
      <w:r w:rsidRPr="006D4E45">
        <w:t xml:space="preserve">The delivery organisation </w:t>
      </w:r>
      <w:r>
        <w:t>(</w:t>
      </w:r>
      <w:r w:rsidR="00E022D7">
        <w:t>e.g.</w:t>
      </w:r>
      <w:r w:rsidRPr="006D4E45">
        <w:t xml:space="preserve"> contractor</w:t>
      </w:r>
      <w:r>
        <w:t>, NGO</w:t>
      </w:r>
      <w:r w:rsidRPr="00E3223C">
        <w:t>)</w:t>
      </w:r>
      <w:r>
        <w:t xml:space="preserve"> </w:t>
      </w:r>
      <w:r w:rsidR="008714E7">
        <w:t>will be responsible for the day-to-</w:t>
      </w:r>
      <w:r w:rsidRPr="006D4E45">
        <w:t>day compliance of the ESMF</w:t>
      </w:r>
      <w:r w:rsidR="00787768">
        <w:t xml:space="preserve"> at the specific project site</w:t>
      </w:r>
      <w:r>
        <w:t>.</w:t>
      </w:r>
      <w:r w:rsidR="008714E7">
        <w:t xml:space="preserve"> </w:t>
      </w:r>
      <w:r w:rsidR="009B0428" w:rsidRPr="006D4E45">
        <w:t xml:space="preserve">The delivery organisation </w:t>
      </w:r>
      <w:r w:rsidR="001E68BF">
        <w:t>(</w:t>
      </w:r>
      <w:r w:rsidR="00E022D7">
        <w:t>e.g.</w:t>
      </w:r>
      <w:r w:rsidR="009B0428" w:rsidRPr="006D4E45">
        <w:t xml:space="preserve"> contractor</w:t>
      </w:r>
      <w:r w:rsidR="001E68BF">
        <w:t>, NGO</w:t>
      </w:r>
      <w:r w:rsidR="001E68BF" w:rsidRPr="00E3223C">
        <w:t>)</w:t>
      </w:r>
      <w:r w:rsidR="009B0428" w:rsidRPr="00E3223C">
        <w:t xml:space="preserve"> </w:t>
      </w:r>
      <w:r w:rsidR="00E3223C" w:rsidRPr="00E3223C">
        <w:t>will maintain and keep all administrative and social and environmental records which would include a log of complaints and incidents together with records of any measures taken to mitigate the cause</w:t>
      </w:r>
      <w:r>
        <w:t xml:space="preserve"> of the complaints or incidents (see below sections on i</w:t>
      </w:r>
      <w:r w:rsidR="008714E7">
        <w:t>ncident reporting and on complai</w:t>
      </w:r>
      <w:r>
        <w:t>nts).</w:t>
      </w:r>
    </w:p>
    <w:p w14:paraId="708EA183" w14:textId="77777777" w:rsidR="00524E1E" w:rsidRDefault="00524E1E" w:rsidP="00F44521">
      <w:pPr>
        <w:pStyle w:val="BodyText1"/>
      </w:pPr>
    </w:p>
    <w:p w14:paraId="4D5A2AC7" w14:textId="0E4A93BE" w:rsidR="00155C5B" w:rsidRPr="006D4E45" w:rsidRDefault="006556E3" w:rsidP="00F44521">
      <w:pPr>
        <w:pStyle w:val="Heading3"/>
      </w:pPr>
      <w:bookmarkStart w:id="81" w:name="_Toc521682997"/>
      <w:bookmarkStart w:id="82" w:name="_Toc521763742"/>
      <w:bookmarkStart w:id="83" w:name="_Toc522009162"/>
      <w:r>
        <w:lastRenderedPageBreak/>
        <w:t>Social and e</w:t>
      </w:r>
      <w:r w:rsidR="00E06933" w:rsidRPr="006D4E45">
        <w:t>nvironmental p</w:t>
      </w:r>
      <w:r w:rsidR="008B40C0" w:rsidRPr="006D4E45">
        <w:t xml:space="preserve">rocedures, </w:t>
      </w:r>
      <w:r w:rsidR="00E06933" w:rsidRPr="006D4E45">
        <w:t>s</w:t>
      </w:r>
      <w:r w:rsidR="008B40C0" w:rsidRPr="006D4E45">
        <w:t xml:space="preserve">ite and </w:t>
      </w:r>
      <w:r w:rsidR="00E06933" w:rsidRPr="006D4E45">
        <w:t>activity-specific work plans/i</w:t>
      </w:r>
      <w:r w:rsidR="008B40C0" w:rsidRPr="006D4E45">
        <w:t>nstructions</w:t>
      </w:r>
      <w:bookmarkEnd w:id="81"/>
      <w:bookmarkEnd w:id="82"/>
      <w:bookmarkEnd w:id="83"/>
    </w:p>
    <w:p w14:paraId="5CE02415" w14:textId="259DAD1E" w:rsidR="009B0428" w:rsidRPr="006D4E45" w:rsidRDefault="00260519" w:rsidP="00F44521">
      <w:pPr>
        <w:pStyle w:val="BodyText1"/>
      </w:pPr>
      <w:r>
        <w:t>Social and e</w:t>
      </w:r>
      <w:r w:rsidR="009B0428" w:rsidRPr="006D4E45">
        <w:t xml:space="preserve">nvironmental procedures provide a written method describing how the management objectives for a particular </w:t>
      </w:r>
      <w:r w:rsidR="000F2FE7">
        <w:t>project</w:t>
      </w:r>
      <w:r w:rsidR="009B0428" w:rsidRPr="006D4E45">
        <w:t xml:space="preserve"> element are to be obtained. They contain the necessary detail to be site or activity-specific and are required to be followed for all construction works. Site and activity-specific work plans and instructions are to be issued </w:t>
      </w:r>
      <w:r w:rsidR="000F2FE7">
        <w:t>consistent with ESMF.</w:t>
      </w:r>
    </w:p>
    <w:p w14:paraId="158D4BD1" w14:textId="2C07CD8C" w:rsidR="00155C5B" w:rsidRPr="006D4E45" w:rsidRDefault="001A5925" w:rsidP="00F44521">
      <w:pPr>
        <w:pStyle w:val="Heading3"/>
      </w:pPr>
      <w:bookmarkStart w:id="84" w:name="_Toc521682998"/>
      <w:bookmarkStart w:id="85" w:name="_Toc521763743"/>
      <w:bookmarkStart w:id="86" w:name="_Toc522009163"/>
      <w:r>
        <w:t>Social and e</w:t>
      </w:r>
      <w:r w:rsidR="00155C5B" w:rsidRPr="006D4E45">
        <w:t>nvironmental incident reporting</w:t>
      </w:r>
      <w:bookmarkEnd w:id="84"/>
      <w:bookmarkEnd w:id="85"/>
      <w:bookmarkEnd w:id="86"/>
    </w:p>
    <w:p w14:paraId="1DD5186A" w14:textId="7E903539" w:rsidR="009B0428" w:rsidRPr="006D4E45" w:rsidRDefault="009B0428" w:rsidP="00F44521">
      <w:pPr>
        <w:pStyle w:val="BodyText1"/>
      </w:pPr>
      <w:r w:rsidRPr="006D4E45">
        <w:t xml:space="preserve">Any incidents, including non-conformances to the procedures of the </w:t>
      </w:r>
      <w:r w:rsidR="006749AA" w:rsidRPr="006D4E45">
        <w:t>ESMF</w:t>
      </w:r>
      <w:r w:rsidR="000F2FE7">
        <w:t>,</w:t>
      </w:r>
      <w:r w:rsidRPr="006D4E45">
        <w:t xml:space="preserve"> are to be recorded using an Incident Record and the details entered into a register. For any incident that causes or has the potential to cause material or </w:t>
      </w:r>
      <w:r w:rsidR="000F2FE7">
        <w:t>significant</w:t>
      </w:r>
      <w:r w:rsidRPr="006D4E45">
        <w:t xml:space="preserve"> </w:t>
      </w:r>
      <w:r w:rsidR="000F2FE7">
        <w:t xml:space="preserve">social and/or </w:t>
      </w:r>
      <w:r w:rsidRPr="006D4E45">
        <w:t xml:space="preserve">environmental harm, the </w:t>
      </w:r>
      <w:r w:rsidR="000F2FE7">
        <w:t>site supervisor/designated officer</w:t>
      </w:r>
      <w:r w:rsidRPr="006D4E45">
        <w:t xml:space="preserve"> shall notify the Project Manager as soon as possible. The delivery organisation/contractor must cease work until remediation has been completed as per the approval of </w:t>
      </w:r>
      <w:r w:rsidRPr="00885856">
        <w:rPr>
          <w:highlight w:val="yellow"/>
        </w:rPr>
        <w:t>WHO</w:t>
      </w:r>
      <w:r w:rsidRPr="006D4E45">
        <w:t>.</w:t>
      </w:r>
    </w:p>
    <w:p w14:paraId="68A25BA1" w14:textId="34147628" w:rsidR="00155C5B" w:rsidRPr="006D4E45" w:rsidRDefault="00155C5B" w:rsidP="00F44521">
      <w:pPr>
        <w:pStyle w:val="Heading3"/>
      </w:pPr>
      <w:bookmarkStart w:id="87" w:name="_Toc521682999"/>
      <w:bookmarkStart w:id="88" w:name="_Toc521763744"/>
      <w:bookmarkStart w:id="89" w:name="_Toc522009164"/>
      <w:r w:rsidRPr="006D4E45">
        <w:t>Daily and weekly inspection checklists</w:t>
      </w:r>
      <w:bookmarkEnd w:id="87"/>
      <w:bookmarkEnd w:id="88"/>
      <w:bookmarkEnd w:id="89"/>
    </w:p>
    <w:p w14:paraId="13166BBC" w14:textId="3AFB6826" w:rsidR="009B0428" w:rsidRPr="006D4E45" w:rsidRDefault="009B0428" w:rsidP="00F44521">
      <w:pPr>
        <w:pStyle w:val="BodyText1"/>
      </w:pPr>
      <w:r w:rsidRPr="006D4E45">
        <w:t xml:space="preserve">A daily </w:t>
      </w:r>
      <w:r w:rsidR="000F2FE7">
        <w:t xml:space="preserve">social and </w:t>
      </w:r>
      <w:r w:rsidRPr="006D4E45">
        <w:t xml:space="preserve">environmental checklist </w:t>
      </w:r>
      <w:r w:rsidR="000F2FE7">
        <w:t xml:space="preserve">(including OHS issues) </w:t>
      </w:r>
      <w:r w:rsidRPr="006D4E45">
        <w:t xml:space="preserve">is to be completed at each work site by the relevant </w:t>
      </w:r>
      <w:r w:rsidR="000F2FE7">
        <w:t>site supervisor/designated officer</w:t>
      </w:r>
      <w:r w:rsidRPr="006D4E45">
        <w:t xml:space="preserve"> and maintained within a register. A weekly </w:t>
      </w:r>
      <w:r w:rsidR="000F2FE7">
        <w:t xml:space="preserve">social and </w:t>
      </w:r>
      <w:r w:rsidRPr="006D4E45">
        <w:t xml:space="preserve">environmental checklist is to be completed and will include reference to any issues identified in the daily checklists completed by the </w:t>
      </w:r>
      <w:r w:rsidR="000F2FE7">
        <w:t>designated</w:t>
      </w:r>
      <w:r w:rsidRPr="006D4E45">
        <w:t xml:space="preserve"> officer</w:t>
      </w:r>
      <w:r w:rsidR="000F2FE7">
        <w:t>(s)</w:t>
      </w:r>
      <w:r w:rsidRPr="006D4E45">
        <w:t xml:space="preserve">. The completed checklist is to be forwarded to </w:t>
      </w:r>
      <w:r w:rsidRPr="00885856">
        <w:rPr>
          <w:highlight w:val="yellow"/>
        </w:rPr>
        <w:t>WHO</w:t>
      </w:r>
      <w:r w:rsidRPr="006D4E45">
        <w:t xml:space="preserve"> for review and follow-up if any issues are identified.</w:t>
      </w:r>
    </w:p>
    <w:p w14:paraId="37A20D00" w14:textId="17F0ABC3" w:rsidR="00155C5B" w:rsidRPr="006D4E45" w:rsidRDefault="00155C5B" w:rsidP="00F44521">
      <w:pPr>
        <w:pStyle w:val="Heading3"/>
      </w:pPr>
      <w:bookmarkStart w:id="90" w:name="_Toc521683000"/>
      <w:bookmarkStart w:id="91" w:name="_Toc521763745"/>
      <w:bookmarkStart w:id="92" w:name="_Toc522009165"/>
      <w:r w:rsidRPr="006D4E45">
        <w:t>Corrective Actions</w:t>
      </w:r>
      <w:bookmarkEnd w:id="90"/>
      <w:bookmarkEnd w:id="91"/>
      <w:bookmarkEnd w:id="92"/>
    </w:p>
    <w:p w14:paraId="155DEC56" w14:textId="4F41237A" w:rsidR="00EF3CA4" w:rsidRPr="006D4E45" w:rsidRDefault="009B0428" w:rsidP="00F44521">
      <w:pPr>
        <w:pStyle w:val="BodyText1"/>
      </w:pPr>
      <w:r w:rsidRPr="006D4E45">
        <w:t xml:space="preserve">Any non-conformances to the </w:t>
      </w:r>
      <w:r w:rsidR="006749AA" w:rsidRPr="006D4E45">
        <w:t>ESMF</w:t>
      </w:r>
      <w:r w:rsidRPr="006D4E45">
        <w:t xml:space="preserve"> are to be noted in weekly </w:t>
      </w:r>
      <w:r w:rsidR="00885856">
        <w:t xml:space="preserve">social and </w:t>
      </w:r>
      <w:r w:rsidRPr="006D4E45">
        <w:t xml:space="preserve">environmental inspections and logged into the register. Depending on the severity of the non- conformance, the </w:t>
      </w:r>
      <w:r w:rsidR="000F2FE7">
        <w:t xml:space="preserve">site supervisor/designated officer </w:t>
      </w:r>
      <w:r w:rsidRPr="006D4E45">
        <w:t xml:space="preserve">may specify a corrective action on the weekly site inspection report. The progress of all corrective actions will be tracked using the register. Any non-conformances and the issue of corrective actions are to be advised to </w:t>
      </w:r>
      <w:r w:rsidRPr="00885856">
        <w:rPr>
          <w:highlight w:val="yellow"/>
        </w:rPr>
        <w:t>WHO</w:t>
      </w:r>
      <w:r w:rsidRPr="006D4E45">
        <w:t>.</w:t>
      </w:r>
    </w:p>
    <w:p w14:paraId="5ED986D9" w14:textId="75392AF7" w:rsidR="00155C5B" w:rsidRPr="006D4E45" w:rsidRDefault="00155C5B" w:rsidP="00F44521">
      <w:pPr>
        <w:pStyle w:val="Heading3"/>
      </w:pPr>
      <w:bookmarkStart w:id="93" w:name="_Toc521683001"/>
      <w:bookmarkStart w:id="94" w:name="_Toc521763746"/>
      <w:bookmarkStart w:id="95" w:name="_Toc522009166"/>
      <w:r w:rsidRPr="006D4E45">
        <w:t>Review and auditing</w:t>
      </w:r>
      <w:bookmarkEnd w:id="93"/>
      <w:bookmarkEnd w:id="94"/>
      <w:bookmarkEnd w:id="95"/>
    </w:p>
    <w:p w14:paraId="1088447A" w14:textId="21150072" w:rsidR="009B0428" w:rsidRPr="006D4E45" w:rsidRDefault="009B0428" w:rsidP="00F44521">
      <w:pPr>
        <w:pStyle w:val="BodyText1"/>
      </w:pPr>
      <w:r w:rsidRPr="006D4E45">
        <w:t xml:space="preserve">The </w:t>
      </w:r>
      <w:r w:rsidR="006749AA" w:rsidRPr="006D4E45">
        <w:t>ESMF</w:t>
      </w:r>
      <w:r w:rsidRPr="006D4E45">
        <w:t xml:space="preserve"> and its procedures are to be reviewed at least every two months</w:t>
      </w:r>
      <w:r w:rsidRPr="006D4E45">
        <w:rPr>
          <w:i/>
        </w:rPr>
        <w:t xml:space="preserve"> </w:t>
      </w:r>
      <w:r w:rsidRPr="006D4E45">
        <w:t xml:space="preserve">by UNDP staff and </w:t>
      </w:r>
      <w:r w:rsidRPr="00885856">
        <w:rPr>
          <w:highlight w:val="yellow"/>
        </w:rPr>
        <w:t>WHO</w:t>
      </w:r>
      <w:r w:rsidRPr="006D4E45">
        <w:t>. The objective of the review is to update the document to reflect knowledge gained during the course of project delivery/construction and to reflect new knowledge and changed community standards (values).</w:t>
      </w:r>
    </w:p>
    <w:p w14:paraId="4B18A7B1" w14:textId="5F77B319" w:rsidR="009B0428" w:rsidRPr="006D4E45" w:rsidRDefault="009B0428" w:rsidP="00F44521">
      <w:pPr>
        <w:pStyle w:val="BodyText1"/>
      </w:pPr>
      <w:r w:rsidRPr="006D4E45">
        <w:t xml:space="preserve">The </w:t>
      </w:r>
      <w:r w:rsidR="006749AA" w:rsidRPr="006D4E45">
        <w:t>ESMF</w:t>
      </w:r>
      <w:r w:rsidRPr="006D4E45">
        <w:t xml:space="preserve"> will be reviewed and amendments made if:</w:t>
      </w:r>
    </w:p>
    <w:p w14:paraId="2A78D498" w14:textId="358BE2B9" w:rsidR="00A73BEF" w:rsidRPr="006D4E45" w:rsidRDefault="00A73BEF" w:rsidP="00D16CCD">
      <w:pPr>
        <w:pStyle w:val="ListParagraph"/>
      </w:pPr>
      <w:r w:rsidRPr="006D4E45">
        <w:t xml:space="preserve">There are relevant changes to </w:t>
      </w:r>
      <w:r w:rsidR="00885856">
        <w:t xml:space="preserve">social and </w:t>
      </w:r>
      <w:r w:rsidRPr="006D4E45">
        <w:t xml:space="preserve">environmental conditions or generally accepted </w:t>
      </w:r>
      <w:r w:rsidR="00D16CCD">
        <w:t>management</w:t>
      </w:r>
      <w:r w:rsidRPr="006D4E45">
        <w:t xml:space="preserve"> practices; or</w:t>
      </w:r>
    </w:p>
    <w:p w14:paraId="7880837D" w14:textId="46ADD6CC" w:rsidR="00A73BEF" w:rsidRPr="006D4E45" w:rsidRDefault="00A73BEF" w:rsidP="00D16CCD">
      <w:pPr>
        <w:pStyle w:val="ListParagraph"/>
      </w:pPr>
      <w:r w:rsidRPr="006D4E45">
        <w:t xml:space="preserve">New or previously unidentified </w:t>
      </w:r>
      <w:r w:rsidR="00885856">
        <w:t xml:space="preserve">social and </w:t>
      </w:r>
      <w:r w:rsidRPr="006D4E45">
        <w:t>environmental risks are identified; or</w:t>
      </w:r>
    </w:p>
    <w:p w14:paraId="75413C0E" w14:textId="77777777" w:rsidR="00A73BEF" w:rsidRPr="006D4E45" w:rsidRDefault="00A73BEF" w:rsidP="00D16CCD">
      <w:pPr>
        <w:pStyle w:val="ListParagraph"/>
      </w:pPr>
      <w:r w:rsidRPr="006D4E45">
        <w:t>Information from the project monitoring and surveillance methods indicate that current control measures require amendment to be effective; or</w:t>
      </w:r>
    </w:p>
    <w:p w14:paraId="62A9E9C8" w14:textId="77777777" w:rsidR="00A73BEF" w:rsidRPr="006D4E45" w:rsidRDefault="00A73BEF" w:rsidP="00D16CCD">
      <w:pPr>
        <w:pStyle w:val="ListParagraph"/>
      </w:pPr>
      <w:r w:rsidRPr="006D4E45">
        <w:t>There are changes to environmental legislation that are relevant to the project; or</w:t>
      </w:r>
    </w:p>
    <w:p w14:paraId="2B7A91DF" w14:textId="36ADA444" w:rsidR="00A73BEF" w:rsidRPr="006D4E45" w:rsidRDefault="00A73BEF" w:rsidP="00D16CCD">
      <w:pPr>
        <w:pStyle w:val="ListParagraph"/>
      </w:pPr>
      <w:r w:rsidRPr="006D4E45">
        <w:t>There is a request made by a relevant regulatory authority</w:t>
      </w:r>
      <w:r w:rsidR="002C002D" w:rsidRPr="006D4E45">
        <w:t>; or</w:t>
      </w:r>
    </w:p>
    <w:p w14:paraId="3587F7E9" w14:textId="32FD3620" w:rsidR="008229C3" w:rsidRPr="006D4E45" w:rsidRDefault="008229C3" w:rsidP="00D16CCD">
      <w:r w:rsidRPr="006D4E45">
        <w:t xml:space="preserve">Any changes are to be developed and implemented in consultation with UNDP Staff and </w:t>
      </w:r>
      <w:r w:rsidR="00AC64EA" w:rsidRPr="00D16CCD">
        <w:rPr>
          <w:highlight w:val="yellow"/>
        </w:rPr>
        <w:t>WHO</w:t>
      </w:r>
      <w:r w:rsidRPr="006D4E45">
        <w:t>.</w:t>
      </w:r>
      <w:r w:rsidR="00ED4ADA" w:rsidRPr="006D4E45">
        <w:t xml:space="preserve"> </w:t>
      </w:r>
      <w:r w:rsidRPr="006D4E45">
        <w:t>When an update is made, all site personnel are to be made aware of the revision as soon as possible</w:t>
      </w:r>
      <w:r w:rsidR="00D16CCD">
        <w:t>,</w:t>
      </w:r>
      <w:r w:rsidR="00E022D7">
        <w:t xml:space="preserve"> e.g.</w:t>
      </w:r>
      <w:r w:rsidRPr="006D4E45">
        <w:t xml:space="preserve"> through a tool box meeting or written notification.</w:t>
      </w:r>
    </w:p>
    <w:p w14:paraId="3EEBFD6E" w14:textId="2D11FDC0" w:rsidR="00EF3CA4" w:rsidRPr="006D4E45" w:rsidRDefault="00E3223C" w:rsidP="00F44521">
      <w:pPr>
        <w:pStyle w:val="Heading2"/>
      </w:pPr>
      <w:bookmarkStart w:id="96" w:name="_Toc521683002"/>
      <w:bookmarkStart w:id="97" w:name="_Toc521763747"/>
      <w:bookmarkStart w:id="98" w:name="_Toc522009167"/>
      <w:r>
        <w:t xml:space="preserve">Capacity Building and </w:t>
      </w:r>
      <w:r w:rsidR="00EF3CA4" w:rsidRPr="006D4E45">
        <w:t>Training</w:t>
      </w:r>
      <w:bookmarkEnd w:id="96"/>
      <w:bookmarkEnd w:id="97"/>
      <w:bookmarkEnd w:id="98"/>
    </w:p>
    <w:p w14:paraId="3FBC2150" w14:textId="7D45E126" w:rsidR="00EF3CA4" w:rsidRPr="006D4E45" w:rsidRDefault="00C02287" w:rsidP="00F44521">
      <w:pPr>
        <w:pStyle w:val="BodyText1"/>
      </w:pPr>
      <w:r w:rsidRPr="006D4E45">
        <w:t xml:space="preserve">Delivery </w:t>
      </w:r>
      <w:r w:rsidR="00E31257" w:rsidRPr="006D4E45">
        <w:t>organisation</w:t>
      </w:r>
      <w:r w:rsidR="002C002D" w:rsidRPr="006D4E45">
        <w:t>s</w:t>
      </w:r>
      <w:r w:rsidR="00E022D7">
        <w:t xml:space="preserve"> (e.g.</w:t>
      </w:r>
      <w:r w:rsidR="00D16CCD">
        <w:t xml:space="preserve"> contractors, NGOs)</w:t>
      </w:r>
      <w:r w:rsidR="00EF3CA4" w:rsidRPr="006D4E45">
        <w:t xml:space="preserve"> ha</w:t>
      </w:r>
      <w:r w:rsidRPr="006D4E45">
        <w:t>ve</w:t>
      </w:r>
      <w:r w:rsidR="00EF3CA4" w:rsidRPr="006D4E45">
        <w:t xml:space="preserve"> the responsibility for ensuring systems are in place so that relevant employees, contractors and other workers are aware of the environmental and social requirements for </w:t>
      </w:r>
      <w:r w:rsidR="00D16CCD">
        <w:t>project implementation</w:t>
      </w:r>
      <w:r w:rsidR="00EF3CA4" w:rsidRPr="006D4E45">
        <w:t xml:space="preserve">, including the </w:t>
      </w:r>
      <w:r w:rsidR="006749AA" w:rsidRPr="006D4E45">
        <w:t>ESMF</w:t>
      </w:r>
      <w:r w:rsidR="00EF3CA4" w:rsidRPr="006D4E45">
        <w:t>.</w:t>
      </w:r>
    </w:p>
    <w:p w14:paraId="2F56D327" w14:textId="0D39E0DA" w:rsidR="00EF3CA4" w:rsidRPr="006D4E45" w:rsidRDefault="00EF3CA4" w:rsidP="00F44521">
      <w:pPr>
        <w:pStyle w:val="BodyText1"/>
      </w:pPr>
      <w:r w:rsidRPr="006D4E45">
        <w:lastRenderedPageBreak/>
        <w:t xml:space="preserve">All project personnel will attend an induction that covers </w:t>
      </w:r>
      <w:r w:rsidR="00D16CCD">
        <w:t xml:space="preserve">relevant ESMF requirements, including </w:t>
      </w:r>
      <w:r w:rsidRPr="006D4E45">
        <w:t>health, safety, environment and cultural requirements.</w:t>
      </w:r>
    </w:p>
    <w:p w14:paraId="06924A69" w14:textId="7321A142" w:rsidR="00594A8F" w:rsidRPr="006D4E45" w:rsidRDefault="00EF3CA4" w:rsidP="00F44521">
      <w:pPr>
        <w:pStyle w:val="BodyText1"/>
      </w:pPr>
      <w:r w:rsidRPr="006D4E45">
        <w:t xml:space="preserve">All workers engaged in any activity with the potential to cause serious </w:t>
      </w:r>
      <w:r w:rsidR="00D16CCD">
        <w:t xml:space="preserve">social and/or </w:t>
      </w:r>
      <w:r w:rsidRPr="006D4E45">
        <w:t>environmental harm (e.g. handling of hazardous materials) will receive task specific training.</w:t>
      </w:r>
    </w:p>
    <w:p w14:paraId="7558FBCC" w14:textId="7404DF0E" w:rsidR="00476668" w:rsidRPr="006D4E45" w:rsidRDefault="006166BF" w:rsidP="008F6138">
      <w:pPr>
        <w:pStyle w:val="Heading1"/>
      </w:pPr>
      <w:bookmarkStart w:id="99" w:name="_Toc521683003"/>
      <w:bookmarkStart w:id="100" w:name="_Toc521763748"/>
      <w:bookmarkStart w:id="101" w:name="_Toc522009168"/>
      <w:r>
        <w:t>Stakeholder Engagement</w:t>
      </w:r>
      <w:bookmarkEnd w:id="99"/>
      <w:bookmarkEnd w:id="100"/>
      <w:bookmarkEnd w:id="101"/>
    </w:p>
    <w:p w14:paraId="2E5FD56D" w14:textId="73E886AF" w:rsidR="00DF0C7B" w:rsidRDefault="00544F54" w:rsidP="00F44521">
      <w:pPr>
        <w:pStyle w:val="BodyText1"/>
        <w:rPr>
          <w:highlight w:val="yellow"/>
        </w:rPr>
      </w:pPr>
      <w:r>
        <w:rPr>
          <w:highlight w:val="yellow"/>
        </w:rPr>
        <w:t>This section outlines communications and stakeholder engagement with key stakeholder groups.</w:t>
      </w:r>
      <w:r w:rsidR="00DF0C7B" w:rsidRPr="00DF0C7B">
        <w:rPr>
          <w:rFonts w:asciiTheme="minorHAnsi" w:hAnsiTheme="minorHAnsi" w:cstheme="minorBidi"/>
          <w:szCs w:val="24"/>
          <w:lang w:val="en-US" w:eastAsia="ja-JP"/>
        </w:rPr>
        <w:t xml:space="preserve"> </w:t>
      </w:r>
      <w:r w:rsidR="00DF0C7B">
        <w:rPr>
          <w:highlight w:val="yellow"/>
          <w:lang w:val="en-US"/>
        </w:rPr>
        <w:t>It d</w:t>
      </w:r>
      <w:r w:rsidR="00DF0C7B" w:rsidRPr="00DF0C7B">
        <w:rPr>
          <w:highlight w:val="yellow"/>
          <w:lang w:val="en-US"/>
        </w:rPr>
        <w:t>escribe</w:t>
      </w:r>
      <w:r w:rsidR="00DF0C7B">
        <w:rPr>
          <w:highlight w:val="yellow"/>
          <w:lang w:val="en-US"/>
        </w:rPr>
        <w:t>s</w:t>
      </w:r>
      <w:r w:rsidR="00DF0C7B" w:rsidRPr="00DF0C7B">
        <w:rPr>
          <w:highlight w:val="yellow"/>
          <w:lang w:val="en-US"/>
        </w:rPr>
        <w:t xml:space="preserve"> procedures for ensuring consultation and stakeholder engagement during assessment, development of action plans, </w:t>
      </w:r>
      <w:r w:rsidR="00DF0C7B">
        <w:rPr>
          <w:highlight w:val="yellow"/>
          <w:lang w:val="en-US"/>
        </w:rPr>
        <w:t xml:space="preserve">project implementation </w:t>
      </w:r>
      <w:r w:rsidR="00DF0C7B" w:rsidRPr="00DF0C7B">
        <w:rPr>
          <w:highlight w:val="yellow"/>
          <w:lang w:val="en-US"/>
        </w:rPr>
        <w:t>and monitoring of social and environmental impacts associated with specific project activities, including information disclosure requirements</w:t>
      </w:r>
      <w:r w:rsidR="00DF0C7B">
        <w:rPr>
          <w:highlight w:val="yellow"/>
          <w:lang w:val="en-US"/>
        </w:rPr>
        <w:t>.</w:t>
      </w:r>
      <w:r>
        <w:rPr>
          <w:highlight w:val="yellow"/>
        </w:rPr>
        <w:t xml:space="preserve"> </w:t>
      </w:r>
      <w:r w:rsidR="00DF0C7B">
        <w:rPr>
          <w:highlight w:val="yellow"/>
        </w:rPr>
        <w:t xml:space="preserve">It also describes </w:t>
      </w:r>
      <w:r w:rsidR="002742A6">
        <w:rPr>
          <w:highlight w:val="yellow"/>
        </w:rPr>
        <w:t xml:space="preserve">the project grievance redress mechanism. </w:t>
      </w:r>
    </w:p>
    <w:p w14:paraId="68DFFC8C" w14:textId="02ECC7C1" w:rsidR="002742A6" w:rsidRDefault="002742A6" w:rsidP="00F44521">
      <w:pPr>
        <w:pStyle w:val="BodyText1"/>
        <w:rPr>
          <w:highlight w:val="yellow"/>
        </w:rPr>
      </w:pPr>
      <w:r>
        <w:rPr>
          <w:highlight w:val="yellow"/>
        </w:rPr>
        <w:t xml:space="preserve">If a stakeholder engagement plan has already been prepared, then this </w:t>
      </w:r>
      <w:r w:rsidR="00717431">
        <w:rPr>
          <w:highlight w:val="yellow"/>
        </w:rPr>
        <w:t>section</w:t>
      </w:r>
      <w:r>
        <w:rPr>
          <w:highlight w:val="yellow"/>
        </w:rPr>
        <w:t xml:space="preserve"> should provide a brief summary and refer to the annexed plan.</w:t>
      </w:r>
    </w:p>
    <w:p w14:paraId="78B7A33A" w14:textId="3676CC0F" w:rsidR="002742A6" w:rsidRPr="002742A6" w:rsidRDefault="002742A6" w:rsidP="00F44521">
      <w:pPr>
        <w:pStyle w:val="Heading2"/>
      </w:pPr>
      <w:bookmarkStart w:id="102" w:name="_Toc521683004"/>
      <w:bookmarkStart w:id="103" w:name="_Toc521763749"/>
      <w:bookmarkStart w:id="104" w:name="_Toc522009169"/>
      <w:r w:rsidRPr="002742A6">
        <w:t>General Communications</w:t>
      </w:r>
      <w:bookmarkEnd w:id="102"/>
      <w:bookmarkEnd w:id="103"/>
      <w:bookmarkEnd w:id="104"/>
    </w:p>
    <w:p w14:paraId="1F14920A" w14:textId="00176B76" w:rsidR="009E7048" w:rsidRDefault="002742A6" w:rsidP="00F44521">
      <w:pPr>
        <w:pStyle w:val="BodyText1"/>
      </w:pPr>
      <w:r>
        <w:rPr>
          <w:highlight w:val="yellow"/>
        </w:rPr>
        <w:t xml:space="preserve">NOTE: </w:t>
      </w:r>
      <w:r w:rsidR="009E7048" w:rsidRPr="00D45E66">
        <w:rPr>
          <w:highlight w:val="yellow"/>
        </w:rPr>
        <w:t xml:space="preserve">Concisely describe how general communications with stakeholders will be handled (e.g. </w:t>
      </w:r>
      <w:r w:rsidR="009E7048" w:rsidRPr="002742A6">
        <w:rPr>
          <w:highlight w:val="yellow"/>
        </w:rPr>
        <w:t>communications offic</w:t>
      </w:r>
      <w:r w:rsidR="009E7048" w:rsidRPr="00D45E66">
        <w:rPr>
          <w:highlight w:val="yellow"/>
        </w:rPr>
        <w:t>er, planned public information campaigns</w:t>
      </w:r>
      <w:r w:rsidR="009E7048">
        <w:rPr>
          <w:highlight w:val="yellow"/>
        </w:rPr>
        <w:t>, websites</w:t>
      </w:r>
      <w:r w:rsidR="009E7048" w:rsidRPr="00D45E66">
        <w:rPr>
          <w:highlight w:val="yellow"/>
        </w:rPr>
        <w:t xml:space="preserve">) and how stakeholders will be able to obtain more information </w:t>
      </w:r>
      <w:r>
        <w:rPr>
          <w:highlight w:val="yellow"/>
        </w:rPr>
        <w:t>about</w:t>
      </w:r>
      <w:r w:rsidR="009E7048" w:rsidRPr="00D45E66">
        <w:rPr>
          <w:highlight w:val="yellow"/>
        </w:rPr>
        <w:t xml:space="preserve"> the project.</w:t>
      </w:r>
    </w:p>
    <w:p w14:paraId="00AD22DB" w14:textId="568A0748" w:rsidR="002742A6" w:rsidRDefault="002742A6" w:rsidP="00F44521">
      <w:pPr>
        <w:pStyle w:val="BodyText1"/>
      </w:pPr>
      <w:r w:rsidRPr="006D4E45">
        <w:t xml:space="preserve">The UNDP and </w:t>
      </w:r>
      <w:r w:rsidRPr="002742A6">
        <w:rPr>
          <w:highlight w:val="yellow"/>
        </w:rPr>
        <w:t>WHO</w:t>
      </w:r>
      <w:r w:rsidRPr="006D4E45">
        <w:t xml:space="preserve"> will develop and release updates on the project on a regular basis to provide interested stakeholders with information on project status. Updates may be via a range of media </w:t>
      </w:r>
      <w:r w:rsidR="00717431" w:rsidRPr="006D4E45">
        <w:t>e.g.</w:t>
      </w:r>
      <w:r w:rsidRPr="006D4E45">
        <w:t xml:space="preserve"> print, radio, social media or formal reports. A publicized telephone number will be maintained throughout the project to serve as a point of contact for enquiries, </w:t>
      </w:r>
      <w:r w:rsidRPr="00F02986">
        <w:t>concern, complaints and/or grievances</w:t>
      </w:r>
      <w:r w:rsidRPr="006D4E45">
        <w:t xml:space="preserve">. All material must be published </w:t>
      </w:r>
      <w:r w:rsidRPr="002742A6">
        <w:rPr>
          <w:highlight w:val="yellow"/>
        </w:rPr>
        <w:t>in English and LOCAL LANGUAGE</w:t>
      </w:r>
      <w:r>
        <w:t xml:space="preserve"> as appropriate.</w:t>
      </w:r>
    </w:p>
    <w:p w14:paraId="3DEECDBE" w14:textId="00E7588A" w:rsidR="00244235" w:rsidRPr="006D4E45" w:rsidRDefault="002742A6" w:rsidP="00F44521">
      <w:pPr>
        <w:pStyle w:val="Heading2"/>
      </w:pPr>
      <w:bookmarkStart w:id="105" w:name="_Toc521683005"/>
      <w:bookmarkStart w:id="106" w:name="_Toc521763750"/>
      <w:bookmarkStart w:id="107" w:name="_Toc522009170"/>
      <w:r>
        <w:t>Stakeholder</w:t>
      </w:r>
      <w:r w:rsidR="00275D7F">
        <w:t xml:space="preserve"> C</w:t>
      </w:r>
      <w:r w:rsidR="00244235" w:rsidRPr="006D4E45">
        <w:t xml:space="preserve">onsultation and </w:t>
      </w:r>
      <w:r w:rsidR="005C0E65">
        <w:t>Information</w:t>
      </w:r>
      <w:r w:rsidR="00244235" w:rsidRPr="006D4E45">
        <w:t xml:space="preserve"> Disclosure</w:t>
      </w:r>
      <w:bookmarkEnd w:id="105"/>
      <w:bookmarkEnd w:id="106"/>
      <w:bookmarkEnd w:id="107"/>
    </w:p>
    <w:p w14:paraId="211C1034" w14:textId="068E896F" w:rsidR="002742A6" w:rsidRPr="00C4207A" w:rsidRDefault="002742A6" w:rsidP="00F44521">
      <w:pPr>
        <w:pStyle w:val="BodyText1"/>
        <w:rPr>
          <w:highlight w:val="yellow"/>
        </w:rPr>
      </w:pPr>
      <w:r>
        <w:rPr>
          <w:highlight w:val="yellow"/>
        </w:rPr>
        <w:t xml:space="preserve">NOTE: </w:t>
      </w:r>
      <w:r w:rsidRPr="00C4207A">
        <w:rPr>
          <w:highlight w:val="yellow"/>
        </w:rPr>
        <w:t>This section describes procedures for ensuring consultation and stakeholder engagement during assessment, development of action plans, and monitoring of social and environmental impacts associated with specific project activities, including infor</w:t>
      </w:r>
      <w:r w:rsidR="00121FF8">
        <w:rPr>
          <w:highlight w:val="yellow"/>
        </w:rPr>
        <w:t xml:space="preserve">mation disclosure requirements. Describe or provide reference to consultations conducted to date and provide specifics on the who/what/when of planned consultations going forward, as identified in the Stakeholder Engagement Plan. Where the project involves engagement with indigenous peoples, describe engagement process, including processes where free, prior and informed consent will be pursued. </w:t>
      </w:r>
      <w:r w:rsidRPr="00C4207A">
        <w:rPr>
          <w:highlight w:val="yellow"/>
        </w:rPr>
        <w:t>Reference any annexed stakeholder engagement plan and record of stakeholder consultations.</w:t>
      </w:r>
      <w:r>
        <w:rPr>
          <w:highlight w:val="yellow"/>
        </w:rPr>
        <w:t xml:space="preserve"> Stakeholder engagement arrangements need to be consistent with requirements of the UNDP SES</w:t>
      </w:r>
      <w:r w:rsidR="00121FF8">
        <w:rPr>
          <w:highlight w:val="yellow"/>
        </w:rPr>
        <w:t xml:space="preserve">. </w:t>
      </w:r>
      <w:r w:rsidR="00717431" w:rsidRPr="00350DCE">
        <w:rPr>
          <w:highlight w:val="yellow"/>
        </w:rPr>
        <w:t xml:space="preserve">See the </w:t>
      </w:r>
      <w:hyperlink r:id="rId40" w:history="1">
        <w:r w:rsidR="00717431" w:rsidRPr="00350DCE">
          <w:rPr>
            <w:rStyle w:val="Hyperlink"/>
            <w:highlight w:val="yellow"/>
          </w:rPr>
          <w:t>UNDP Guidance Note: Stakeholder Engagement</w:t>
        </w:r>
      </w:hyperlink>
      <w:r w:rsidR="00717431">
        <w:rPr>
          <w:rStyle w:val="Hyperlink"/>
          <w:highlight w:val="yellow"/>
        </w:rPr>
        <w:t>.</w:t>
      </w:r>
      <w:r w:rsidR="00717431">
        <w:rPr>
          <w:highlight w:val="yellow"/>
        </w:rPr>
        <w:t xml:space="preserve"> </w:t>
      </w:r>
    </w:p>
    <w:p w14:paraId="43D397B1" w14:textId="26A0D093" w:rsidR="002742A6" w:rsidRPr="009C1F92" w:rsidRDefault="009C1F92" w:rsidP="00F44521">
      <w:pPr>
        <w:pStyle w:val="BodyText1"/>
      </w:pPr>
      <w:r w:rsidRPr="009C1F92">
        <w:rPr>
          <w:lang w:val="en-US"/>
        </w:rPr>
        <w:t>The project builds on extensive stakeholder engagement and consultatio</w:t>
      </w:r>
      <w:r>
        <w:rPr>
          <w:lang w:val="en-US"/>
        </w:rPr>
        <w:t>n</w:t>
      </w:r>
      <w:r w:rsidR="00E34E9B">
        <w:rPr>
          <w:lang w:val="en-US"/>
        </w:rPr>
        <w:t xml:space="preserve">s </w:t>
      </w:r>
      <w:r>
        <w:rPr>
          <w:lang w:val="en-US"/>
        </w:rPr>
        <w:t xml:space="preserve"> </w:t>
      </w:r>
      <w:r w:rsidRPr="00747445">
        <w:t>which will continue th</w:t>
      </w:r>
      <w:r>
        <w:t>roughout project implementation, including in the identification, assessment, and development of management measures for forthcoming project activities.</w:t>
      </w:r>
      <w:r w:rsidR="00E34E9B">
        <w:t xml:space="preserve"> </w:t>
      </w:r>
      <w:r w:rsidR="00E34E9B" w:rsidRPr="006D4E45">
        <w:t>The project was discussed with a wide range of stakeholders including relevant government departments, industry groups, NGOs, and individual community members and approved by Government. Extensive on-ground consultation has been undertaken during the design of the project</w:t>
      </w:r>
      <w:r w:rsidR="00E34E9B">
        <w:t xml:space="preserve"> </w:t>
      </w:r>
      <w:r w:rsidR="00E34E9B" w:rsidRPr="00E34E9B">
        <w:rPr>
          <w:highlight w:val="yellow"/>
          <w:lang w:val="en-US"/>
        </w:rPr>
        <w:t>(</w:t>
      </w:r>
      <w:r w:rsidR="00350DCE">
        <w:rPr>
          <w:highlight w:val="yellow"/>
          <w:lang w:val="en-US"/>
        </w:rPr>
        <w:t xml:space="preserve">provide any </w:t>
      </w:r>
      <w:r w:rsidR="00E34E9B" w:rsidRPr="00E34E9B">
        <w:rPr>
          <w:highlight w:val="yellow"/>
          <w:lang w:val="en-US"/>
        </w:rPr>
        <w:t>Report</w:t>
      </w:r>
      <w:r w:rsidR="00350DCE">
        <w:rPr>
          <w:highlight w:val="yellow"/>
          <w:lang w:val="en-US"/>
        </w:rPr>
        <w:t>s</w:t>
      </w:r>
      <w:r w:rsidR="00E34E9B" w:rsidRPr="00E34E9B">
        <w:rPr>
          <w:highlight w:val="yellow"/>
          <w:lang w:val="en-US"/>
        </w:rPr>
        <w:t xml:space="preserve"> on Consultations</w:t>
      </w:r>
      <w:r w:rsidR="00350DCE">
        <w:rPr>
          <w:highlight w:val="yellow"/>
          <w:lang w:val="en-US"/>
        </w:rPr>
        <w:t xml:space="preserve"> in annexes</w:t>
      </w:r>
      <w:r w:rsidR="00E34E9B" w:rsidRPr="00E34E9B">
        <w:rPr>
          <w:highlight w:val="yellow"/>
          <w:lang w:val="en-US"/>
        </w:rPr>
        <w:t>)</w:t>
      </w:r>
      <w:r w:rsidR="00E34E9B">
        <w:rPr>
          <w:lang w:val="en-US"/>
        </w:rPr>
        <w:t>.</w:t>
      </w:r>
    </w:p>
    <w:p w14:paraId="63AB6563" w14:textId="2BE0EC26" w:rsidR="009C1F92" w:rsidRPr="009C1F92" w:rsidRDefault="00350DCE" w:rsidP="00F44521">
      <w:pPr>
        <w:pStyle w:val="BodyText1"/>
        <w:rPr>
          <w:lang w:val="en-US"/>
        </w:rPr>
      </w:pPr>
      <w:r w:rsidRPr="00007DA8">
        <w:rPr>
          <w:highlight w:val="yellow"/>
          <w:lang w:val="en-US"/>
        </w:rPr>
        <w:t xml:space="preserve">Note: the following is general language on the nature </w:t>
      </w:r>
      <w:r w:rsidR="00007DA8" w:rsidRPr="00007DA8">
        <w:rPr>
          <w:highlight w:val="yellow"/>
          <w:lang w:val="en-US"/>
        </w:rPr>
        <w:t>of</w:t>
      </w:r>
      <w:r w:rsidRPr="00007DA8">
        <w:rPr>
          <w:highlight w:val="yellow"/>
          <w:lang w:val="en-US"/>
        </w:rPr>
        <w:t xml:space="preserve"> </w:t>
      </w:r>
      <w:r w:rsidR="00007DA8" w:rsidRPr="00007DA8">
        <w:rPr>
          <w:highlight w:val="yellow"/>
          <w:lang w:val="en-US"/>
        </w:rPr>
        <w:t xml:space="preserve">stakeholder engagement and the </w:t>
      </w:r>
      <w:r w:rsidR="00717431" w:rsidRPr="00007DA8">
        <w:rPr>
          <w:highlight w:val="yellow"/>
          <w:lang w:val="en-US"/>
        </w:rPr>
        <w:t>requirements</w:t>
      </w:r>
      <w:r w:rsidR="00007DA8" w:rsidRPr="00007DA8">
        <w:rPr>
          <w:highlight w:val="yellow"/>
          <w:lang w:val="en-US"/>
        </w:rPr>
        <w:t xml:space="preserve"> that need to be addressed:</w:t>
      </w:r>
      <w:r w:rsidR="00007DA8">
        <w:rPr>
          <w:lang w:val="en-US"/>
        </w:rPr>
        <w:t xml:space="preserve"> </w:t>
      </w:r>
      <w:r w:rsidR="009C1F92" w:rsidRPr="009C1F92">
        <w:rPr>
          <w:lang w:val="en-US"/>
        </w:rPr>
        <w:t xml:space="preserve">Meaningful, effective and informed stakeholder engagement and participation will </w:t>
      </w:r>
      <w:r w:rsidR="009A3180">
        <w:rPr>
          <w:lang w:val="en-US"/>
        </w:rPr>
        <w:t xml:space="preserve">continue to </w:t>
      </w:r>
      <w:r w:rsidR="009C1F92" w:rsidRPr="009C1F92">
        <w:rPr>
          <w:lang w:val="en-US"/>
        </w:rPr>
        <w:t>be undertaken that will seek to build and maintain over time a constructive relationship with stakeholders, with the purpose of avoiding or mitigating any potential risks in a timely manner. The scale and frequency of the engagement will reflect the nature of the activity, the magnitude of potential risks and adverse impacts, and concerns raised by affected communities.</w:t>
      </w:r>
    </w:p>
    <w:p w14:paraId="2975132E" w14:textId="238E7841" w:rsidR="00E402E9" w:rsidRPr="009A3180" w:rsidRDefault="00E402E9" w:rsidP="00F44521">
      <w:pPr>
        <w:pStyle w:val="BodyText1"/>
      </w:pPr>
      <w:r w:rsidRPr="009A3180">
        <w:rPr>
          <w:rFonts w:eastAsiaTheme="majorEastAsia"/>
        </w:rPr>
        <w:lastRenderedPageBreak/>
        <w:t xml:space="preserve">Stakeholders will have access to relevant project information in order to understand potential project-related opportunities and risks and to engage in project design and implementation. </w:t>
      </w:r>
      <w:r w:rsidRPr="009A3180">
        <w:t>Specifically, the following information will be made available:</w:t>
      </w:r>
    </w:p>
    <w:p w14:paraId="0B6D88A2" w14:textId="77777777" w:rsidR="00E402E9" w:rsidRPr="009A3180" w:rsidRDefault="00E402E9" w:rsidP="00D16CCD">
      <w:pPr>
        <w:pStyle w:val="ListParagraph"/>
      </w:pPr>
      <w:r w:rsidRPr="009A3180">
        <w:t>Stakeholder engagement plans and summary reports of stakeholder consultations,</w:t>
      </w:r>
    </w:p>
    <w:p w14:paraId="041F55D1" w14:textId="2B44C7FD" w:rsidR="00E402E9" w:rsidRPr="009A3180" w:rsidRDefault="00E402E9" w:rsidP="00D16CCD">
      <w:pPr>
        <w:pStyle w:val="ListParagraph"/>
      </w:pPr>
      <w:r w:rsidRPr="009A3180">
        <w:t xml:space="preserve">Social and environmental screening reports </w:t>
      </w:r>
      <w:r w:rsidR="009A3180" w:rsidRPr="009A3180">
        <w:t xml:space="preserve">(SESP) </w:t>
      </w:r>
      <w:r w:rsidRPr="009A3180">
        <w:t>with project documentation (30 days prior to approval),</w:t>
      </w:r>
    </w:p>
    <w:p w14:paraId="412BF7C9" w14:textId="77777777" w:rsidR="00E402E9" w:rsidRPr="009A3180" w:rsidRDefault="00E402E9" w:rsidP="00D16CCD">
      <w:pPr>
        <w:pStyle w:val="ListParagraph"/>
      </w:pPr>
      <w:r w:rsidRPr="009A3180">
        <w:t>Draft social and environmental assessments, including any draft management plans (30 days prior to finalization),</w:t>
      </w:r>
    </w:p>
    <w:p w14:paraId="4ECDB116" w14:textId="77777777" w:rsidR="00E402E9" w:rsidRPr="009A3180" w:rsidRDefault="00E402E9" w:rsidP="00D16CCD">
      <w:pPr>
        <w:pStyle w:val="ListParagraph"/>
      </w:pPr>
      <w:r w:rsidRPr="009A3180">
        <w:t>Final social and environmental assessments and associated management plans,</w:t>
      </w:r>
    </w:p>
    <w:p w14:paraId="440F7561" w14:textId="77777777" w:rsidR="00E402E9" w:rsidRPr="009A3180" w:rsidRDefault="00E402E9" w:rsidP="00D16CCD">
      <w:pPr>
        <w:pStyle w:val="ListParagraph"/>
      </w:pPr>
      <w:r w:rsidRPr="009A3180">
        <w:t>Any required social and environmental monitoring reports.</w:t>
      </w:r>
    </w:p>
    <w:p w14:paraId="2016E2A8" w14:textId="77777777" w:rsidR="00E402E9" w:rsidRPr="009A3180" w:rsidRDefault="00E402E9" w:rsidP="00F44521">
      <w:pPr>
        <w:pStyle w:val="BodyText1"/>
      </w:pPr>
      <w:r w:rsidRPr="009A3180">
        <w:t>This information is to be disclosed in a timely manner, in an accessible place, and in a form and language understandable to affected persons and other stakeholders. These elements of effective disclosure are briefly elaborated below:</w:t>
      </w:r>
    </w:p>
    <w:p w14:paraId="29020765" w14:textId="77777777" w:rsidR="00E402E9" w:rsidRPr="009A3180" w:rsidRDefault="00E402E9" w:rsidP="00D16CCD">
      <w:pPr>
        <w:pStyle w:val="ListParagraph"/>
      </w:pPr>
      <w:r w:rsidRPr="009A3180">
        <w:rPr>
          <w:u w:val="single"/>
        </w:rPr>
        <w:t>Timely disclosure</w:t>
      </w:r>
      <w:r w:rsidRPr="009A3180">
        <w:t xml:space="preserve">: information on potential project-related social and environmental impacts and mitigation/management measures will be provided in advance of decision-making whenever possible. In all cases, draft and final screenings, assessments and management plans must be disclosed and consulted on prior to implementation of activities that may give rise to potential adverse social and environmental impacts. </w:t>
      </w:r>
    </w:p>
    <w:p w14:paraId="4DE288A7" w14:textId="77777777" w:rsidR="00E402E9" w:rsidRPr="009A3180" w:rsidRDefault="00E402E9" w:rsidP="00D16CCD">
      <w:pPr>
        <w:pStyle w:val="ListParagraph"/>
      </w:pPr>
      <w:r w:rsidRPr="009A3180">
        <w:rPr>
          <w:u w:val="single"/>
        </w:rPr>
        <w:t>Accessible information</w:t>
      </w:r>
      <w:r w:rsidRPr="009A3180">
        <w:t>: Appropriate means of dissemination will need to be considered in consultation with stakeholders. This could include posting on websites, public meetings, local councils or organizations, newsprint, television and radio reporting, flyers, local displays, direct mail.</w:t>
      </w:r>
    </w:p>
    <w:p w14:paraId="515448AE" w14:textId="23C58249" w:rsidR="00E402E9" w:rsidRDefault="00E402E9" w:rsidP="00D16CCD">
      <w:pPr>
        <w:pStyle w:val="ListParagraph"/>
      </w:pPr>
      <w:r w:rsidRPr="009A3180">
        <w:rPr>
          <w:u w:val="single"/>
        </w:rPr>
        <w:t>Appropriate form and language</w:t>
      </w:r>
      <w:r w:rsidRPr="009A3180">
        <w:t xml:space="preserve">: Information needs to be in a form and language that is readily understandable and tailored to the target stakeholder group. </w:t>
      </w:r>
    </w:p>
    <w:p w14:paraId="709834B5" w14:textId="4DE56377" w:rsidR="002742A6" w:rsidRDefault="002742A6" w:rsidP="00F44521">
      <w:pPr>
        <w:pStyle w:val="Heading2"/>
      </w:pPr>
      <w:bookmarkStart w:id="108" w:name="_Toc521683006"/>
      <w:bookmarkStart w:id="109" w:name="_Toc521763751"/>
      <w:bookmarkStart w:id="110" w:name="_Toc522009171"/>
      <w:r>
        <w:t>G</w:t>
      </w:r>
      <w:r w:rsidRPr="006D4E45">
        <w:t xml:space="preserve">rievance </w:t>
      </w:r>
      <w:r>
        <w:t>R</w:t>
      </w:r>
      <w:r w:rsidRPr="006D4E45">
        <w:t>edress</w:t>
      </w:r>
      <w:r>
        <w:t xml:space="preserve"> M</w:t>
      </w:r>
      <w:r w:rsidRPr="006D4E45">
        <w:t>echanism</w:t>
      </w:r>
      <w:bookmarkEnd w:id="108"/>
      <w:bookmarkEnd w:id="109"/>
      <w:bookmarkEnd w:id="110"/>
    </w:p>
    <w:p w14:paraId="13639FAB" w14:textId="458670CC" w:rsidR="00C05ABF" w:rsidRDefault="00007DA8" w:rsidP="00007DA8">
      <w:pPr>
        <w:pStyle w:val="BodyText1"/>
      </w:pPr>
      <w:r w:rsidRPr="00C05ABF">
        <w:rPr>
          <w:highlight w:val="yellow"/>
        </w:rPr>
        <w:t xml:space="preserve">This section describes the project-level grievance redress mechanism. The description below is general and will need to be adapted for any specific GRMs already established. Annexure XX provides a sample ToR for a project-level GRM. </w:t>
      </w:r>
      <w:r w:rsidR="00C05ABF" w:rsidRPr="00C05ABF">
        <w:rPr>
          <w:highlight w:val="yellow"/>
        </w:rPr>
        <w:t xml:space="preserve">See the  </w:t>
      </w:r>
      <w:hyperlink r:id="rId41" w:history="1">
        <w:r w:rsidR="00C05ABF" w:rsidRPr="00C05ABF">
          <w:rPr>
            <w:rStyle w:val="Hyperlink"/>
            <w:highlight w:val="yellow"/>
          </w:rPr>
          <w:t>UNDP Supplemental Guidance: Grievance Redress Mechanism</w:t>
        </w:r>
      </w:hyperlink>
      <w:r w:rsidR="00C05ABF" w:rsidRPr="00C05ABF">
        <w:rPr>
          <w:highlight w:val="yellow"/>
        </w:rPr>
        <w:t xml:space="preserve"> for further information on designing and evaluating grievance redress mechanisms.</w:t>
      </w:r>
    </w:p>
    <w:p w14:paraId="730EE3F8" w14:textId="46C51DB3" w:rsidR="00007DA8" w:rsidRPr="00C05ABF" w:rsidRDefault="00C05ABF" w:rsidP="00007DA8">
      <w:pPr>
        <w:pStyle w:val="BodyText1"/>
        <w:rPr>
          <w:highlight w:val="yellow"/>
        </w:rPr>
      </w:pPr>
      <w:r>
        <w:rPr>
          <w:highlight w:val="yellow"/>
        </w:rPr>
        <w:t xml:space="preserve">For </w:t>
      </w:r>
      <w:r w:rsidR="00007DA8" w:rsidRPr="00C05ABF">
        <w:rPr>
          <w:highlight w:val="yellow"/>
        </w:rPr>
        <w:t>Moderate</w:t>
      </w:r>
      <w:r>
        <w:rPr>
          <w:highlight w:val="yellow"/>
        </w:rPr>
        <w:t xml:space="preserve"> and High</w:t>
      </w:r>
      <w:r w:rsidR="00007DA8" w:rsidRPr="00C05ABF">
        <w:rPr>
          <w:highlight w:val="yellow"/>
        </w:rPr>
        <w:t xml:space="preserve"> Risk project</w:t>
      </w:r>
      <w:r>
        <w:rPr>
          <w:highlight w:val="yellow"/>
        </w:rPr>
        <w:t>s</w:t>
      </w:r>
      <w:r w:rsidR="00007DA8" w:rsidRPr="00C05ABF">
        <w:rPr>
          <w:highlight w:val="yellow"/>
        </w:rPr>
        <w:t>, the availability of a project-level grievance mechanism (GRM)</w:t>
      </w:r>
      <w:r>
        <w:rPr>
          <w:highlight w:val="yellow"/>
        </w:rPr>
        <w:t xml:space="preserve"> is required</w:t>
      </w:r>
      <w:r w:rsidR="00007DA8" w:rsidRPr="00C05ABF">
        <w:rPr>
          <w:highlight w:val="yellow"/>
        </w:rPr>
        <w:t xml:space="preserve">. </w:t>
      </w:r>
      <w:r w:rsidR="00007DA8" w:rsidRPr="00C05ABF">
        <w:rPr>
          <w:highlight w:val="yellow"/>
          <w:lang w:val="en-US"/>
        </w:rPr>
        <w:t>The mandate and functions of a project-level grievance mechanism could be executed by the Project Board or through an Implementing Partner’s existing grievance mechanisms or procedures for addressing stakeholder concerns. Where needed, UNDP and Implementing Partners will strengthen the Implementing Partners’ capacities to address project-related grievances.</w:t>
      </w:r>
      <w:r w:rsidRPr="00C05ABF">
        <w:rPr>
          <w:highlight w:val="yellow"/>
        </w:rPr>
        <w:t xml:space="preserve"> </w:t>
      </w:r>
      <w:r w:rsidRPr="00C05ABF">
        <w:rPr>
          <w:highlight w:val="yellow"/>
          <w:lang w:val="en-US"/>
        </w:rPr>
        <w:t>I</w:t>
      </w:r>
      <w:r w:rsidR="00007DA8" w:rsidRPr="00C05ABF">
        <w:rPr>
          <w:highlight w:val="yellow"/>
          <w:lang w:val="en-US"/>
        </w:rPr>
        <w:t xml:space="preserve">n addition, UNDP’s Stakeholder Response Mechanism will be available to Project stakeholders as a supplemental means of redress for concerns that have not been resolved through standard project management procedures. </w:t>
      </w:r>
    </w:p>
    <w:p w14:paraId="4269D53E" w14:textId="10AEC1E6" w:rsidR="00C05ABF" w:rsidRPr="006D4E45" w:rsidRDefault="00C05ABF" w:rsidP="00C05ABF">
      <w:pPr>
        <w:pStyle w:val="BodyText1"/>
      </w:pPr>
      <w:r w:rsidRPr="006D4E45">
        <w:t xml:space="preserve">During the </w:t>
      </w:r>
      <w:r>
        <w:t xml:space="preserve">design, </w:t>
      </w:r>
      <w:r w:rsidRPr="006D4E45">
        <w:t xml:space="preserve">construction and implementation of any project, a person or group of people </w:t>
      </w:r>
      <w:r>
        <w:t xml:space="preserve">may perceive or experience potential harm, </w:t>
      </w:r>
      <w:r w:rsidRPr="006D4E45">
        <w:t>directly or indirectly due to the project activities. The grievances that may arise can be related to social issues such as eligibility criteria and entitlements, disruption of services, temporary or permanent loss of livelihoods and other social and cultural issues. Grievances may also be related to environmental issues such as excessive dust generation, damages to infrastructure due to construction related vibrations or transportation of raw material, noise, traffic congestions, decrease in quality or quantity of private/ public surface/ ground water resources during irrigation rehabilitation, damage to home gardens and agricultural lands</w:t>
      </w:r>
      <w:r>
        <w:t>,</w:t>
      </w:r>
      <w:r w:rsidRPr="006D4E45">
        <w:t xml:space="preserve"> etc.</w:t>
      </w:r>
    </w:p>
    <w:p w14:paraId="71269565" w14:textId="77777777" w:rsidR="00C05ABF" w:rsidRPr="006D4E45" w:rsidRDefault="00C05ABF" w:rsidP="00C05ABF">
      <w:pPr>
        <w:pStyle w:val="BodyText1"/>
      </w:pPr>
      <w:r w:rsidRPr="006D4E45">
        <w:t>Should such a situation arise, there must be a mechanism through which affected parties can resolve such issues in a cordial manner with the project personnel in an efficient, unbiased, transparent, timely and cost-effective manner</w:t>
      </w:r>
      <w:r>
        <w:t>. To achieve this objective, a Grievance Redress M</w:t>
      </w:r>
      <w:r w:rsidRPr="006D4E45">
        <w:t xml:space="preserve">echanism has been included in </w:t>
      </w:r>
      <w:r>
        <w:t xml:space="preserve">the </w:t>
      </w:r>
      <w:r w:rsidRPr="006D4E45">
        <w:t>ESMF for this project.</w:t>
      </w:r>
    </w:p>
    <w:p w14:paraId="703E36C7" w14:textId="77777777" w:rsidR="00C05ABF" w:rsidRPr="006D4E45" w:rsidRDefault="00C05ABF" w:rsidP="00C05ABF">
      <w:pPr>
        <w:pStyle w:val="BodyText1"/>
      </w:pPr>
      <w:r w:rsidRPr="006D4E45">
        <w:t>The Grievance Redress Mechanism has been designed to:</w:t>
      </w:r>
    </w:p>
    <w:p w14:paraId="1DC8707F" w14:textId="77777777" w:rsidR="00C05ABF" w:rsidRPr="006D4E45" w:rsidRDefault="00C05ABF" w:rsidP="00D16CCD">
      <w:pPr>
        <w:pStyle w:val="ListParagraph"/>
        <w:numPr>
          <w:ilvl w:val="0"/>
          <w:numId w:val="26"/>
        </w:numPr>
      </w:pPr>
      <w:r w:rsidRPr="006D4E45">
        <w:lastRenderedPageBreak/>
        <w:t>be a legitimate process that allows for trust to be built between stakeholder groups and assures stakeholders that their concerns will be assessed in a fair and transparent manner;</w:t>
      </w:r>
    </w:p>
    <w:p w14:paraId="2D9089E3" w14:textId="77777777" w:rsidR="00C05ABF" w:rsidRPr="006D4E45" w:rsidRDefault="00C05ABF" w:rsidP="00D16CCD">
      <w:pPr>
        <w:pStyle w:val="ListParagraph"/>
        <w:numPr>
          <w:ilvl w:val="0"/>
          <w:numId w:val="26"/>
        </w:numPr>
      </w:pPr>
      <w:r w:rsidRPr="006D4E45">
        <w:t>allow simple and streamlined access to the Grievance Redress Mechanism for all stakeholders and provide adequate assistance for those that may have faced barriers in the past to be able to raise their concerns;</w:t>
      </w:r>
    </w:p>
    <w:p w14:paraId="1D068376" w14:textId="77777777" w:rsidR="00C05ABF" w:rsidRPr="006D4E45" w:rsidRDefault="00C05ABF" w:rsidP="00D16CCD">
      <w:pPr>
        <w:pStyle w:val="ListParagraph"/>
        <w:numPr>
          <w:ilvl w:val="0"/>
          <w:numId w:val="26"/>
        </w:numPr>
      </w:pPr>
      <w:r w:rsidRPr="006D4E45">
        <w:t>provide clear and known procedures for each stage of the Grievance Redress Mechanism process, and provides clarity on the types of outcomes available to individuals and groups;</w:t>
      </w:r>
    </w:p>
    <w:p w14:paraId="1DEE0FF9" w14:textId="77777777" w:rsidR="00C05ABF" w:rsidRPr="006D4E45" w:rsidRDefault="00C05ABF" w:rsidP="00D16CCD">
      <w:pPr>
        <w:pStyle w:val="ListParagraph"/>
        <w:numPr>
          <w:ilvl w:val="0"/>
          <w:numId w:val="26"/>
        </w:numPr>
      </w:pPr>
      <w:r w:rsidRPr="006D4E45">
        <w:t xml:space="preserve">ensure equitable treatment to all concerned and aggrieved individuals and groups through a consistent, formal approach that, is fair, informed and respectful to a </w:t>
      </w:r>
      <w:r w:rsidRPr="00F02986">
        <w:t>concern, complaints and/or grievances</w:t>
      </w:r>
      <w:r w:rsidRPr="006D4E45">
        <w:t>;</w:t>
      </w:r>
    </w:p>
    <w:p w14:paraId="50E78F95" w14:textId="77777777" w:rsidR="00C05ABF" w:rsidRPr="006D4E45" w:rsidRDefault="00C05ABF" w:rsidP="00D16CCD">
      <w:pPr>
        <w:pStyle w:val="ListParagraph"/>
        <w:numPr>
          <w:ilvl w:val="0"/>
          <w:numId w:val="26"/>
        </w:numPr>
      </w:pPr>
      <w:r w:rsidRPr="006D4E45">
        <w:t>to provide a transparent approach, by keeping any aggrieved individual/group informed of the progress of their complaint, the information that was used when assessing their complaint and information about the mechanisms that will be used to address it; and</w:t>
      </w:r>
    </w:p>
    <w:p w14:paraId="5E7C35F2" w14:textId="77777777" w:rsidR="00C05ABF" w:rsidRPr="006D4E45" w:rsidRDefault="00C05ABF" w:rsidP="00D16CCD">
      <w:pPr>
        <w:pStyle w:val="ListParagraph"/>
        <w:numPr>
          <w:ilvl w:val="0"/>
          <w:numId w:val="26"/>
        </w:numPr>
      </w:pPr>
      <w:r w:rsidRPr="006D4E45">
        <w:t>enable continuous learning and improvements to the Grievance Redress Mechanism. Through continued assessment, the learnings may reduce potential complaints and grievances.</w:t>
      </w:r>
    </w:p>
    <w:p w14:paraId="06960D13" w14:textId="352AFC13" w:rsidR="008C078B" w:rsidRDefault="00C05ABF" w:rsidP="00C05ABF">
      <w:pPr>
        <w:pStyle w:val="BodyText1"/>
        <w:rPr>
          <w:lang w:val="en-US"/>
        </w:rPr>
      </w:pPr>
      <w:r>
        <w:t xml:space="preserve">The GRM </w:t>
      </w:r>
      <w:r w:rsidRPr="00D16F28">
        <w:rPr>
          <w:lang w:val="en-US"/>
        </w:rPr>
        <w:t>will be gender- and age-inclusive and responsive and address potential access barriers to women, the elderly, the disabled, youth and other potentially marginalized groups as appropriate to the Project. The</w:t>
      </w:r>
      <w:r w:rsidR="008C078B">
        <w:rPr>
          <w:lang w:val="en-US"/>
        </w:rPr>
        <w:t xml:space="preserve"> GRM </w:t>
      </w:r>
      <w:r w:rsidRPr="00D16F28">
        <w:rPr>
          <w:lang w:val="en-US"/>
        </w:rPr>
        <w:t>will not impede access to judicial or administrative remedies a</w:t>
      </w:r>
      <w:r w:rsidR="008C078B">
        <w:rPr>
          <w:lang w:val="en-US"/>
        </w:rPr>
        <w:t xml:space="preserve">s may be relevant or applicable and will be </w:t>
      </w:r>
      <w:r w:rsidR="008C078B" w:rsidRPr="00D16F28">
        <w:rPr>
          <w:lang w:val="en-US"/>
        </w:rPr>
        <w:t xml:space="preserve">readily accessible to all stakeholders at no cost and without retribution. </w:t>
      </w:r>
      <w:r w:rsidR="008C078B">
        <w:rPr>
          <w:lang w:val="en-US"/>
        </w:rPr>
        <w:t xml:space="preserve"> </w:t>
      </w:r>
    </w:p>
    <w:p w14:paraId="0445202F" w14:textId="77777777" w:rsidR="008C078B" w:rsidRPr="00486355" w:rsidRDefault="008C078B" w:rsidP="008C078B">
      <w:pPr>
        <w:pStyle w:val="BodyText1"/>
      </w:pPr>
      <w:r w:rsidRPr="006D4E45">
        <w:rPr>
          <w:rFonts w:eastAsia="Calibri"/>
        </w:rPr>
        <w:t xml:space="preserve">Information about the Grievance Redress Mechanism and how to make a </w:t>
      </w:r>
      <w:r>
        <w:rPr>
          <w:rFonts w:eastAsia="Calibri"/>
        </w:rPr>
        <w:t>complaint and/or grievance</w:t>
      </w:r>
      <w:r w:rsidRPr="006D4E45">
        <w:rPr>
          <w:rFonts w:eastAsia="Calibri"/>
        </w:rPr>
        <w:t xml:space="preserve"> must be </w:t>
      </w:r>
      <w:r>
        <w:rPr>
          <w:rFonts w:eastAsia="Calibri"/>
        </w:rPr>
        <w:t xml:space="preserve">communicated during the stakeholder engagement process and </w:t>
      </w:r>
      <w:r w:rsidRPr="006D4E45">
        <w:rPr>
          <w:rFonts w:eastAsia="Calibri"/>
        </w:rPr>
        <w:t>placed at prominent places for the information of the key stakeholders.</w:t>
      </w:r>
    </w:p>
    <w:p w14:paraId="0756A6B3" w14:textId="560EE0FF" w:rsidR="002742A6" w:rsidRPr="006D4E45" w:rsidRDefault="008C078B" w:rsidP="00F44521">
      <w:pPr>
        <w:pStyle w:val="BodyText1"/>
      </w:pPr>
      <w:r w:rsidRPr="006D4E45">
        <w:rPr>
          <w:rFonts w:eastAsia="Calibri"/>
        </w:rPr>
        <w:t xml:space="preserve">All </w:t>
      </w:r>
      <w:r w:rsidRPr="00D1054E">
        <w:rPr>
          <w:rFonts w:eastAsia="Calibri"/>
        </w:rPr>
        <w:t>complaints and/or grievances</w:t>
      </w:r>
      <w:r w:rsidRPr="006D4E45">
        <w:rPr>
          <w:rFonts w:eastAsia="Calibri"/>
        </w:rPr>
        <w:t xml:space="preserve"> regarding social and environmental issues can be received either orally (to the field staff), by phone, in complaints box or in writing to the UNDP, </w:t>
      </w:r>
      <w:r w:rsidRPr="00486355">
        <w:rPr>
          <w:rFonts w:eastAsia="Calibri"/>
          <w:highlight w:val="yellow"/>
        </w:rPr>
        <w:t>WHO</w:t>
      </w:r>
      <w:r w:rsidRPr="006D4E45">
        <w:rPr>
          <w:rFonts w:eastAsia="Calibri"/>
        </w:rPr>
        <w:t xml:space="preserve"> or the Contractor.</w:t>
      </w:r>
      <w:r>
        <w:rPr>
          <w:rFonts w:eastAsia="Calibri"/>
        </w:rPr>
        <w:t xml:space="preserve"> </w:t>
      </w:r>
      <w:r w:rsidRPr="006D4E45">
        <w:rPr>
          <w:rFonts w:eastAsia="Calibri"/>
        </w:rPr>
        <w:t xml:space="preserve">A key part of the grievance redress mechanism is the requirement for the </w:t>
      </w:r>
      <w:r w:rsidRPr="008C078B">
        <w:rPr>
          <w:rFonts w:eastAsia="Calibri"/>
          <w:highlight w:val="yellow"/>
        </w:rPr>
        <w:t>WHO/PMU</w:t>
      </w:r>
      <w:r w:rsidRPr="006D4E45">
        <w:rPr>
          <w:rFonts w:eastAsia="Calibri"/>
        </w:rPr>
        <w:t xml:space="preserve"> and construction contractor to maintain a register of </w:t>
      </w:r>
      <w:r w:rsidRPr="00D1054E">
        <w:rPr>
          <w:rFonts w:eastAsia="Calibri"/>
        </w:rPr>
        <w:t>complaints and/or grievances</w:t>
      </w:r>
      <w:r w:rsidRPr="006D4E45">
        <w:rPr>
          <w:rFonts w:eastAsia="Calibri"/>
        </w:rPr>
        <w:t xml:space="preserve"> received at the respective project site offices. </w:t>
      </w:r>
      <w:r w:rsidR="007614CB">
        <w:t>T</w:t>
      </w:r>
      <w:r w:rsidR="002742A6" w:rsidRPr="006D4E45">
        <w:t>he following information will be recorded:</w:t>
      </w:r>
    </w:p>
    <w:p w14:paraId="2245D69A" w14:textId="77777777" w:rsidR="002742A6" w:rsidRPr="006D4E45" w:rsidRDefault="002742A6" w:rsidP="00534BC4">
      <w:pPr>
        <w:pStyle w:val="NoSpacing"/>
        <w:numPr>
          <w:ilvl w:val="0"/>
          <w:numId w:val="27"/>
        </w:numPr>
        <w:ind w:left="1170" w:hanging="425"/>
      </w:pPr>
      <w:r w:rsidRPr="006D4E45">
        <w:t xml:space="preserve">time, date and nature of enquiry, </w:t>
      </w:r>
      <w:r w:rsidRPr="00F02986">
        <w:t>concern, complaints and/or grievances</w:t>
      </w:r>
      <w:r w:rsidRPr="006D4E45">
        <w:t>;</w:t>
      </w:r>
    </w:p>
    <w:p w14:paraId="6C46A6E9" w14:textId="77777777" w:rsidR="002742A6" w:rsidRPr="006D4E45" w:rsidRDefault="002742A6" w:rsidP="00534BC4">
      <w:pPr>
        <w:pStyle w:val="NoSpacing"/>
        <w:numPr>
          <w:ilvl w:val="0"/>
          <w:numId w:val="27"/>
        </w:numPr>
        <w:ind w:left="1170" w:hanging="425"/>
      </w:pPr>
      <w:r w:rsidRPr="006D4E45">
        <w:t>type of communication (e.g. telephone, letter, personal contact);</w:t>
      </w:r>
    </w:p>
    <w:p w14:paraId="6D7E3818" w14:textId="77777777" w:rsidR="002742A6" w:rsidRPr="006D4E45" w:rsidRDefault="002742A6" w:rsidP="00534BC4">
      <w:pPr>
        <w:pStyle w:val="NoSpacing"/>
        <w:numPr>
          <w:ilvl w:val="0"/>
          <w:numId w:val="27"/>
        </w:numPr>
        <w:ind w:left="1170" w:hanging="425"/>
      </w:pPr>
      <w:r w:rsidRPr="006D4E45">
        <w:t>name, contact address and contact number;</w:t>
      </w:r>
    </w:p>
    <w:p w14:paraId="1E3AEFE0" w14:textId="66D4A22F" w:rsidR="002742A6" w:rsidRPr="006D4E45" w:rsidRDefault="002742A6" w:rsidP="00534BC4">
      <w:pPr>
        <w:pStyle w:val="NoSpacing"/>
        <w:numPr>
          <w:ilvl w:val="0"/>
          <w:numId w:val="27"/>
        </w:numPr>
        <w:ind w:left="1170" w:hanging="425"/>
      </w:pPr>
      <w:r w:rsidRPr="006D4E45">
        <w:t xml:space="preserve">response and </w:t>
      </w:r>
      <w:r w:rsidR="00453742">
        <w:t>review</w:t>
      </w:r>
      <w:r w:rsidRPr="006D4E45">
        <w:t xml:space="preserve"> undertaken as a result of the enquiry, </w:t>
      </w:r>
      <w:r w:rsidRPr="00F02986">
        <w:t>concern, complaints and/or grievances</w:t>
      </w:r>
      <w:r w:rsidRPr="006D4E45">
        <w:t>; and</w:t>
      </w:r>
    </w:p>
    <w:p w14:paraId="5611214A" w14:textId="77777777" w:rsidR="002742A6" w:rsidRPr="006D4E45" w:rsidRDefault="002742A6" w:rsidP="00534BC4">
      <w:pPr>
        <w:pStyle w:val="NoSpacing"/>
        <w:numPr>
          <w:ilvl w:val="0"/>
          <w:numId w:val="27"/>
        </w:numPr>
        <w:ind w:left="1170" w:hanging="425"/>
      </w:pPr>
      <w:r w:rsidRPr="006D4E45">
        <w:t>actions taken and name of the person taking action.</w:t>
      </w:r>
    </w:p>
    <w:p w14:paraId="3813F222" w14:textId="6C34508B" w:rsidR="00CF13F7" w:rsidRPr="009F53CB" w:rsidRDefault="008C078B" w:rsidP="00F44521">
      <w:pPr>
        <w:pStyle w:val="BodyText1"/>
      </w:pPr>
      <w:r w:rsidRPr="008C078B">
        <w:rPr>
          <w:highlight w:val="yellow"/>
        </w:rPr>
        <w:t>PROVIDE FURTHER INFORMATI</w:t>
      </w:r>
      <w:r w:rsidR="00D16CCD">
        <w:rPr>
          <w:highlight w:val="yellow"/>
        </w:rPr>
        <w:t>O</w:t>
      </w:r>
      <w:r w:rsidRPr="008C078B">
        <w:rPr>
          <w:highlight w:val="yellow"/>
        </w:rPr>
        <w:t>N ON SPECIFC GRM AND RESPONSBILITIES WHERE SPECIFIED TO DATE.</w:t>
      </w:r>
    </w:p>
    <w:p w14:paraId="4564829E" w14:textId="4086743A" w:rsidR="009F53CB" w:rsidRPr="009F53CB" w:rsidRDefault="009F53CB" w:rsidP="00F44521">
      <w:pPr>
        <w:pStyle w:val="Heading3"/>
      </w:pPr>
      <w:bookmarkStart w:id="111" w:name="_Toc521683009"/>
      <w:bookmarkStart w:id="112" w:name="_Toc521763754"/>
      <w:bookmarkStart w:id="113" w:name="_Toc522009172"/>
      <w:r w:rsidRPr="009F53CB">
        <w:t>UNDP SRM and SECU</w:t>
      </w:r>
      <w:bookmarkEnd w:id="111"/>
      <w:bookmarkEnd w:id="112"/>
      <w:bookmarkEnd w:id="113"/>
    </w:p>
    <w:p w14:paraId="31FC1320" w14:textId="17B411C6" w:rsidR="00DE3855" w:rsidRPr="006D4E45" w:rsidRDefault="00DE3855" w:rsidP="00F44521">
      <w:pPr>
        <w:pStyle w:val="BodyText1"/>
      </w:pPr>
      <w:r w:rsidRPr="006D4E45">
        <w:t>In addition to the project-level and national grievance redress mechanisms, complainants have the option to access UNDP’s Accountability Mechanism, with both compliance and grievance functions. The Social and Environmental Compliance Unit investigates allegations that UNDP's Standards, screening procedure or other UNDP social and environmental commitments are not being implemented adequately, and that harm may result to people or the environment. The Social and Environmental Compliance Unit is housed in the Office of Audit and Investigations, and managed by a Lead Compliance Officer. A compliance review is available to any community or individual with concerns about the impacts of a UNDP programme or project. The Social and Environmental Compliance Unit is mandated to independently and impartially investigate valid requests from locally impacted people, and to report its findings and recommendations publicly.</w:t>
      </w:r>
    </w:p>
    <w:p w14:paraId="721A8CED" w14:textId="668BC881" w:rsidR="00DE3855" w:rsidRDefault="00DE3855" w:rsidP="00F44521">
      <w:pPr>
        <w:pStyle w:val="BodyText1"/>
      </w:pPr>
      <w:r w:rsidRPr="006D4E45">
        <w:t xml:space="preserve">The Stakeholder Response Mechanism offers locally affected people an opportunity to work with other stakeholders to resolve </w:t>
      </w:r>
      <w:r w:rsidR="00F02986" w:rsidRPr="00F02986">
        <w:t>concern</w:t>
      </w:r>
      <w:r w:rsidR="00F02986">
        <w:t>s</w:t>
      </w:r>
      <w:r w:rsidR="00F02986" w:rsidRPr="00F02986">
        <w:t>, complaints and/or grievances</w:t>
      </w:r>
      <w:r w:rsidRPr="006D4E45">
        <w:t xml:space="preserve"> about the social and environmental </w:t>
      </w:r>
      <w:r w:rsidRPr="006D4E45">
        <w:lastRenderedPageBreak/>
        <w:t xml:space="preserve">impacts of a UNDP project. Stakeholder Response Mechanism is intended to supplement the proactive stakeholder engagement that is required of UNDP and its Implementing Partners throughout the project cycle. Communities and individuals may request a Stakeholder Response Mechanism process when they have used standard channels for project management and quality assurance, and are not satisfied with the response (in this case the project level grievance redress mechanism). When a valid Stakeholder Response Mechanism request is submitted, UNDP focal points at country, regional and headquarters levels will work with concerned stakeholders and Implementing Partners to address and resolve the concerns. Visit </w:t>
      </w:r>
      <w:hyperlink r:id="rId42" w:history="1">
        <w:r w:rsidRPr="006D4E45">
          <w:rPr>
            <w:rStyle w:val="Hyperlink"/>
          </w:rPr>
          <w:t>www.undp.org/secu-srm</w:t>
        </w:r>
      </w:hyperlink>
      <w:r w:rsidRPr="006D4E45">
        <w:t xml:space="preserve"> for more details. The relevant form is attached at the end of the </w:t>
      </w:r>
      <w:r w:rsidR="006749AA" w:rsidRPr="006D4E45">
        <w:t>ESMF</w:t>
      </w:r>
      <w:r w:rsidRPr="006D4E45">
        <w:t>.</w:t>
      </w:r>
    </w:p>
    <w:p w14:paraId="6B23F2E6" w14:textId="77777777" w:rsidR="009A3180" w:rsidRDefault="009A3180" w:rsidP="00F44521">
      <w:pPr>
        <w:pStyle w:val="BodyText1"/>
      </w:pPr>
    </w:p>
    <w:p w14:paraId="71A8F940" w14:textId="7A6F087A" w:rsidR="009A3180" w:rsidRPr="006D4E45" w:rsidRDefault="009A3180" w:rsidP="008F6138">
      <w:pPr>
        <w:pStyle w:val="Heading1"/>
      </w:pPr>
      <w:bookmarkStart w:id="114" w:name="_Toc521683010"/>
      <w:bookmarkStart w:id="115" w:name="_Toc521763755"/>
      <w:bookmarkStart w:id="116" w:name="_Toc522009173"/>
      <w:r>
        <w:t>Monitoring and Evaluation of ESMF Implementation</w:t>
      </w:r>
      <w:bookmarkEnd w:id="114"/>
      <w:bookmarkEnd w:id="115"/>
      <w:bookmarkEnd w:id="116"/>
    </w:p>
    <w:p w14:paraId="0DD91C40" w14:textId="77777777" w:rsidR="009A3180" w:rsidRPr="009A3180" w:rsidRDefault="009A3180" w:rsidP="009A3180">
      <w:pPr>
        <w:spacing w:line="240" w:lineRule="auto"/>
        <w:rPr>
          <w:rFonts w:cs="Arial"/>
          <w:lang w:val="en"/>
        </w:rPr>
      </w:pPr>
      <w:r w:rsidRPr="009A3180">
        <w:rPr>
          <w:rFonts w:cs="Arial"/>
          <w:highlight w:val="yellow"/>
          <w:lang w:val="en-US"/>
        </w:rPr>
        <w:t xml:space="preserve">This section defines the monitoring and evaluation arrangements in order to monitor the implementation of the ESMF and specific social and environmental management plans/measures, including the parameters to be measured and arrangements for stakeholder participation in such monitoring. </w:t>
      </w:r>
      <w:r w:rsidRPr="009A3180">
        <w:rPr>
          <w:rFonts w:ascii="MS Mincho" w:eastAsia="MS Mincho" w:hAnsi="MS Mincho" w:cs="MS Mincho" w:hint="eastAsia"/>
          <w:highlight w:val="yellow"/>
          <w:lang w:val="en-US"/>
        </w:rPr>
        <w:t> </w:t>
      </w:r>
    </w:p>
    <w:p w14:paraId="10A536D2" w14:textId="77777777" w:rsidR="00072079" w:rsidRDefault="00072079" w:rsidP="00802582">
      <w:pPr>
        <w:spacing w:line="240" w:lineRule="auto"/>
        <w:rPr>
          <w:rFonts w:cs="Arial"/>
        </w:rPr>
      </w:pPr>
    </w:p>
    <w:p w14:paraId="5713B85A" w14:textId="5E50CBA1" w:rsidR="005925B7" w:rsidRPr="005925B7" w:rsidRDefault="005925B7" w:rsidP="00F44521">
      <w:pPr>
        <w:pStyle w:val="BodyText1"/>
        <w:rPr>
          <w:bCs/>
        </w:rPr>
      </w:pPr>
      <w:r>
        <w:rPr>
          <w:highlight w:val="yellow"/>
        </w:rPr>
        <w:t>NOTE: BELOW IS AN EXAMPLE OF A TABLE FOR TRACKING ESMF RELATED COMMITM</w:t>
      </w:r>
      <w:r w:rsidR="00222ACC">
        <w:rPr>
          <w:highlight w:val="yellow"/>
        </w:rPr>
        <w:t>ENTS, NOT SPECIFIC ENVIROINMENTAL AND SOCIAL PERFORMA</w:t>
      </w:r>
      <w:r>
        <w:rPr>
          <w:highlight w:val="yellow"/>
        </w:rPr>
        <w:t>NCE INDICATORS WHICH WOULD APPEAR IN ESM</w:t>
      </w:r>
      <w:r w:rsidRPr="00222ACC">
        <w:rPr>
          <w:highlight w:val="yellow"/>
        </w:rPr>
        <w:t>P</w:t>
      </w:r>
      <w:r w:rsidR="00222ACC" w:rsidRPr="00222ACC">
        <w:rPr>
          <w:highlight w:val="yellow"/>
        </w:rPr>
        <w:t>/MANAGEMTN PLANS.</w:t>
      </w:r>
    </w:p>
    <w:p w14:paraId="697AE955" w14:textId="42084560" w:rsidR="005925B7" w:rsidRPr="00AD1CB5" w:rsidRDefault="005925B7" w:rsidP="00F44521">
      <w:pPr>
        <w:pStyle w:val="BodyText1"/>
        <w:rPr>
          <w:bCs/>
        </w:rPr>
      </w:pPr>
      <w:r w:rsidRPr="00503187">
        <w:rPr>
          <w:highlight w:val="yellow"/>
        </w:rPr>
        <w:fldChar w:fldCharType="begin"/>
      </w:r>
      <w:r w:rsidRPr="00503187">
        <w:rPr>
          <w:highlight w:val="yellow"/>
        </w:rPr>
        <w:instrText xml:space="preserve"> REF _Ref520209021 \h  \* MERGEFORMAT </w:instrText>
      </w:r>
      <w:r w:rsidRPr="00503187">
        <w:rPr>
          <w:highlight w:val="yellow"/>
        </w:rPr>
      </w:r>
      <w:r w:rsidRPr="00503187">
        <w:rPr>
          <w:highlight w:val="yellow"/>
        </w:rPr>
        <w:fldChar w:fldCharType="separate"/>
      </w:r>
      <w:r w:rsidR="00503187" w:rsidRPr="00503187">
        <w:rPr>
          <w:highlight w:val="yellow"/>
        </w:rPr>
        <w:t xml:space="preserve">Table </w:t>
      </w:r>
      <w:r w:rsidRPr="00503187">
        <w:rPr>
          <w:highlight w:val="yellow"/>
        </w:rPr>
        <w:fldChar w:fldCharType="end"/>
      </w:r>
      <w:r w:rsidR="00503187" w:rsidRPr="00503187">
        <w:rPr>
          <w:highlight w:val="yellow"/>
        </w:rPr>
        <w:t>XX</w:t>
      </w:r>
      <w:r w:rsidR="00503187">
        <w:t xml:space="preserve"> </w:t>
      </w:r>
      <w:r w:rsidRPr="001E2464">
        <w:t xml:space="preserve">provides a summary of specific measures related to </w:t>
      </w:r>
      <w:r w:rsidR="00503187">
        <w:t>implementation of the ESMF requirements</w:t>
      </w:r>
      <w:r w:rsidRPr="001E2464">
        <w:t xml:space="preserve"> </w:t>
      </w:r>
      <w:r>
        <w:t>(</w:t>
      </w:r>
      <w:r w:rsidRPr="00AD1CB5">
        <w:rPr>
          <w:highlight w:val="yellow"/>
        </w:rPr>
        <w:t>table to be verified and adapted to</w:t>
      </w:r>
      <w:r w:rsidRPr="00AD1CB5">
        <w:rPr>
          <w:bCs/>
          <w:highlight w:val="yellow"/>
        </w:rPr>
        <w:t xml:space="preserve"> </w:t>
      </w:r>
      <w:r>
        <w:rPr>
          <w:bCs/>
        </w:rPr>
        <w:t>specific ESMF Commitments</w:t>
      </w:r>
      <w:r>
        <w:t>).</w:t>
      </w:r>
    </w:p>
    <w:p w14:paraId="2B565F89" w14:textId="6F6F5F9D" w:rsidR="005925B7" w:rsidRDefault="005925B7" w:rsidP="005925B7">
      <w:pPr>
        <w:pStyle w:val="Caption"/>
        <w:rPr>
          <w:lang w:eastAsia="zh-CN"/>
        </w:rPr>
      </w:pPr>
      <w:bookmarkStart w:id="117" w:name="_Ref520209021"/>
      <w:bookmarkStart w:id="118" w:name="_Toc520215675"/>
      <w:r>
        <w:t xml:space="preserve">Table </w:t>
      </w:r>
      <w:bookmarkEnd w:id="117"/>
      <w:r w:rsidR="00222ACC">
        <w:rPr>
          <w:noProof/>
        </w:rPr>
        <w:t>XX</w:t>
      </w:r>
      <w:r>
        <w:t xml:space="preserve">. </w:t>
      </w:r>
      <w:r w:rsidRPr="000C613A">
        <w:t xml:space="preserve">Summary of </w:t>
      </w:r>
      <w:bookmarkEnd w:id="118"/>
      <w:r w:rsidR="00503187">
        <w:t>ESMF Implementation Activities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93"/>
        <w:gridCol w:w="1337"/>
        <w:gridCol w:w="1800"/>
        <w:gridCol w:w="1890"/>
        <w:gridCol w:w="900"/>
      </w:tblGrid>
      <w:tr w:rsidR="005925B7" w:rsidRPr="000D14ED" w14:paraId="7A16A6A7" w14:textId="77777777" w:rsidTr="00B96E37">
        <w:trPr>
          <w:trHeight w:val="935"/>
        </w:trPr>
        <w:tc>
          <w:tcPr>
            <w:tcW w:w="1435" w:type="dxa"/>
            <w:shd w:val="clear" w:color="auto" w:fill="BDD6EE" w:themeFill="accent1" w:themeFillTint="66"/>
          </w:tcPr>
          <w:p w14:paraId="2B9BD5B3" w14:textId="77777777" w:rsidR="005925B7" w:rsidRPr="000D14ED" w:rsidRDefault="005925B7" w:rsidP="00B96E37">
            <w:pPr>
              <w:rPr>
                <w:rFonts w:asciiTheme="majorHAnsi" w:hAnsiTheme="majorHAnsi" w:cstheme="majorHAnsi"/>
                <w:b/>
                <w:bCs/>
                <w:sz w:val="16"/>
                <w:szCs w:val="16"/>
                <w:lang w:val="en-GB"/>
              </w:rPr>
            </w:pPr>
            <w:r w:rsidRPr="000D14ED">
              <w:rPr>
                <w:rFonts w:asciiTheme="majorHAnsi" w:hAnsiTheme="majorHAnsi" w:cstheme="majorHAnsi"/>
                <w:b/>
                <w:bCs/>
                <w:sz w:val="16"/>
                <w:szCs w:val="16"/>
                <w:lang w:val="en-GB"/>
              </w:rPr>
              <w:t>Monitoring Activity</w:t>
            </w:r>
          </w:p>
        </w:tc>
        <w:tc>
          <w:tcPr>
            <w:tcW w:w="1993" w:type="dxa"/>
            <w:shd w:val="clear" w:color="auto" w:fill="BDD6EE" w:themeFill="accent1" w:themeFillTint="66"/>
          </w:tcPr>
          <w:p w14:paraId="14620015" w14:textId="77777777" w:rsidR="005925B7" w:rsidRPr="000D14ED" w:rsidRDefault="005925B7" w:rsidP="00B96E37">
            <w:pPr>
              <w:rPr>
                <w:rFonts w:asciiTheme="majorHAnsi" w:hAnsiTheme="majorHAnsi" w:cstheme="majorHAnsi"/>
                <w:b/>
                <w:bCs/>
                <w:sz w:val="16"/>
                <w:szCs w:val="16"/>
                <w:lang w:val="en-GB"/>
              </w:rPr>
            </w:pPr>
            <w:r w:rsidRPr="000D14ED">
              <w:rPr>
                <w:rFonts w:asciiTheme="majorHAnsi" w:hAnsiTheme="majorHAnsi" w:cstheme="majorHAnsi"/>
                <w:b/>
                <w:bCs/>
                <w:sz w:val="16"/>
                <w:szCs w:val="16"/>
                <w:lang w:val="en-GB"/>
              </w:rPr>
              <w:t>Purpose</w:t>
            </w:r>
          </w:p>
        </w:tc>
        <w:tc>
          <w:tcPr>
            <w:tcW w:w="1337" w:type="dxa"/>
            <w:shd w:val="clear" w:color="auto" w:fill="BDD6EE" w:themeFill="accent1" w:themeFillTint="66"/>
          </w:tcPr>
          <w:p w14:paraId="0EA9E71F" w14:textId="77777777" w:rsidR="005925B7" w:rsidRPr="000D14ED" w:rsidRDefault="005925B7" w:rsidP="00B96E37">
            <w:pPr>
              <w:rPr>
                <w:rFonts w:asciiTheme="majorHAnsi" w:hAnsiTheme="majorHAnsi" w:cstheme="majorHAnsi"/>
                <w:b/>
                <w:bCs/>
                <w:sz w:val="16"/>
                <w:szCs w:val="16"/>
                <w:lang w:val="en-GB"/>
              </w:rPr>
            </w:pPr>
            <w:r w:rsidRPr="000D14ED">
              <w:rPr>
                <w:rFonts w:asciiTheme="majorHAnsi" w:hAnsiTheme="majorHAnsi" w:cstheme="majorHAnsi"/>
                <w:b/>
                <w:bCs/>
                <w:sz w:val="16"/>
                <w:szCs w:val="16"/>
                <w:lang w:val="en-GB"/>
              </w:rPr>
              <w:t>Frequency</w:t>
            </w:r>
          </w:p>
        </w:tc>
        <w:tc>
          <w:tcPr>
            <w:tcW w:w="1800" w:type="dxa"/>
            <w:shd w:val="clear" w:color="auto" w:fill="BDD6EE" w:themeFill="accent1" w:themeFillTint="66"/>
          </w:tcPr>
          <w:p w14:paraId="27143A4C" w14:textId="77777777" w:rsidR="005925B7" w:rsidRPr="000D14ED" w:rsidRDefault="005925B7" w:rsidP="00B96E37">
            <w:pPr>
              <w:rPr>
                <w:rFonts w:asciiTheme="majorHAnsi" w:hAnsiTheme="majorHAnsi" w:cstheme="majorHAnsi"/>
                <w:b/>
                <w:bCs/>
                <w:sz w:val="16"/>
                <w:szCs w:val="16"/>
                <w:lang w:val="en-GB"/>
              </w:rPr>
            </w:pPr>
            <w:r w:rsidRPr="000D14ED">
              <w:rPr>
                <w:rFonts w:asciiTheme="majorHAnsi" w:hAnsiTheme="majorHAnsi" w:cstheme="majorHAnsi"/>
                <w:b/>
                <w:bCs/>
                <w:sz w:val="16"/>
                <w:szCs w:val="16"/>
                <w:lang w:val="en-GB"/>
              </w:rPr>
              <w:t>Expected Action</w:t>
            </w:r>
          </w:p>
        </w:tc>
        <w:tc>
          <w:tcPr>
            <w:tcW w:w="1890" w:type="dxa"/>
            <w:shd w:val="clear" w:color="auto" w:fill="BDD6EE" w:themeFill="accent1" w:themeFillTint="66"/>
          </w:tcPr>
          <w:p w14:paraId="4E0D4BA0" w14:textId="77777777" w:rsidR="005925B7" w:rsidRPr="000D14ED" w:rsidRDefault="005925B7" w:rsidP="00B96E37">
            <w:pPr>
              <w:rPr>
                <w:rFonts w:asciiTheme="majorHAnsi" w:hAnsiTheme="majorHAnsi" w:cstheme="majorHAnsi"/>
                <w:b/>
                <w:bCs/>
                <w:sz w:val="16"/>
                <w:szCs w:val="16"/>
                <w:lang w:val="en-GB"/>
              </w:rPr>
            </w:pPr>
            <w:r w:rsidRPr="000D14ED">
              <w:rPr>
                <w:rFonts w:asciiTheme="majorHAnsi" w:hAnsiTheme="majorHAnsi" w:cstheme="majorHAnsi"/>
                <w:b/>
                <w:bCs/>
                <w:sz w:val="16"/>
                <w:szCs w:val="16"/>
                <w:lang w:val="en-GB"/>
              </w:rPr>
              <w:t>Roles and Responsibilities</w:t>
            </w:r>
          </w:p>
        </w:tc>
        <w:tc>
          <w:tcPr>
            <w:tcW w:w="900" w:type="dxa"/>
            <w:shd w:val="clear" w:color="auto" w:fill="BDD6EE" w:themeFill="accent1" w:themeFillTint="66"/>
          </w:tcPr>
          <w:p w14:paraId="6F1B270B" w14:textId="77777777" w:rsidR="005925B7" w:rsidRPr="000D14ED" w:rsidRDefault="005925B7" w:rsidP="00B96E37">
            <w:pPr>
              <w:rPr>
                <w:rFonts w:asciiTheme="majorHAnsi" w:hAnsiTheme="majorHAnsi" w:cstheme="majorHAnsi"/>
                <w:b/>
                <w:bCs/>
                <w:sz w:val="16"/>
                <w:szCs w:val="16"/>
                <w:lang w:val="en-GB"/>
              </w:rPr>
            </w:pPr>
            <w:r w:rsidRPr="000D14ED">
              <w:rPr>
                <w:rFonts w:asciiTheme="majorHAnsi" w:hAnsiTheme="majorHAnsi" w:cstheme="majorHAnsi"/>
                <w:b/>
                <w:bCs/>
                <w:sz w:val="16"/>
                <w:szCs w:val="16"/>
                <w:lang w:val="en-GB"/>
              </w:rPr>
              <w:t xml:space="preserve">Cost </w:t>
            </w:r>
          </w:p>
          <w:p w14:paraId="7FB5BCBD" w14:textId="77777777" w:rsidR="005925B7" w:rsidRPr="000D14ED" w:rsidRDefault="005925B7" w:rsidP="00B96E37">
            <w:pPr>
              <w:rPr>
                <w:rFonts w:asciiTheme="majorHAnsi" w:hAnsiTheme="majorHAnsi" w:cstheme="majorHAnsi"/>
                <w:b/>
                <w:bCs/>
                <w:sz w:val="16"/>
                <w:szCs w:val="16"/>
                <w:lang w:val="en-GB"/>
              </w:rPr>
            </w:pPr>
            <w:r w:rsidRPr="000D14ED">
              <w:rPr>
                <w:rFonts w:asciiTheme="majorHAnsi" w:hAnsiTheme="majorHAnsi" w:cstheme="majorHAnsi"/>
                <w:b/>
                <w:bCs/>
                <w:sz w:val="16"/>
                <w:szCs w:val="16"/>
                <w:lang w:val="en-GB"/>
              </w:rPr>
              <w:t>(if any)</w:t>
            </w:r>
          </w:p>
        </w:tc>
      </w:tr>
      <w:tr w:rsidR="005925B7" w:rsidRPr="000D14ED" w14:paraId="5C71157D" w14:textId="77777777" w:rsidTr="00B96E37">
        <w:tc>
          <w:tcPr>
            <w:tcW w:w="1435" w:type="dxa"/>
            <w:shd w:val="clear" w:color="auto" w:fill="auto"/>
          </w:tcPr>
          <w:p w14:paraId="52044895" w14:textId="77777777" w:rsidR="005925B7" w:rsidRPr="000D14ED" w:rsidRDefault="005925B7" w:rsidP="00B96E37">
            <w:pPr>
              <w:rPr>
                <w:rFonts w:asciiTheme="majorHAnsi" w:hAnsiTheme="majorHAnsi" w:cstheme="majorHAnsi"/>
                <w:b/>
                <w:bCs/>
                <w:sz w:val="16"/>
                <w:szCs w:val="16"/>
                <w:lang w:val="en-GB"/>
              </w:rPr>
            </w:pPr>
            <w:r w:rsidRPr="000D14ED">
              <w:rPr>
                <w:rFonts w:asciiTheme="majorHAnsi" w:hAnsiTheme="majorHAnsi" w:cstheme="majorHAnsi"/>
                <w:b/>
                <w:bCs/>
                <w:sz w:val="16"/>
                <w:szCs w:val="16"/>
                <w:lang w:val="en-GB"/>
              </w:rPr>
              <w:t>Development of Environmental and Social Impact Assessment (ESIA)</w:t>
            </w:r>
          </w:p>
        </w:tc>
        <w:tc>
          <w:tcPr>
            <w:tcW w:w="1993" w:type="dxa"/>
            <w:shd w:val="clear" w:color="auto" w:fill="auto"/>
          </w:tcPr>
          <w:p w14:paraId="096155F9" w14:textId="3E039D93" w:rsidR="005925B7" w:rsidRPr="000D14ED" w:rsidRDefault="005925B7" w:rsidP="00B96E37">
            <w:pPr>
              <w:rPr>
                <w:rFonts w:asciiTheme="majorHAnsi" w:hAnsiTheme="majorHAnsi" w:cstheme="majorHAnsi"/>
                <w:sz w:val="16"/>
                <w:szCs w:val="16"/>
                <w:lang w:val="en-GB"/>
              </w:rPr>
            </w:pPr>
            <w:r w:rsidRPr="000D14ED">
              <w:rPr>
                <w:rFonts w:asciiTheme="majorHAnsi" w:hAnsiTheme="majorHAnsi" w:cstheme="majorHAnsi"/>
                <w:sz w:val="16"/>
                <w:szCs w:val="16"/>
                <w:lang w:val="en-GB"/>
              </w:rPr>
              <w:t xml:space="preserve">Carried out and drafted in a participatory and gender responsive manner, in-depth analysis </w:t>
            </w:r>
            <w:r>
              <w:rPr>
                <w:rFonts w:asciiTheme="majorHAnsi" w:hAnsiTheme="majorHAnsi" w:cstheme="majorHAnsi"/>
                <w:sz w:val="16"/>
                <w:szCs w:val="16"/>
                <w:lang w:val="en-GB"/>
              </w:rPr>
              <w:t>of</w:t>
            </w:r>
            <w:r w:rsidRPr="000D14ED">
              <w:rPr>
                <w:rFonts w:asciiTheme="majorHAnsi" w:hAnsiTheme="majorHAnsi" w:cstheme="majorHAnsi"/>
                <w:sz w:val="16"/>
                <w:szCs w:val="16"/>
                <w:lang w:val="en-GB"/>
              </w:rPr>
              <w:t xml:space="preserve"> potential social and environmental impacts, as well as identification / validation of mitigation measure</w:t>
            </w:r>
            <w:r>
              <w:rPr>
                <w:rFonts w:asciiTheme="majorHAnsi" w:hAnsiTheme="majorHAnsi" w:cstheme="majorHAnsi"/>
                <w:sz w:val="16"/>
                <w:szCs w:val="16"/>
                <w:lang w:val="en-GB"/>
              </w:rPr>
              <w:t>s linked to projects activities</w:t>
            </w:r>
            <w:r w:rsidRPr="000D14ED">
              <w:rPr>
                <w:rFonts w:asciiTheme="majorHAnsi" w:hAnsiTheme="majorHAnsi" w:cstheme="majorHAnsi"/>
                <w:sz w:val="16"/>
                <w:szCs w:val="16"/>
                <w:lang w:val="en-GB"/>
              </w:rPr>
              <w:t>.</w:t>
            </w:r>
          </w:p>
        </w:tc>
        <w:tc>
          <w:tcPr>
            <w:tcW w:w="1337" w:type="dxa"/>
            <w:shd w:val="clear" w:color="auto" w:fill="auto"/>
          </w:tcPr>
          <w:p w14:paraId="762BDCC3" w14:textId="77777777" w:rsidR="005925B7" w:rsidRPr="000D14ED" w:rsidRDefault="005925B7" w:rsidP="00B96E37">
            <w:pPr>
              <w:rPr>
                <w:rFonts w:asciiTheme="majorHAnsi" w:hAnsiTheme="majorHAnsi" w:cstheme="majorHAnsi"/>
                <w:sz w:val="16"/>
                <w:szCs w:val="16"/>
                <w:lang w:val="en-GB"/>
              </w:rPr>
            </w:pPr>
            <w:r w:rsidRPr="000D14ED">
              <w:rPr>
                <w:rFonts w:asciiTheme="majorHAnsi" w:hAnsiTheme="majorHAnsi" w:cstheme="majorHAnsi"/>
                <w:sz w:val="16"/>
                <w:szCs w:val="16"/>
                <w:lang w:val="en-GB"/>
              </w:rPr>
              <w:t xml:space="preserve">Quarters one and two of </w:t>
            </w:r>
            <w:r>
              <w:rPr>
                <w:rFonts w:asciiTheme="majorHAnsi" w:hAnsiTheme="majorHAnsi" w:cstheme="majorHAnsi"/>
                <w:sz w:val="16"/>
                <w:szCs w:val="16"/>
                <w:lang w:val="en-GB"/>
              </w:rPr>
              <w:t>programme</w:t>
            </w:r>
            <w:r w:rsidRPr="000D14ED">
              <w:rPr>
                <w:rFonts w:asciiTheme="majorHAnsi" w:hAnsiTheme="majorHAnsi" w:cstheme="majorHAnsi"/>
                <w:sz w:val="16"/>
                <w:szCs w:val="16"/>
                <w:lang w:val="en-GB"/>
              </w:rPr>
              <w:t xml:space="preserve"> implementation</w:t>
            </w:r>
          </w:p>
        </w:tc>
        <w:tc>
          <w:tcPr>
            <w:tcW w:w="1800" w:type="dxa"/>
            <w:shd w:val="clear" w:color="auto" w:fill="auto"/>
          </w:tcPr>
          <w:p w14:paraId="0BC12499" w14:textId="77777777" w:rsidR="005925B7" w:rsidRPr="000D14ED" w:rsidRDefault="005925B7" w:rsidP="00B96E37">
            <w:pPr>
              <w:rPr>
                <w:rFonts w:asciiTheme="majorHAnsi" w:hAnsiTheme="majorHAnsi" w:cstheme="majorHAnsi"/>
                <w:sz w:val="16"/>
                <w:szCs w:val="16"/>
                <w:lang w:val="en-GB"/>
              </w:rPr>
            </w:pPr>
            <w:r w:rsidRPr="000D14ED">
              <w:rPr>
                <w:rFonts w:asciiTheme="majorHAnsi" w:hAnsiTheme="majorHAnsi" w:cstheme="majorHAnsi"/>
                <w:sz w:val="16"/>
                <w:szCs w:val="16"/>
                <w:lang w:val="en-GB"/>
              </w:rPr>
              <w:t xml:space="preserve">Risks and potential impacts are assessed </w:t>
            </w:r>
            <w:r>
              <w:rPr>
                <w:rFonts w:asciiTheme="majorHAnsi" w:hAnsiTheme="majorHAnsi" w:cstheme="majorHAnsi"/>
                <w:sz w:val="16"/>
                <w:szCs w:val="16"/>
                <w:lang w:val="en-GB"/>
              </w:rPr>
              <w:t xml:space="preserve">according the site of implementation and the modality, </w:t>
            </w:r>
            <w:r w:rsidRPr="000D14ED">
              <w:rPr>
                <w:rFonts w:asciiTheme="majorHAnsi" w:hAnsiTheme="majorHAnsi" w:cstheme="majorHAnsi"/>
                <w:sz w:val="16"/>
                <w:szCs w:val="16"/>
                <w:lang w:val="en-GB"/>
              </w:rPr>
              <w:t>with support of external consultants and participation of</w:t>
            </w:r>
            <w:r>
              <w:rPr>
                <w:rFonts w:asciiTheme="majorHAnsi" w:hAnsiTheme="majorHAnsi" w:cstheme="majorHAnsi"/>
                <w:sz w:val="16"/>
                <w:szCs w:val="16"/>
                <w:lang w:val="en-GB"/>
              </w:rPr>
              <w:t xml:space="preserve"> project team and stakeholders; </w:t>
            </w:r>
            <w:r w:rsidRPr="000D14ED">
              <w:rPr>
                <w:rFonts w:asciiTheme="majorHAnsi" w:hAnsiTheme="majorHAnsi" w:cstheme="majorHAnsi"/>
                <w:sz w:val="16"/>
                <w:szCs w:val="16"/>
                <w:lang w:val="en-GB"/>
              </w:rPr>
              <w:t xml:space="preserve">management actions </w:t>
            </w:r>
            <w:r>
              <w:rPr>
                <w:rFonts w:asciiTheme="majorHAnsi" w:hAnsiTheme="majorHAnsi" w:cstheme="majorHAnsi"/>
                <w:sz w:val="16"/>
                <w:szCs w:val="16"/>
                <w:lang w:val="en-GB"/>
              </w:rPr>
              <w:t xml:space="preserve">are </w:t>
            </w:r>
            <w:r w:rsidRPr="000D14ED">
              <w:rPr>
                <w:rFonts w:asciiTheme="majorHAnsi" w:hAnsiTheme="majorHAnsi" w:cstheme="majorHAnsi"/>
                <w:sz w:val="16"/>
                <w:szCs w:val="16"/>
                <w:lang w:val="en-GB"/>
              </w:rPr>
              <w:t xml:space="preserve">identified and incorporated into project implementation strategies. </w:t>
            </w:r>
          </w:p>
        </w:tc>
        <w:tc>
          <w:tcPr>
            <w:tcW w:w="1890" w:type="dxa"/>
            <w:shd w:val="clear" w:color="auto" w:fill="auto"/>
          </w:tcPr>
          <w:p w14:paraId="0BA5A986" w14:textId="2D65124B" w:rsidR="005925B7" w:rsidRPr="000D14ED" w:rsidRDefault="005925B7" w:rsidP="00B96E37">
            <w:pPr>
              <w:rPr>
                <w:rFonts w:asciiTheme="majorHAnsi" w:hAnsiTheme="majorHAnsi" w:cstheme="majorHAnsi"/>
                <w:sz w:val="16"/>
                <w:szCs w:val="16"/>
                <w:lang w:val="en-GB"/>
              </w:rPr>
            </w:pPr>
            <w:r w:rsidRPr="005925B7">
              <w:rPr>
                <w:rFonts w:asciiTheme="majorHAnsi" w:hAnsiTheme="majorHAnsi" w:cstheme="majorHAnsi"/>
                <w:sz w:val="16"/>
                <w:szCs w:val="16"/>
                <w:highlight w:val="yellow"/>
                <w:lang w:val="en-GB"/>
              </w:rPr>
              <w:t>XXX</w:t>
            </w:r>
            <w:r>
              <w:rPr>
                <w:rFonts w:asciiTheme="majorHAnsi" w:hAnsiTheme="majorHAnsi" w:cstheme="majorHAnsi"/>
                <w:sz w:val="16"/>
                <w:szCs w:val="16"/>
                <w:lang w:val="en-GB"/>
              </w:rPr>
              <w:t xml:space="preserve"> </w:t>
            </w:r>
            <w:r w:rsidRPr="000D14ED">
              <w:rPr>
                <w:rFonts w:asciiTheme="majorHAnsi" w:hAnsiTheme="majorHAnsi" w:cstheme="majorHAnsi"/>
                <w:sz w:val="16"/>
                <w:szCs w:val="16"/>
                <w:lang w:val="en-GB"/>
              </w:rPr>
              <w:t xml:space="preserve">with the support of UNDP will launch </w:t>
            </w:r>
            <w:r>
              <w:rPr>
                <w:rFonts w:asciiTheme="majorHAnsi" w:hAnsiTheme="majorHAnsi" w:cstheme="majorHAnsi"/>
                <w:sz w:val="16"/>
                <w:szCs w:val="16"/>
                <w:lang w:val="en-GB"/>
              </w:rPr>
              <w:t xml:space="preserve">the ESIA process.  A group of consultants </w:t>
            </w:r>
            <w:r w:rsidRPr="000D14ED">
              <w:rPr>
                <w:rFonts w:asciiTheme="majorHAnsi" w:hAnsiTheme="majorHAnsi" w:cstheme="majorHAnsi"/>
                <w:sz w:val="16"/>
                <w:szCs w:val="16"/>
                <w:lang w:val="en-GB"/>
              </w:rPr>
              <w:t xml:space="preserve">will lead the process and garner the expertise needed. Stakeholders will review the terms of reference, </w:t>
            </w:r>
            <w:r>
              <w:rPr>
                <w:rFonts w:asciiTheme="majorHAnsi" w:hAnsiTheme="majorHAnsi" w:cstheme="majorHAnsi"/>
                <w:sz w:val="16"/>
                <w:szCs w:val="16"/>
                <w:lang w:val="en-GB"/>
              </w:rPr>
              <w:t xml:space="preserve">and </w:t>
            </w:r>
            <w:r w:rsidRPr="000D14ED">
              <w:rPr>
                <w:rFonts w:asciiTheme="majorHAnsi" w:hAnsiTheme="majorHAnsi" w:cstheme="majorHAnsi"/>
                <w:sz w:val="16"/>
                <w:szCs w:val="16"/>
                <w:lang w:val="en-GB"/>
              </w:rPr>
              <w:t>validate the findings. The Consultant</w:t>
            </w:r>
            <w:r>
              <w:rPr>
                <w:rFonts w:asciiTheme="majorHAnsi" w:hAnsiTheme="majorHAnsi" w:cstheme="majorHAnsi"/>
                <w:sz w:val="16"/>
                <w:szCs w:val="16"/>
                <w:lang w:val="en-GB"/>
              </w:rPr>
              <w:t>s</w:t>
            </w:r>
            <w:r w:rsidRPr="000D14ED">
              <w:rPr>
                <w:rFonts w:asciiTheme="majorHAnsi" w:hAnsiTheme="majorHAnsi" w:cstheme="majorHAnsi"/>
                <w:sz w:val="16"/>
                <w:szCs w:val="16"/>
                <w:lang w:val="en-GB"/>
              </w:rPr>
              <w:t xml:space="preserve"> and the team will ensure that relevant changes </w:t>
            </w:r>
            <w:r>
              <w:rPr>
                <w:rFonts w:asciiTheme="majorHAnsi" w:hAnsiTheme="majorHAnsi" w:cstheme="majorHAnsi"/>
                <w:sz w:val="16"/>
                <w:szCs w:val="16"/>
                <w:lang w:val="en-GB"/>
              </w:rPr>
              <w:t>and updates are made to the ESMF</w:t>
            </w:r>
            <w:r w:rsidRPr="000D14ED">
              <w:rPr>
                <w:rFonts w:asciiTheme="majorHAnsi" w:hAnsiTheme="majorHAnsi" w:cstheme="majorHAnsi"/>
                <w:sz w:val="16"/>
                <w:szCs w:val="16"/>
                <w:lang w:val="en-GB"/>
              </w:rPr>
              <w:t xml:space="preserve"> and again validated by stakeholders</w:t>
            </w:r>
            <w:r>
              <w:rPr>
                <w:rFonts w:asciiTheme="majorHAnsi" w:hAnsiTheme="majorHAnsi" w:cstheme="majorHAnsi"/>
                <w:sz w:val="16"/>
                <w:szCs w:val="16"/>
                <w:lang w:val="en-GB"/>
              </w:rPr>
              <w:t>.</w:t>
            </w:r>
          </w:p>
        </w:tc>
        <w:tc>
          <w:tcPr>
            <w:tcW w:w="900" w:type="dxa"/>
            <w:shd w:val="clear" w:color="auto" w:fill="auto"/>
          </w:tcPr>
          <w:p w14:paraId="6D652609" w14:textId="77777777" w:rsidR="005925B7" w:rsidRPr="000D14ED" w:rsidRDefault="005925B7" w:rsidP="00B96E37">
            <w:pPr>
              <w:rPr>
                <w:rFonts w:asciiTheme="majorHAnsi" w:hAnsiTheme="majorHAnsi" w:cstheme="majorHAnsi"/>
                <w:sz w:val="16"/>
                <w:szCs w:val="16"/>
                <w:lang w:val="en-GB"/>
              </w:rPr>
            </w:pPr>
          </w:p>
        </w:tc>
      </w:tr>
      <w:tr w:rsidR="005925B7" w:rsidRPr="000D14ED" w14:paraId="1A34B48D" w14:textId="77777777" w:rsidTr="00B96E37">
        <w:tc>
          <w:tcPr>
            <w:tcW w:w="1435" w:type="dxa"/>
            <w:shd w:val="clear" w:color="auto" w:fill="auto"/>
          </w:tcPr>
          <w:p w14:paraId="4A7AA7B8" w14:textId="23359171" w:rsidR="005925B7" w:rsidRPr="000D14ED" w:rsidRDefault="005925B7" w:rsidP="00B96E37">
            <w:pPr>
              <w:rPr>
                <w:rFonts w:asciiTheme="majorHAnsi" w:hAnsiTheme="majorHAnsi" w:cstheme="majorHAnsi"/>
                <w:b/>
                <w:bCs/>
                <w:sz w:val="16"/>
                <w:szCs w:val="16"/>
                <w:lang w:val="en-GB"/>
              </w:rPr>
            </w:pPr>
            <w:r>
              <w:rPr>
                <w:rFonts w:asciiTheme="majorHAnsi" w:hAnsiTheme="majorHAnsi" w:cstheme="majorHAnsi"/>
                <w:b/>
                <w:bCs/>
                <w:sz w:val="16"/>
                <w:szCs w:val="16"/>
                <w:lang w:val="en-GB"/>
              </w:rPr>
              <w:t>Development of Management plans</w:t>
            </w:r>
          </w:p>
        </w:tc>
        <w:tc>
          <w:tcPr>
            <w:tcW w:w="1993" w:type="dxa"/>
            <w:shd w:val="clear" w:color="auto" w:fill="auto"/>
          </w:tcPr>
          <w:p w14:paraId="5E81180E" w14:textId="77777777" w:rsidR="005925B7" w:rsidRPr="000D14ED" w:rsidRDefault="005925B7" w:rsidP="00B96E37">
            <w:pPr>
              <w:rPr>
                <w:rFonts w:asciiTheme="majorHAnsi" w:hAnsiTheme="majorHAnsi" w:cstheme="majorHAnsi"/>
                <w:sz w:val="16"/>
                <w:szCs w:val="16"/>
                <w:lang w:val="en-GB"/>
              </w:rPr>
            </w:pPr>
          </w:p>
        </w:tc>
        <w:tc>
          <w:tcPr>
            <w:tcW w:w="1337" w:type="dxa"/>
            <w:shd w:val="clear" w:color="auto" w:fill="auto"/>
          </w:tcPr>
          <w:p w14:paraId="1984C59A" w14:textId="77777777" w:rsidR="005925B7" w:rsidRPr="000D14ED" w:rsidRDefault="005925B7" w:rsidP="00B96E37">
            <w:pPr>
              <w:rPr>
                <w:rFonts w:asciiTheme="majorHAnsi" w:hAnsiTheme="majorHAnsi" w:cstheme="majorHAnsi"/>
                <w:sz w:val="16"/>
                <w:szCs w:val="16"/>
                <w:lang w:val="en-GB"/>
              </w:rPr>
            </w:pPr>
          </w:p>
        </w:tc>
        <w:tc>
          <w:tcPr>
            <w:tcW w:w="1800" w:type="dxa"/>
            <w:shd w:val="clear" w:color="auto" w:fill="auto"/>
          </w:tcPr>
          <w:p w14:paraId="159D69BB" w14:textId="77777777" w:rsidR="005925B7" w:rsidRPr="000D14ED" w:rsidRDefault="005925B7" w:rsidP="00B96E37">
            <w:pPr>
              <w:rPr>
                <w:rFonts w:asciiTheme="majorHAnsi" w:hAnsiTheme="majorHAnsi" w:cstheme="majorHAnsi"/>
                <w:sz w:val="16"/>
                <w:szCs w:val="16"/>
                <w:lang w:val="en-GB"/>
              </w:rPr>
            </w:pPr>
          </w:p>
        </w:tc>
        <w:tc>
          <w:tcPr>
            <w:tcW w:w="1890" w:type="dxa"/>
            <w:shd w:val="clear" w:color="auto" w:fill="auto"/>
          </w:tcPr>
          <w:p w14:paraId="52EDFB08" w14:textId="77777777" w:rsidR="005925B7" w:rsidRPr="005925B7" w:rsidRDefault="005925B7" w:rsidP="00B96E37">
            <w:pPr>
              <w:rPr>
                <w:rFonts w:asciiTheme="majorHAnsi" w:hAnsiTheme="majorHAnsi" w:cstheme="majorHAnsi"/>
                <w:sz w:val="16"/>
                <w:szCs w:val="16"/>
                <w:highlight w:val="yellow"/>
                <w:lang w:val="en-GB"/>
              </w:rPr>
            </w:pPr>
          </w:p>
        </w:tc>
        <w:tc>
          <w:tcPr>
            <w:tcW w:w="900" w:type="dxa"/>
            <w:shd w:val="clear" w:color="auto" w:fill="auto"/>
          </w:tcPr>
          <w:p w14:paraId="0EC4426B" w14:textId="77777777" w:rsidR="005925B7" w:rsidRPr="000D14ED" w:rsidRDefault="005925B7" w:rsidP="00B96E37">
            <w:pPr>
              <w:rPr>
                <w:rFonts w:asciiTheme="majorHAnsi" w:hAnsiTheme="majorHAnsi" w:cstheme="majorHAnsi"/>
                <w:sz w:val="16"/>
                <w:szCs w:val="16"/>
                <w:lang w:val="en-GB"/>
              </w:rPr>
            </w:pPr>
          </w:p>
        </w:tc>
      </w:tr>
      <w:tr w:rsidR="005925B7" w:rsidRPr="000D14ED" w14:paraId="218DF28D" w14:textId="77777777" w:rsidTr="00B96E37">
        <w:tc>
          <w:tcPr>
            <w:tcW w:w="1435" w:type="dxa"/>
            <w:shd w:val="clear" w:color="auto" w:fill="auto"/>
          </w:tcPr>
          <w:p w14:paraId="79523DBD" w14:textId="77777777" w:rsidR="005925B7" w:rsidRPr="000D14ED" w:rsidRDefault="005925B7" w:rsidP="00B96E37">
            <w:pPr>
              <w:rPr>
                <w:rFonts w:asciiTheme="majorHAnsi" w:hAnsiTheme="majorHAnsi" w:cstheme="majorHAnsi"/>
                <w:b/>
                <w:bCs/>
                <w:sz w:val="16"/>
                <w:szCs w:val="16"/>
                <w:lang w:val="en-GB"/>
              </w:rPr>
            </w:pPr>
            <w:r w:rsidRPr="000D14ED">
              <w:rPr>
                <w:rFonts w:asciiTheme="majorHAnsi" w:hAnsiTheme="majorHAnsi" w:cstheme="majorHAnsi"/>
                <w:b/>
                <w:bCs/>
                <w:sz w:val="16"/>
                <w:szCs w:val="16"/>
                <w:lang w:val="en-GB"/>
              </w:rPr>
              <w:t xml:space="preserve">Track progress of </w:t>
            </w:r>
            <w:r>
              <w:rPr>
                <w:rFonts w:asciiTheme="majorHAnsi" w:hAnsiTheme="majorHAnsi" w:cstheme="majorHAnsi"/>
                <w:b/>
                <w:bCs/>
                <w:sz w:val="16"/>
                <w:szCs w:val="16"/>
                <w:lang w:val="en-GB"/>
              </w:rPr>
              <w:t>ESMF</w:t>
            </w:r>
            <w:r w:rsidRPr="000D14ED">
              <w:rPr>
                <w:rFonts w:asciiTheme="majorHAnsi" w:hAnsiTheme="majorHAnsi" w:cstheme="majorHAnsi"/>
                <w:b/>
                <w:bCs/>
                <w:sz w:val="16"/>
                <w:szCs w:val="16"/>
                <w:lang w:val="en-GB"/>
              </w:rPr>
              <w:t xml:space="preserve"> implementation</w:t>
            </w:r>
          </w:p>
        </w:tc>
        <w:tc>
          <w:tcPr>
            <w:tcW w:w="1993" w:type="dxa"/>
            <w:shd w:val="clear" w:color="auto" w:fill="auto"/>
          </w:tcPr>
          <w:p w14:paraId="631779FD" w14:textId="77777777" w:rsidR="005925B7" w:rsidRPr="000D14ED" w:rsidRDefault="005925B7" w:rsidP="00B96E37">
            <w:pPr>
              <w:rPr>
                <w:rFonts w:asciiTheme="majorHAnsi" w:hAnsiTheme="majorHAnsi" w:cstheme="majorHAnsi"/>
                <w:sz w:val="16"/>
                <w:szCs w:val="16"/>
                <w:lang w:val="en-GB"/>
              </w:rPr>
            </w:pPr>
            <w:r w:rsidRPr="000D14ED">
              <w:rPr>
                <w:rFonts w:asciiTheme="majorHAnsi" w:hAnsiTheme="majorHAnsi" w:cstheme="majorHAnsi"/>
                <w:sz w:val="16"/>
                <w:szCs w:val="16"/>
                <w:lang w:val="en-GB"/>
              </w:rPr>
              <w:t xml:space="preserve">Application of mitigation measures, as well as any required changes to </w:t>
            </w:r>
            <w:r>
              <w:rPr>
                <w:rFonts w:asciiTheme="majorHAnsi" w:hAnsiTheme="majorHAnsi" w:cstheme="majorHAnsi"/>
                <w:sz w:val="16"/>
                <w:szCs w:val="16"/>
                <w:lang w:val="en-GB"/>
              </w:rPr>
              <w:t>ESMF</w:t>
            </w:r>
            <w:r w:rsidRPr="000D14ED">
              <w:rPr>
                <w:rFonts w:asciiTheme="majorHAnsi" w:hAnsiTheme="majorHAnsi" w:cstheme="majorHAnsi"/>
                <w:sz w:val="16"/>
                <w:szCs w:val="16"/>
                <w:lang w:val="en-GB"/>
              </w:rPr>
              <w:t xml:space="preserve">, </w:t>
            </w:r>
            <w:r>
              <w:rPr>
                <w:rFonts w:asciiTheme="majorHAnsi" w:hAnsiTheme="majorHAnsi" w:cstheme="majorHAnsi"/>
                <w:sz w:val="16"/>
                <w:szCs w:val="16"/>
                <w:lang w:val="en-GB"/>
              </w:rPr>
              <w:t xml:space="preserve">including site-specific plans </w:t>
            </w:r>
            <w:r>
              <w:rPr>
                <w:rFonts w:asciiTheme="majorHAnsi" w:hAnsiTheme="majorHAnsi" w:cstheme="majorHAnsi"/>
                <w:sz w:val="16"/>
                <w:szCs w:val="16"/>
                <w:lang w:val="en-GB"/>
              </w:rPr>
              <w:lastRenderedPageBreak/>
              <w:t xml:space="preserve">as required by applicable SES, </w:t>
            </w:r>
            <w:r w:rsidRPr="000D14ED">
              <w:rPr>
                <w:rFonts w:asciiTheme="majorHAnsi" w:hAnsiTheme="majorHAnsi" w:cstheme="majorHAnsi"/>
                <w:sz w:val="16"/>
                <w:szCs w:val="16"/>
                <w:lang w:val="en-GB"/>
              </w:rPr>
              <w:t>will be monitored through a participatory process, and with results reported to Project Board on bi-annual basis.</w:t>
            </w:r>
          </w:p>
        </w:tc>
        <w:tc>
          <w:tcPr>
            <w:tcW w:w="1337" w:type="dxa"/>
            <w:shd w:val="clear" w:color="auto" w:fill="auto"/>
          </w:tcPr>
          <w:p w14:paraId="16AFC258" w14:textId="77777777" w:rsidR="005925B7" w:rsidRPr="000D14ED" w:rsidRDefault="005925B7" w:rsidP="00B96E37">
            <w:pPr>
              <w:rPr>
                <w:rFonts w:asciiTheme="majorHAnsi" w:hAnsiTheme="majorHAnsi" w:cstheme="majorHAnsi"/>
                <w:sz w:val="16"/>
                <w:szCs w:val="16"/>
                <w:lang w:val="en-GB"/>
              </w:rPr>
            </w:pPr>
            <w:r w:rsidRPr="000D14ED">
              <w:rPr>
                <w:rFonts w:asciiTheme="majorHAnsi" w:hAnsiTheme="majorHAnsi" w:cstheme="majorHAnsi"/>
                <w:sz w:val="16"/>
                <w:szCs w:val="16"/>
                <w:lang w:val="en-GB"/>
              </w:rPr>
              <w:lastRenderedPageBreak/>
              <w:t>Quarterly, or in the frequency required for each measure.</w:t>
            </w:r>
          </w:p>
        </w:tc>
        <w:tc>
          <w:tcPr>
            <w:tcW w:w="1800" w:type="dxa"/>
            <w:shd w:val="clear" w:color="auto" w:fill="auto"/>
          </w:tcPr>
          <w:p w14:paraId="6FBF5EDE" w14:textId="77777777" w:rsidR="005925B7" w:rsidRPr="000D14ED" w:rsidRDefault="005925B7" w:rsidP="00B96E37">
            <w:pPr>
              <w:rPr>
                <w:rFonts w:asciiTheme="majorHAnsi" w:hAnsiTheme="majorHAnsi" w:cstheme="majorHAnsi"/>
                <w:sz w:val="16"/>
                <w:szCs w:val="16"/>
                <w:lang w:val="en-GB"/>
              </w:rPr>
            </w:pPr>
            <w:r w:rsidRPr="000D14ED">
              <w:rPr>
                <w:rFonts w:asciiTheme="majorHAnsi" w:hAnsiTheme="majorHAnsi" w:cstheme="majorHAnsi"/>
                <w:sz w:val="16"/>
                <w:szCs w:val="16"/>
                <w:lang w:val="en-GB"/>
              </w:rPr>
              <w:t>Slower than expected progress will be addressed by project management.</w:t>
            </w:r>
          </w:p>
        </w:tc>
        <w:tc>
          <w:tcPr>
            <w:tcW w:w="1890" w:type="dxa"/>
            <w:shd w:val="clear" w:color="auto" w:fill="auto"/>
          </w:tcPr>
          <w:p w14:paraId="1BA74DA2" w14:textId="77777777" w:rsidR="005925B7" w:rsidRPr="000D14ED" w:rsidRDefault="005925B7" w:rsidP="00B96E37">
            <w:pPr>
              <w:rPr>
                <w:rFonts w:asciiTheme="majorHAnsi" w:hAnsiTheme="majorHAnsi" w:cstheme="majorHAnsi"/>
                <w:sz w:val="16"/>
                <w:szCs w:val="16"/>
                <w:lang w:val="en-GB"/>
              </w:rPr>
            </w:pPr>
            <w:r w:rsidRPr="000D14ED">
              <w:rPr>
                <w:rFonts w:asciiTheme="majorHAnsi" w:hAnsiTheme="majorHAnsi" w:cstheme="majorHAnsi"/>
                <w:sz w:val="16"/>
                <w:szCs w:val="16"/>
                <w:lang w:val="en-GB"/>
              </w:rPr>
              <w:t xml:space="preserve">Collection of data will be ascribed to various stakeholder groups and the </w:t>
            </w:r>
            <w:r w:rsidRPr="00742164">
              <w:rPr>
                <w:rFonts w:asciiTheme="majorHAnsi" w:hAnsiTheme="majorHAnsi" w:cstheme="majorHAnsi"/>
                <w:sz w:val="16"/>
                <w:szCs w:val="16"/>
                <w:highlight w:val="yellow"/>
                <w:lang w:val="en-GB"/>
              </w:rPr>
              <w:t>PMU</w:t>
            </w:r>
            <w:r w:rsidRPr="000D14ED">
              <w:rPr>
                <w:rFonts w:asciiTheme="majorHAnsi" w:hAnsiTheme="majorHAnsi" w:cstheme="majorHAnsi"/>
                <w:sz w:val="16"/>
                <w:szCs w:val="16"/>
                <w:lang w:val="en-GB"/>
              </w:rPr>
              <w:t xml:space="preserve">. The project </w:t>
            </w:r>
            <w:r w:rsidRPr="000D14ED">
              <w:rPr>
                <w:rFonts w:asciiTheme="majorHAnsi" w:hAnsiTheme="majorHAnsi" w:cstheme="majorHAnsi"/>
                <w:sz w:val="16"/>
                <w:szCs w:val="16"/>
                <w:lang w:val="en-GB"/>
              </w:rPr>
              <w:lastRenderedPageBreak/>
              <w:t xml:space="preserve">management unit, </w:t>
            </w:r>
            <w:r w:rsidRPr="00742164">
              <w:rPr>
                <w:rFonts w:asciiTheme="majorHAnsi" w:hAnsiTheme="majorHAnsi" w:cstheme="majorHAnsi"/>
                <w:sz w:val="16"/>
                <w:szCs w:val="16"/>
                <w:highlight w:val="yellow"/>
                <w:lang w:val="en-GB"/>
              </w:rPr>
              <w:t>and particularly the safeguards and gender officer</w:t>
            </w:r>
            <w:r w:rsidRPr="000D14ED">
              <w:rPr>
                <w:rFonts w:asciiTheme="majorHAnsi" w:hAnsiTheme="majorHAnsi" w:cstheme="majorHAnsi"/>
                <w:sz w:val="16"/>
                <w:szCs w:val="16"/>
                <w:lang w:val="en-GB"/>
              </w:rPr>
              <w:t xml:space="preserve">, will integrate the mitigation measures into the overall monitoring and reporting framework of the project. </w:t>
            </w:r>
          </w:p>
        </w:tc>
        <w:tc>
          <w:tcPr>
            <w:tcW w:w="900" w:type="dxa"/>
            <w:shd w:val="clear" w:color="auto" w:fill="auto"/>
          </w:tcPr>
          <w:p w14:paraId="7C59F160" w14:textId="77777777" w:rsidR="005925B7" w:rsidRPr="000D14ED" w:rsidRDefault="005925B7" w:rsidP="00B96E37">
            <w:pPr>
              <w:rPr>
                <w:rFonts w:asciiTheme="majorHAnsi" w:hAnsiTheme="majorHAnsi" w:cstheme="majorHAnsi"/>
                <w:sz w:val="16"/>
                <w:szCs w:val="16"/>
                <w:lang w:val="en-GB"/>
              </w:rPr>
            </w:pPr>
          </w:p>
        </w:tc>
      </w:tr>
      <w:tr w:rsidR="005925B7" w:rsidRPr="000D14ED" w14:paraId="52B05582" w14:textId="77777777" w:rsidTr="00B96E37">
        <w:tc>
          <w:tcPr>
            <w:tcW w:w="1435" w:type="dxa"/>
            <w:shd w:val="clear" w:color="auto" w:fill="auto"/>
          </w:tcPr>
          <w:p w14:paraId="5D9EDCAB" w14:textId="2BC0DC02" w:rsidR="005925B7" w:rsidRPr="000D14ED" w:rsidRDefault="005925B7" w:rsidP="00B96E37">
            <w:pPr>
              <w:rPr>
                <w:rFonts w:asciiTheme="majorHAnsi" w:hAnsiTheme="majorHAnsi" w:cstheme="majorHAnsi"/>
                <w:b/>
                <w:bCs/>
                <w:sz w:val="16"/>
                <w:szCs w:val="16"/>
                <w:lang w:val="en-GB"/>
              </w:rPr>
            </w:pPr>
            <w:r w:rsidRPr="000D14ED">
              <w:rPr>
                <w:rFonts w:asciiTheme="majorHAnsi" w:hAnsiTheme="majorHAnsi" w:cstheme="majorHAnsi"/>
                <w:b/>
                <w:bCs/>
                <w:sz w:val="16"/>
                <w:szCs w:val="16"/>
                <w:lang w:val="en-GB"/>
              </w:rPr>
              <w:t xml:space="preserve">Implementation of mitigation measures and monitoring of potential impacts identified in ESIA, </w:t>
            </w:r>
          </w:p>
        </w:tc>
        <w:tc>
          <w:tcPr>
            <w:tcW w:w="1993" w:type="dxa"/>
            <w:shd w:val="clear" w:color="auto" w:fill="auto"/>
          </w:tcPr>
          <w:p w14:paraId="328476F8" w14:textId="77777777" w:rsidR="005925B7" w:rsidRPr="000D14ED" w:rsidRDefault="005925B7" w:rsidP="00B96E37">
            <w:pPr>
              <w:rPr>
                <w:rFonts w:asciiTheme="majorHAnsi" w:hAnsiTheme="majorHAnsi" w:cstheme="majorHAnsi"/>
                <w:sz w:val="16"/>
                <w:szCs w:val="16"/>
              </w:rPr>
            </w:pPr>
            <w:r w:rsidRPr="000D14ED">
              <w:rPr>
                <w:rFonts w:asciiTheme="majorHAnsi" w:hAnsiTheme="majorHAnsi" w:cstheme="majorHAnsi"/>
                <w:sz w:val="16"/>
                <w:szCs w:val="16"/>
              </w:rPr>
              <w:t xml:space="preserve">Permanent and participatory implementation and monitoring of impacts and mitigation measures, in accordance with Environmental and Social Management Plan - </w:t>
            </w:r>
            <w:r>
              <w:rPr>
                <w:rFonts w:asciiTheme="majorHAnsi" w:hAnsiTheme="majorHAnsi" w:cstheme="majorHAnsi"/>
                <w:sz w:val="16"/>
                <w:szCs w:val="16"/>
              </w:rPr>
              <w:t>ESMF</w:t>
            </w:r>
            <w:r w:rsidRPr="000D14ED">
              <w:rPr>
                <w:rFonts w:asciiTheme="majorHAnsi" w:hAnsiTheme="majorHAnsi" w:cstheme="majorHAnsi"/>
                <w:sz w:val="16"/>
                <w:szCs w:val="16"/>
              </w:rPr>
              <w:t xml:space="preserve"> (to be </w:t>
            </w:r>
            <w:r>
              <w:rPr>
                <w:rFonts w:asciiTheme="majorHAnsi" w:hAnsiTheme="majorHAnsi" w:cstheme="majorHAnsi"/>
                <w:sz w:val="16"/>
                <w:szCs w:val="16"/>
              </w:rPr>
              <w:t xml:space="preserve">revised and </w:t>
            </w:r>
            <w:r w:rsidRPr="000D14ED">
              <w:rPr>
                <w:rFonts w:asciiTheme="majorHAnsi" w:hAnsiTheme="majorHAnsi" w:cstheme="majorHAnsi"/>
                <w:sz w:val="16"/>
                <w:szCs w:val="16"/>
              </w:rPr>
              <w:t>updated once the ESIA is completed)</w:t>
            </w:r>
          </w:p>
        </w:tc>
        <w:tc>
          <w:tcPr>
            <w:tcW w:w="1337" w:type="dxa"/>
            <w:shd w:val="clear" w:color="auto" w:fill="auto"/>
          </w:tcPr>
          <w:p w14:paraId="1ED4E2AF" w14:textId="77777777" w:rsidR="005925B7" w:rsidRPr="000D14ED" w:rsidRDefault="005925B7" w:rsidP="00B96E37">
            <w:pPr>
              <w:rPr>
                <w:rFonts w:asciiTheme="majorHAnsi" w:hAnsiTheme="majorHAnsi" w:cstheme="majorHAnsi"/>
                <w:sz w:val="16"/>
                <w:szCs w:val="16"/>
                <w:lang w:val="en-GB"/>
              </w:rPr>
            </w:pPr>
            <w:r w:rsidRPr="000D14ED">
              <w:rPr>
                <w:rFonts w:asciiTheme="majorHAnsi" w:hAnsiTheme="majorHAnsi" w:cstheme="majorHAnsi"/>
                <w:sz w:val="16"/>
                <w:szCs w:val="16"/>
                <w:lang w:val="en-GB"/>
              </w:rPr>
              <w:t>Continuous</w:t>
            </w:r>
          </w:p>
        </w:tc>
        <w:tc>
          <w:tcPr>
            <w:tcW w:w="1800" w:type="dxa"/>
            <w:shd w:val="clear" w:color="auto" w:fill="auto"/>
          </w:tcPr>
          <w:p w14:paraId="68091E33" w14:textId="77777777" w:rsidR="005925B7" w:rsidRPr="000D14ED" w:rsidRDefault="005925B7" w:rsidP="00B96E37">
            <w:pPr>
              <w:rPr>
                <w:rFonts w:asciiTheme="majorHAnsi" w:hAnsiTheme="majorHAnsi" w:cstheme="majorHAnsi"/>
                <w:sz w:val="16"/>
                <w:szCs w:val="16"/>
                <w:lang w:val="en-GB"/>
              </w:rPr>
            </w:pPr>
            <w:r w:rsidRPr="000D14ED">
              <w:rPr>
                <w:rFonts w:asciiTheme="majorHAnsi" w:hAnsiTheme="majorHAnsi" w:cstheme="majorHAnsi"/>
                <w:sz w:val="16"/>
                <w:szCs w:val="16"/>
                <w:lang w:val="en-GB"/>
              </w:rPr>
              <w:t xml:space="preserve">Implementation of </w:t>
            </w:r>
            <w:r>
              <w:rPr>
                <w:rFonts w:asciiTheme="majorHAnsi" w:hAnsiTheme="majorHAnsi" w:cstheme="majorHAnsi"/>
                <w:sz w:val="16"/>
                <w:szCs w:val="16"/>
                <w:lang w:val="en-GB"/>
              </w:rPr>
              <w:t>ESMF</w:t>
            </w:r>
            <w:r w:rsidRPr="000D14ED">
              <w:rPr>
                <w:rFonts w:asciiTheme="majorHAnsi" w:hAnsiTheme="majorHAnsi" w:cstheme="majorHAnsi"/>
                <w:sz w:val="16"/>
                <w:szCs w:val="16"/>
                <w:lang w:val="en-GB"/>
              </w:rPr>
              <w:t>; participatory monitoring of ESIA findings (i.e. identifying</w:t>
            </w:r>
            <w:r>
              <w:rPr>
                <w:rFonts w:asciiTheme="majorHAnsi" w:hAnsiTheme="majorHAnsi" w:cstheme="majorHAnsi"/>
                <w:sz w:val="16"/>
                <w:szCs w:val="16"/>
                <w:lang w:val="en-GB"/>
              </w:rPr>
              <w:t xml:space="preserve"> and aligning</w:t>
            </w:r>
            <w:r w:rsidRPr="000D14ED">
              <w:rPr>
                <w:rFonts w:asciiTheme="majorHAnsi" w:hAnsiTheme="majorHAnsi" w:cstheme="majorHAnsi"/>
                <w:sz w:val="16"/>
                <w:szCs w:val="16"/>
                <w:lang w:val="en-GB"/>
              </w:rPr>
              <w:t xml:space="preserve"> indicators, monitoring potential impacts and risks); integration of </w:t>
            </w:r>
            <w:r>
              <w:rPr>
                <w:rFonts w:asciiTheme="majorHAnsi" w:hAnsiTheme="majorHAnsi" w:cstheme="majorHAnsi"/>
                <w:sz w:val="16"/>
                <w:szCs w:val="16"/>
                <w:lang w:val="en-GB"/>
              </w:rPr>
              <w:t>ESMF</w:t>
            </w:r>
            <w:r w:rsidRPr="000D14ED">
              <w:rPr>
                <w:rFonts w:asciiTheme="majorHAnsi" w:hAnsiTheme="majorHAnsi" w:cstheme="majorHAnsi"/>
                <w:sz w:val="16"/>
                <w:szCs w:val="16"/>
                <w:lang w:val="en-GB"/>
              </w:rPr>
              <w:t xml:space="preserve"> into project implementation strategies</w:t>
            </w:r>
          </w:p>
        </w:tc>
        <w:tc>
          <w:tcPr>
            <w:tcW w:w="1890" w:type="dxa"/>
            <w:shd w:val="clear" w:color="auto" w:fill="auto"/>
          </w:tcPr>
          <w:p w14:paraId="40D8876F" w14:textId="77777777" w:rsidR="005925B7" w:rsidRPr="000D14ED" w:rsidRDefault="005925B7" w:rsidP="00B96E37">
            <w:pPr>
              <w:rPr>
                <w:rFonts w:asciiTheme="majorHAnsi" w:hAnsiTheme="majorHAnsi" w:cstheme="majorHAnsi"/>
                <w:sz w:val="16"/>
                <w:szCs w:val="16"/>
                <w:lang w:val="en-GB"/>
              </w:rPr>
            </w:pPr>
            <w:r w:rsidRPr="000D14ED">
              <w:rPr>
                <w:rFonts w:asciiTheme="majorHAnsi" w:hAnsiTheme="majorHAnsi" w:cstheme="majorHAnsi"/>
                <w:sz w:val="16"/>
                <w:szCs w:val="16"/>
                <w:lang w:val="en-GB"/>
              </w:rPr>
              <w:t xml:space="preserve">The PMU will </w:t>
            </w:r>
            <w:r>
              <w:rPr>
                <w:rFonts w:asciiTheme="majorHAnsi" w:hAnsiTheme="majorHAnsi" w:cstheme="majorHAnsi"/>
                <w:sz w:val="16"/>
                <w:szCs w:val="16"/>
                <w:lang w:val="en-GB"/>
              </w:rPr>
              <w:t>be</w:t>
            </w:r>
            <w:r w:rsidRPr="000D14ED">
              <w:rPr>
                <w:rFonts w:asciiTheme="majorHAnsi" w:hAnsiTheme="majorHAnsi" w:cstheme="majorHAnsi"/>
                <w:sz w:val="16"/>
                <w:szCs w:val="16"/>
                <w:lang w:val="en-GB"/>
              </w:rPr>
              <w:t xml:space="preserve"> responsible for the implementation of the mitigation measures in </w:t>
            </w:r>
            <w:r>
              <w:rPr>
                <w:rFonts w:asciiTheme="majorHAnsi" w:hAnsiTheme="majorHAnsi" w:cstheme="majorHAnsi"/>
                <w:sz w:val="16"/>
                <w:szCs w:val="16"/>
                <w:lang w:val="en-GB"/>
              </w:rPr>
              <w:t>conjunction</w:t>
            </w:r>
            <w:r w:rsidRPr="000D14ED">
              <w:rPr>
                <w:rFonts w:asciiTheme="majorHAnsi" w:hAnsiTheme="majorHAnsi" w:cstheme="majorHAnsi"/>
                <w:sz w:val="16"/>
                <w:szCs w:val="16"/>
                <w:lang w:val="en-GB"/>
              </w:rPr>
              <w:t xml:space="preserve"> with stakeholder</w:t>
            </w:r>
            <w:r>
              <w:rPr>
                <w:rFonts w:asciiTheme="majorHAnsi" w:hAnsiTheme="majorHAnsi" w:cstheme="majorHAnsi"/>
                <w:sz w:val="16"/>
                <w:szCs w:val="16"/>
                <w:lang w:val="en-GB"/>
              </w:rPr>
              <w:t>s</w:t>
            </w:r>
            <w:r w:rsidRPr="000D14ED">
              <w:rPr>
                <w:rFonts w:asciiTheme="majorHAnsi" w:hAnsiTheme="majorHAnsi" w:cstheme="majorHAnsi"/>
                <w:sz w:val="16"/>
                <w:szCs w:val="16"/>
                <w:lang w:val="en-GB"/>
              </w:rPr>
              <w:t xml:space="preserve"> in various parts of the project, these include </w:t>
            </w:r>
            <w:r w:rsidRPr="009E1D5E">
              <w:rPr>
                <w:rFonts w:asciiTheme="majorHAnsi" w:hAnsiTheme="majorHAnsi" w:cstheme="majorHAnsi"/>
                <w:sz w:val="16"/>
                <w:szCs w:val="16"/>
                <w:highlight w:val="yellow"/>
                <w:lang w:val="en-GB"/>
              </w:rPr>
              <w:t>XXXXXX Main stakeholder groups</w:t>
            </w:r>
            <w:r w:rsidRPr="000D14ED">
              <w:rPr>
                <w:rFonts w:asciiTheme="majorHAnsi" w:hAnsiTheme="majorHAnsi" w:cstheme="majorHAnsi"/>
                <w:sz w:val="16"/>
                <w:szCs w:val="16"/>
                <w:lang w:val="en-GB"/>
              </w:rPr>
              <w:t xml:space="preserve">.   Reporting to the UNFCCC will be done by Climate Change Directorate of the </w:t>
            </w:r>
            <w:r>
              <w:rPr>
                <w:rFonts w:asciiTheme="majorHAnsi" w:hAnsiTheme="majorHAnsi" w:cstheme="majorHAnsi"/>
                <w:sz w:val="16"/>
                <w:szCs w:val="16"/>
                <w:lang w:val="en-GB"/>
              </w:rPr>
              <w:t>MMA</w:t>
            </w:r>
            <w:r w:rsidRPr="000D14ED">
              <w:rPr>
                <w:rFonts w:asciiTheme="majorHAnsi" w:hAnsiTheme="majorHAnsi" w:cstheme="majorHAnsi"/>
                <w:sz w:val="16"/>
                <w:szCs w:val="16"/>
                <w:lang w:val="en-GB"/>
              </w:rPr>
              <w:t xml:space="preserve"> once validation has taken place. </w:t>
            </w:r>
          </w:p>
        </w:tc>
        <w:tc>
          <w:tcPr>
            <w:tcW w:w="900" w:type="dxa"/>
            <w:shd w:val="clear" w:color="auto" w:fill="auto"/>
          </w:tcPr>
          <w:p w14:paraId="4DD07F4C" w14:textId="77777777" w:rsidR="005925B7" w:rsidRPr="000D14ED" w:rsidRDefault="005925B7" w:rsidP="00B96E37">
            <w:pPr>
              <w:rPr>
                <w:rFonts w:asciiTheme="majorHAnsi" w:hAnsiTheme="majorHAnsi" w:cstheme="majorHAnsi"/>
                <w:sz w:val="16"/>
                <w:szCs w:val="16"/>
                <w:lang w:val="en-GB"/>
              </w:rPr>
            </w:pPr>
          </w:p>
        </w:tc>
      </w:tr>
      <w:tr w:rsidR="005925B7" w:rsidRPr="000D14ED" w14:paraId="65BAF510" w14:textId="77777777" w:rsidTr="00B96E37">
        <w:tc>
          <w:tcPr>
            <w:tcW w:w="1435" w:type="dxa"/>
            <w:shd w:val="clear" w:color="auto" w:fill="auto"/>
          </w:tcPr>
          <w:p w14:paraId="51CD4054" w14:textId="77777777" w:rsidR="005925B7" w:rsidRPr="000D14ED" w:rsidRDefault="005925B7" w:rsidP="00B96E37">
            <w:pPr>
              <w:rPr>
                <w:rFonts w:asciiTheme="majorHAnsi" w:hAnsiTheme="majorHAnsi" w:cstheme="majorHAnsi"/>
                <w:b/>
                <w:bCs/>
                <w:sz w:val="16"/>
                <w:szCs w:val="16"/>
                <w:lang w:val="en-GB"/>
              </w:rPr>
            </w:pPr>
            <w:r w:rsidRPr="000D14ED">
              <w:rPr>
                <w:rFonts w:asciiTheme="majorHAnsi" w:hAnsiTheme="majorHAnsi" w:cstheme="majorHAnsi"/>
                <w:b/>
                <w:bCs/>
                <w:sz w:val="16"/>
                <w:szCs w:val="16"/>
                <w:lang w:val="en-GB"/>
              </w:rPr>
              <w:t xml:space="preserve">Learning </w:t>
            </w:r>
          </w:p>
        </w:tc>
        <w:tc>
          <w:tcPr>
            <w:tcW w:w="1993" w:type="dxa"/>
            <w:shd w:val="clear" w:color="auto" w:fill="auto"/>
          </w:tcPr>
          <w:p w14:paraId="4A29CA21" w14:textId="77777777" w:rsidR="005925B7" w:rsidRPr="000D14ED" w:rsidRDefault="005925B7" w:rsidP="00B96E37">
            <w:pPr>
              <w:rPr>
                <w:rFonts w:asciiTheme="majorHAnsi" w:hAnsiTheme="majorHAnsi" w:cstheme="majorHAnsi"/>
                <w:sz w:val="16"/>
                <w:szCs w:val="16"/>
                <w:lang w:val="en-GB"/>
              </w:rPr>
            </w:pPr>
            <w:r w:rsidRPr="000D14ED">
              <w:rPr>
                <w:rFonts w:asciiTheme="majorHAnsi" w:hAnsiTheme="majorHAnsi" w:cstheme="majorHAnsi"/>
                <w:sz w:val="16"/>
                <w:szCs w:val="16"/>
              </w:rPr>
              <w:t>Knowledge, good practices and lessons learned regarding social and environmental risk management will be captured regularly, as well as actively sourced from other projects and partners and integrated back into the project.</w:t>
            </w:r>
          </w:p>
        </w:tc>
        <w:tc>
          <w:tcPr>
            <w:tcW w:w="1337" w:type="dxa"/>
            <w:shd w:val="clear" w:color="auto" w:fill="auto"/>
          </w:tcPr>
          <w:p w14:paraId="403C383E" w14:textId="77777777" w:rsidR="005925B7" w:rsidRPr="000D14ED" w:rsidRDefault="005925B7" w:rsidP="00B96E37">
            <w:pPr>
              <w:rPr>
                <w:rFonts w:asciiTheme="majorHAnsi" w:hAnsiTheme="majorHAnsi" w:cstheme="majorHAnsi"/>
                <w:sz w:val="16"/>
                <w:szCs w:val="16"/>
                <w:lang w:val="en-GB"/>
              </w:rPr>
            </w:pPr>
            <w:r w:rsidRPr="000D14ED">
              <w:rPr>
                <w:rFonts w:asciiTheme="majorHAnsi" w:hAnsiTheme="majorHAnsi" w:cstheme="majorHAnsi"/>
                <w:sz w:val="16"/>
                <w:szCs w:val="16"/>
                <w:lang w:val="en-GB"/>
              </w:rPr>
              <w:t>At least annually</w:t>
            </w:r>
          </w:p>
        </w:tc>
        <w:tc>
          <w:tcPr>
            <w:tcW w:w="1800" w:type="dxa"/>
            <w:shd w:val="clear" w:color="auto" w:fill="auto"/>
          </w:tcPr>
          <w:p w14:paraId="61467DB6" w14:textId="77777777" w:rsidR="005925B7" w:rsidRPr="000D14ED" w:rsidRDefault="005925B7" w:rsidP="00B96E37">
            <w:pPr>
              <w:rPr>
                <w:rFonts w:asciiTheme="majorHAnsi" w:hAnsiTheme="majorHAnsi" w:cstheme="majorHAnsi"/>
                <w:sz w:val="16"/>
                <w:szCs w:val="16"/>
                <w:lang w:val="en-GB"/>
              </w:rPr>
            </w:pPr>
            <w:r w:rsidRPr="000D14ED">
              <w:rPr>
                <w:rFonts w:asciiTheme="majorHAnsi" w:hAnsiTheme="majorHAnsi" w:cstheme="majorHAnsi"/>
                <w:sz w:val="16"/>
                <w:szCs w:val="16"/>
                <w:lang w:val="en-GB"/>
              </w:rPr>
              <w:t>Relevant lessons are captured by the project team and used to inform management decisions.</w:t>
            </w:r>
          </w:p>
        </w:tc>
        <w:tc>
          <w:tcPr>
            <w:tcW w:w="1890" w:type="dxa"/>
            <w:shd w:val="clear" w:color="auto" w:fill="auto"/>
          </w:tcPr>
          <w:p w14:paraId="68518B21" w14:textId="77777777" w:rsidR="005925B7" w:rsidRPr="000D14ED" w:rsidRDefault="005925B7" w:rsidP="00B96E37">
            <w:pPr>
              <w:rPr>
                <w:rFonts w:asciiTheme="majorHAnsi" w:hAnsiTheme="majorHAnsi" w:cstheme="majorHAnsi"/>
                <w:sz w:val="16"/>
                <w:szCs w:val="16"/>
                <w:lang w:val="en-GB"/>
              </w:rPr>
            </w:pPr>
            <w:r>
              <w:rPr>
                <w:rFonts w:asciiTheme="majorHAnsi" w:hAnsiTheme="majorHAnsi" w:cstheme="majorHAnsi"/>
                <w:sz w:val="16"/>
                <w:szCs w:val="16"/>
                <w:lang w:val="en-GB"/>
              </w:rPr>
              <w:t>MMA</w:t>
            </w:r>
            <w:r w:rsidRPr="000D14ED">
              <w:rPr>
                <w:rFonts w:asciiTheme="majorHAnsi" w:hAnsiTheme="majorHAnsi" w:cstheme="majorHAnsi"/>
                <w:sz w:val="16"/>
                <w:szCs w:val="16"/>
                <w:lang w:val="en-GB"/>
              </w:rPr>
              <w:t xml:space="preserve"> with the Project management unit with the communications officer, and the learning units of the project</w:t>
            </w:r>
            <w:r>
              <w:rPr>
                <w:rFonts w:asciiTheme="majorHAnsi" w:hAnsiTheme="majorHAnsi" w:cstheme="majorHAnsi"/>
                <w:sz w:val="16"/>
                <w:szCs w:val="16"/>
                <w:lang w:val="en-GB"/>
              </w:rPr>
              <w:t>, including sub-national and local</w:t>
            </w:r>
            <w:r w:rsidRPr="000D14ED">
              <w:rPr>
                <w:rFonts w:asciiTheme="majorHAnsi" w:hAnsiTheme="majorHAnsi" w:cstheme="majorHAnsi"/>
                <w:sz w:val="16"/>
                <w:szCs w:val="16"/>
                <w:lang w:val="en-GB"/>
              </w:rPr>
              <w:t xml:space="preserve"> partners. </w:t>
            </w:r>
          </w:p>
        </w:tc>
        <w:tc>
          <w:tcPr>
            <w:tcW w:w="900" w:type="dxa"/>
            <w:shd w:val="clear" w:color="auto" w:fill="auto"/>
          </w:tcPr>
          <w:p w14:paraId="1B534CEE" w14:textId="77777777" w:rsidR="005925B7" w:rsidRPr="000D14ED" w:rsidRDefault="005925B7" w:rsidP="00B96E37">
            <w:pPr>
              <w:rPr>
                <w:rFonts w:asciiTheme="majorHAnsi" w:hAnsiTheme="majorHAnsi" w:cstheme="majorHAnsi"/>
                <w:sz w:val="16"/>
                <w:szCs w:val="16"/>
                <w:lang w:val="en-GB"/>
              </w:rPr>
            </w:pPr>
          </w:p>
        </w:tc>
      </w:tr>
      <w:tr w:rsidR="005925B7" w:rsidRPr="000D14ED" w14:paraId="3E6FB5F6" w14:textId="77777777" w:rsidTr="00B96E37">
        <w:tc>
          <w:tcPr>
            <w:tcW w:w="1435" w:type="dxa"/>
            <w:shd w:val="clear" w:color="auto" w:fill="auto"/>
          </w:tcPr>
          <w:p w14:paraId="50586644" w14:textId="1EB3F4A9" w:rsidR="005925B7" w:rsidRPr="000D14ED" w:rsidRDefault="00503187" w:rsidP="00B96E37">
            <w:pPr>
              <w:rPr>
                <w:rFonts w:asciiTheme="majorHAnsi" w:hAnsiTheme="majorHAnsi" w:cstheme="majorHAnsi"/>
                <w:b/>
                <w:bCs/>
                <w:sz w:val="16"/>
                <w:szCs w:val="16"/>
                <w:lang w:val="en-GB"/>
              </w:rPr>
            </w:pPr>
            <w:r>
              <w:rPr>
                <w:rFonts w:asciiTheme="majorHAnsi" w:hAnsiTheme="majorHAnsi" w:cstheme="majorHAnsi"/>
                <w:b/>
                <w:bCs/>
                <w:sz w:val="16"/>
                <w:szCs w:val="16"/>
                <w:lang w:val="en-GB"/>
              </w:rPr>
              <w:t>Bi-</w:t>
            </w:r>
            <w:r w:rsidR="005925B7" w:rsidRPr="000D14ED">
              <w:rPr>
                <w:rFonts w:asciiTheme="majorHAnsi" w:hAnsiTheme="majorHAnsi" w:cstheme="majorHAnsi"/>
                <w:b/>
                <w:bCs/>
                <w:sz w:val="16"/>
                <w:szCs w:val="16"/>
                <w:lang w:val="en-GB"/>
              </w:rPr>
              <w:t>Annual Project Quality Assurance</w:t>
            </w:r>
          </w:p>
        </w:tc>
        <w:tc>
          <w:tcPr>
            <w:tcW w:w="1993" w:type="dxa"/>
            <w:shd w:val="clear" w:color="auto" w:fill="auto"/>
          </w:tcPr>
          <w:p w14:paraId="6A58176A" w14:textId="77777777" w:rsidR="005925B7" w:rsidRPr="000D14ED" w:rsidRDefault="005925B7" w:rsidP="00B96E37">
            <w:pPr>
              <w:rPr>
                <w:rFonts w:asciiTheme="majorHAnsi" w:hAnsiTheme="majorHAnsi" w:cstheme="majorHAnsi"/>
                <w:sz w:val="16"/>
                <w:szCs w:val="16"/>
              </w:rPr>
            </w:pPr>
            <w:r w:rsidRPr="000D14ED">
              <w:rPr>
                <w:rFonts w:asciiTheme="majorHAnsi" w:hAnsiTheme="majorHAnsi" w:cstheme="majorHAnsi"/>
                <w:sz w:val="16"/>
                <w:szCs w:val="16"/>
                <w:lang w:val="en-GB"/>
              </w:rPr>
              <w:t>The quality of the project will be assessed against UNDP’s quality standards to identify project strengths and weaknesses and to inform management decision making to improve the project.</w:t>
            </w:r>
          </w:p>
        </w:tc>
        <w:tc>
          <w:tcPr>
            <w:tcW w:w="1337" w:type="dxa"/>
            <w:shd w:val="clear" w:color="auto" w:fill="auto"/>
          </w:tcPr>
          <w:p w14:paraId="5087401B" w14:textId="78BDBD26" w:rsidR="005925B7" w:rsidRPr="000D14ED" w:rsidRDefault="00503187" w:rsidP="00B96E37">
            <w:pPr>
              <w:rPr>
                <w:rFonts w:asciiTheme="majorHAnsi" w:hAnsiTheme="majorHAnsi" w:cstheme="majorHAnsi"/>
                <w:sz w:val="16"/>
                <w:szCs w:val="16"/>
                <w:lang w:val="en-GB"/>
              </w:rPr>
            </w:pPr>
            <w:r>
              <w:rPr>
                <w:rFonts w:asciiTheme="majorHAnsi" w:hAnsiTheme="majorHAnsi" w:cstheme="majorHAnsi"/>
                <w:sz w:val="16"/>
                <w:szCs w:val="16"/>
                <w:lang w:val="en-GB"/>
              </w:rPr>
              <w:t>Bi-</w:t>
            </w:r>
            <w:r w:rsidR="005925B7" w:rsidRPr="000D14ED">
              <w:rPr>
                <w:rFonts w:asciiTheme="majorHAnsi" w:hAnsiTheme="majorHAnsi" w:cstheme="majorHAnsi"/>
                <w:sz w:val="16"/>
                <w:szCs w:val="16"/>
                <w:lang w:val="en-GB"/>
              </w:rPr>
              <w:t>Annually</w:t>
            </w:r>
          </w:p>
        </w:tc>
        <w:tc>
          <w:tcPr>
            <w:tcW w:w="1800" w:type="dxa"/>
            <w:shd w:val="clear" w:color="auto" w:fill="auto"/>
          </w:tcPr>
          <w:p w14:paraId="6FB33CA6" w14:textId="77777777" w:rsidR="005925B7" w:rsidRPr="000D14ED" w:rsidRDefault="005925B7" w:rsidP="00B96E37">
            <w:pPr>
              <w:rPr>
                <w:rFonts w:asciiTheme="majorHAnsi" w:hAnsiTheme="majorHAnsi" w:cstheme="majorHAnsi"/>
                <w:sz w:val="16"/>
                <w:szCs w:val="16"/>
                <w:lang w:val="en-GB"/>
              </w:rPr>
            </w:pPr>
            <w:r w:rsidRPr="000D14ED">
              <w:rPr>
                <w:rFonts w:asciiTheme="majorHAnsi" w:hAnsiTheme="majorHAnsi" w:cstheme="majorHAnsi"/>
                <w:sz w:val="16"/>
                <w:szCs w:val="16"/>
                <w:lang w:val="en-GB"/>
              </w:rPr>
              <w:t>Areas of strength and weakness will be reviewed by project management and used to inform decisions to improve project performance.</w:t>
            </w:r>
          </w:p>
        </w:tc>
        <w:tc>
          <w:tcPr>
            <w:tcW w:w="1890" w:type="dxa"/>
            <w:shd w:val="clear" w:color="auto" w:fill="auto"/>
          </w:tcPr>
          <w:p w14:paraId="4A2A9B46" w14:textId="77777777" w:rsidR="005925B7" w:rsidRPr="000D14ED" w:rsidRDefault="005925B7" w:rsidP="00B96E37">
            <w:pPr>
              <w:rPr>
                <w:rFonts w:asciiTheme="majorHAnsi" w:hAnsiTheme="majorHAnsi" w:cstheme="majorHAnsi"/>
                <w:sz w:val="16"/>
                <w:szCs w:val="16"/>
                <w:lang w:val="en-GB"/>
              </w:rPr>
            </w:pPr>
            <w:r>
              <w:rPr>
                <w:rFonts w:asciiTheme="majorHAnsi" w:hAnsiTheme="majorHAnsi" w:cstheme="majorHAnsi"/>
                <w:sz w:val="16"/>
                <w:szCs w:val="16"/>
                <w:lang w:val="en-GB"/>
              </w:rPr>
              <w:t>MMA</w:t>
            </w:r>
            <w:r w:rsidRPr="000D14ED">
              <w:rPr>
                <w:rFonts w:asciiTheme="majorHAnsi" w:hAnsiTheme="majorHAnsi" w:cstheme="majorHAnsi"/>
                <w:sz w:val="16"/>
                <w:szCs w:val="16"/>
                <w:lang w:val="en-GB"/>
              </w:rPr>
              <w:t xml:space="preserve"> with the Project Board.</w:t>
            </w:r>
          </w:p>
        </w:tc>
        <w:tc>
          <w:tcPr>
            <w:tcW w:w="900" w:type="dxa"/>
            <w:shd w:val="clear" w:color="auto" w:fill="auto"/>
          </w:tcPr>
          <w:p w14:paraId="5F93A6B7" w14:textId="77777777" w:rsidR="005925B7" w:rsidRPr="000D14ED" w:rsidRDefault="005925B7" w:rsidP="00B96E37">
            <w:pPr>
              <w:rPr>
                <w:rFonts w:asciiTheme="majorHAnsi" w:hAnsiTheme="majorHAnsi" w:cstheme="majorHAnsi"/>
                <w:sz w:val="16"/>
                <w:szCs w:val="16"/>
                <w:lang w:val="en-GB"/>
              </w:rPr>
            </w:pPr>
          </w:p>
        </w:tc>
      </w:tr>
      <w:tr w:rsidR="005925B7" w:rsidRPr="000D14ED" w14:paraId="595AFC12" w14:textId="77777777" w:rsidTr="00B96E37">
        <w:tc>
          <w:tcPr>
            <w:tcW w:w="1435" w:type="dxa"/>
            <w:shd w:val="clear" w:color="auto" w:fill="auto"/>
          </w:tcPr>
          <w:p w14:paraId="5EA48564" w14:textId="77777777" w:rsidR="005925B7" w:rsidRPr="000D14ED" w:rsidRDefault="005925B7" w:rsidP="00B96E37">
            <w:pPr>
              <w:rPr>
                <w:rFonts w:asciiTheme="majorHAnsi" w:hAnsiTheme="majorHAnsi" w:cstheme="majorHAnsi"/>
                <w:b/>
                <w:bCs/>
                <w:sz w:val="16"/>
                <w:szCs w:val="16"/>
                <w:lang w:val="en-GB"/>
              </w:rPr>
            </w:pPr>
            <w:r w:rsidRPr="000D14ED">
              <w:rPr>
                <w:rFonts w:asciiTheme="majorHAnsi" w:hAnsiTheme="majorHAnsi" w:cstheme="majorHAnsi"/>
                <w:b/>
                <w:bCs/>
                <w:sz w:val="16"/>
                <w:szCs w:val="16"/>
                <w:lang w:val="en-GB"/>
              </w:rPr>
              <w:t xml:space="preserve">Review and adapt activities and approach as necessary </w:t>
            </w:r>
          </w:p>
        </w:tc>
        <w:tc>
          <w:tcPr>
            <w:tcW w:w="1993" w:type="dxa"/>
            <w:shd w:val="clear" w:color="auto" w:fill="auto"/>
          </w:tcPr>
          <w:p w14:paraId="689E442A" w14:textId="77777777" w:rsidR="005925B7" w:rsidRPr="000D14ED" w:rsidRDefault="005925B7" w:rsidP="00B96E37">
            <w:pPr>
              <w:rPr>
                <w:rFonts w:asciiTheme="majorHAnsi" w:hAnsiTheme="majorHAnsi" w:cstheme="majorHAnsi"/>
                <w:sz w:val="16"/>
                <w:szCs w:val="16"/>
                <w:lang w:val="en-GB"/>
              </w:rPr>
            </w:pPr>
            <w:r w:rsidRPr="000D14ED">
              <w:rPr>
                <w:rFonts w:asciiTheme="majorHAnsi" w:hAnsiTheme="majorHAnsi" w:cstheme="majorHAnsi"/>
                <w:sz w:val="16"/>
                <w:szCs w:val="16"/>
                <w:lang w:val="en-GB"/>
              </w:rPr>
              <w:t>Internal review of data and evidence from all monitoring actions to inform decision making.</w:t>
            </w:r>
          </w:p>
        </w:tc>
        <w:tc>
          <w:tcPr>
            <w:tcW w:w="1337" w:type="dxa"/>
            <w:shd w:val="clear" w:color="auto" w:fill="auto"/>
          </w:tcPr>
          <w:p w14:paraId="1AA9DC3F" w14:textId="77777777" w:rsidR="005925B7" w:rsidRPr="000D14ED" w:rsidRDefault="005925B7" w:rsidP="00B96E37">
            <w:pPr>
              <w:rPr>
                <w:rFonts w:asciiTheme="majorHAnsi" w:hAnsiTheme="majorHAnsi" w:cstheme="majorHAnsi"/>
                <w:sz w:val="16"/>
                <w:szCs w:val="16"/>
                <w:lang w:val="en-GB"/>
              </w:rPr>
            </w:pPr>
            <w:r w:rsidRPr="000D14ED">
              <w:rPr>
                <w:rFonts w:asciiTheme="majorHAnsi" w:hAnsiTheme="majorHAnsi" w:cstheme="majorHAnsi"/>
                <w:sz w:val="16"/>
                <w:szCs w:val="16"/>
                <w:lang w:val="en-GB"/>
              </w:rPr>
              <w:t>At least annually</w:t>
            </w:r>
          </w:p>
        </w:tc>
        <w:tc>
          <w:tcPr>
            <w:tcW w:w="1800" w:type="dxa"/>
            <w:shd w:val="clear" w:color="auto" w:fill="auto"/>
          </w:tcPr>
          <w:p w14:paraId="01732054" w14:textId="77777777" w:rsidR="005925B7" w:rsidRPr="000D14ED" w:rsidRDefault="005925B7" w:rsidP="00B96E37">
            <w:pPr>
              <w:rPr>
                <w:rFonts w:asciiTheme="majorHAnsi" w:hAnsiTheme="majorHAnsi" w:cstheme="majorHAnsi"/>
                <w:sz w:val="16"/>
                <w:szCs w:val="16"/>
                <w:lang w:val="en-GB"/>
              </w:rPr>
            </w:pPr>
            <w:r w:rsidRPr="000D14ED">
              <w:rPr>
                <w:rFonts w:asciiTheme="majorHAnsi" w:hAnsiTheme="majorHAnsi" w:cstheme="majorHAnsi"/>
                <w:sz w:val="16"/>
                <w:szCs w:val="16"/>
                <w:lang w:val="en-GB"/>
              </w:rPr>
              <w:t>Performance data, risks, lessons and quality will be discussed by the project board and used to make course corrections.</w:t>
            </w:r>
          </w:p>
        </w:tc>
        <w:tc>
          <w:tcPr>
            <w:tcW w:w="1890" w:type="dxa"/>
            <w:shd w:val="clear" w:color="auto" w:fill="auto"/>
          </w:tcPr>
          <w:p w14:paraId="38ABD5E9" w14:textId="77777777" w:rsidR="005925B7" w:rsidRPr="000D14ED" w:rsidRDefault="005925B7" w:rsidP="00B96E37">
            <w:pPr>
              <w:rPr>
                <w:rFonts w:asciiTheme="majorHAnsi" w:hAnsiTheme="majorHAnsi" w:cstheme="majorHAnsi"/>
                <w:sz w:val="16"/>
                <w:szCs w:val="16"/>
                <w:lang w:val="en-GB"/>
              </w:rPr>
            </w:pPr>
            <w:r w:rsidRPr="000D14ED">
              <w:rPr>
                <w:rFonts w:asciiTheme="majorHAnsi" w:hAnsiTheme="majorHAnsi" w:cstheme="majorHAnsi"/>
                <w:sz w:val="16"/>
                <w:szCs w:val="16"/>
                <w:lang w:val="en-GB"/>
              </w:rPr>
              <w:t xml:space="preserve">PMU, </w:t>
            </w:r>
            <w:r>
              <w:rPr>
                <w:rFonts w:asciiTheme="majorHAnsi" w:hAnsiTheme="majorHAnsi" w:cstheme="majorHAnsi"/>
                <w:sz w:val="16"/>
                <w:szCs w:val="16"/>
                <w:lang w:val="en-GB"/>
              </w:rPr>
              <w:t>MMA</w:t>
            </w:r>
          </w:p>
        </w:tc>
        <w:tc>
          <w:tcPr>
            <w:tcW w:w="900" w:type="dxa"/>
            <w:shd w:val="clear" w:color="auto" w:fill="auto"/>
          </w:tcPr>
          <w:p w14:paraId="333A299B" w14:textId="77777777" w:rsidR="005925B7" w:rsidRPr="000D14ED" w:rsidRDefault="005925B7" w:rsidP="00B96E37">
            <w:pPr>
              <w:rPr>
                <w:rFonts w:asciiTheme="majorHAnsi" w:hAnsiTheme="majorHAnsi" w:cstheme="majorHAnsi"/>
                <w:sz w:val="16"/>
                <w:szCs w:val="16"/>
                <w:lang w:val="en-GB"/>
              </w:rPr>
            </w:pPr>
          </w:p>
        </w:tc>
      </w:tr>
      <w:tr w:rsidR="005925B7" w:rsidRPr="000D14ED" w14:paraId="59AF8F78" w14:textId="77777777" w:rsidTr="00B96E37">
        <w:tc>
          <w:tcPr>
            <w:tcW w:w="1435" w:type="dxa"/>
            <w:shd w:val="clear" w:color="auto" w:fill="auto"/>
          </w:tcPr>
          <w:p w14:paraId="12851370" w14:textId="77777777" w:rsidR="005925B7" w:rsidRPr="000D14ED" w:rsidRDefault="005925B7" w:rsidP="00B96E37">
            <w:pPr>
              <w:rPr>
                <w:rFonts w:asciiTheme="majorHAnsi" w:hAnsiTheme="majorHAnsi" w:cstheme="majorHAnsi"/>
                <w:b/>
                <w:bCs/>
                <w:sz w:val="16"/>
                <w:szCs w:val="16"/>
                <w:lang w:val="en-GB"/>
              </w:rPr>
            </w:pPr>
            <w:r w:rsidRPr="000D14ED">
              <w:rPr>
                <w:rFonts w:asciiTheme="majorHAnsi" w:hAnsiTheme="majorHAnsi" w:cstheme="majorHAnsi"/>
                <w:b/>
                <w:bCs/>
                <w:sz w:val="16"/>
                <w:szCs w:val="16"/>
                <w:lang w:val="en-GB"/>
              </w:rPr>
              <w:t>Project Report</w:t>
            </w:r>
          </w:p>
        </w:tc>
        <w:tc>
          <w:tcPr>
            <w:tcW w:w="1993" w:type="dxa"/>
            <w:shd w:val="clear" w:color="auto" w:fill="auto"/>
          </w:tcPr>
          <w:p w14:paraId="16475B73" w14:textId="77777777" w:rsidR="005925B7" w:rsidRPr="000D14ED" w:rsidRDefault="005925B7" w:rsidP="00B96E37">
            <w:pPr>
              <w:rPr>
                <w:rFonts w:asciiTheme="majorHAnsi" w:hAnsiTheme="majorHAnsi" w:cstheme="majorHAnsi"/>
                <w:sz w:val="16"/>
                <w:szCs w:val="16"/>
                <w:lang w:val="en-GB"/>
              </w:rPr>
            </w:pPr>
            <w:r w:rsidRPr="000D14ED">
              <w:rPr>
                <w:rFonts w:asciiTheme="majorHAnsi" w:hAnsiTheme="majorHAnsi" w:cstheme="majorHAnsi"/>
                <w:sz w:val="16"/>
                <w:szCs w:val="16"/>
              </w:rPr>
              <w:t xml:space="preserve">As part of progress report to be presented to the Project Board and key stakeholders, analysis, updating and recommendations for risk management will be </w:t>
            </w:r>
            <w:r w:rsidRPr="000D14ED">
              <w:rPr>
                <w:rFonts w:asciiTheme="majorHAnsi" w:hAnsiTheme="majorHAnsi" w:cstheme="majorHAnsi"/>
                <w:sz w:val="16"/>
                <w:szCs w:val="16"/>
              </w:rPr>
              <w:lastRenderedPageBreak/>
              <w:t>included.</w:t>
            </w:r>
          </w:p>
        </w:tc>
        <w:tc>
          <w:tcPr>
            <w:tcW w:w="1337" w:type="dxa"/>
            <w:shd w:val="clear" w:color="auto" w:fill="auto"/>
          </w:tcPr>
          <w:p w14:paraId="4A8C0140" w14:textId="77777777" w:rsidR="005925B7" w:rsidRPr="000D14ED" w:rsidRDefault="005925B7" w:rsidP="00B96E37">
            <w:pPr>
              <w:rPr>
                <w:rFonts w:asciiTheme="majorHAnsi" w:hAnsiTheme="majorHAnsi" w:cstheme="majorHAnsi"/>
                <w:sz w:val="16"/>
                <w:szCs w:val="16"/>
                <w:lang w:val="en-GB"/>
              </w:rPr>
            </w:pPr>
            <w:r w:rsidRPr="000D14ED">
              <w:rPr>
                <w:rFonts w:asciiTheme="majorHAnsi" w:hAnsiTheme="majorHAnsi" w:cstheme="majorHAnsi"/>
                <w:sz w:val="16"/>
                <w:szCs w:val="16"/>
                <w:lang w:val="en-GB"/>
              </w:rPr>
              <w:lastRenderedPageBreak/>
              <w:t>Annually, and at the end of the project (final report)</w:t>
            </w:r>
          </w:p>
        </w:tc>
        <w:tc>
          <w:tcPr>
            <w:tcW w:w="1800" w:type="dxa"/>
            <w:shd w:val="clear" w:color="auto" w:fill="auto"/>
          </w:tcPr>
          <w:p w14:paraId="7818D01C" w14:textId="77777777" w:rsidR="005925B7" w:rsidRPr="000D14ED" w:rsidRDefault="005925B7" w:rsidP="00B96E37">
            <w:pPr>
              <w:rPr>
                <w:rFonts w:asciiTheme="majorHAnsi" w:hAnsiTheme="majorHAnsi" w:cstheme="majorHAnsi"/>
                <w:sz w:val="16"/>
                <w:szCs w:val="16"/>
                <w:lang w:val="en-GB"/>
              </w:rPr>
            </w:pPr>
          </w:p>
        </w:tc>
        <w:tc>
          <w:tcPr>
            <w:tcW w:w="1890" w:type="dxa"/>
            <w:shd w:val="clear" w:color="auto" w:fill="auto"/>
          </w:tcPr>
          <w:p w14:paraId="6AF4B689" w14:textId="77777777" w:rsidR="005925B7" w:rsidRPr="000D14ED" w:rsidRDefault="005925B7" w:rsidP="00B96E37">
            <w:pPr>
              <w:rPr>
                <w:rFonts w:asciiTheme="majorHAnsi" w:hAnsiTheme="majorHAnsi" w:cstheme="majorHAnsi"/>
                <w:sz w:val="16"/>
                <w:szCs w:val="16"/>
                <w:lang w:val="en-GB"/>
              </w:rPr>
            </w:pPr>
            <w:r w:rsidRPr="000D14ED">
              <w:rPr>
                <w:rFonts w:asciiTheme="majorHAnsi" w:hAnsiTheme="majorHAnsi" w:cstheme="majorHAnsi"/>
                <w:sz w:val="16"/>
                <w:szCs w:val="16"/>
                <w:lang w:val="en-GB"/>
              </w:rPr>
              <w:t xml:space="preserve">PMU </w:t>
            </w:r>
          </w:p>
        </w:tc>
        <w:tc>
          <w:tcPr>
            <w:tcW w:w="900" w:type="dxa"/>
            <w:shd w:val="clear" w:color="auto" w:fill="auto"/>
          </w:tcPr>
          <w:p w14:paraId="490B830E" w14:textId="77777777" w:rsidR="005925B7" w:rsidRPr="000D14ED" w:rsidRDefault="005925B7" w:rsidP="00B96E37">
            <w:pPr>
              <w:rPr>
                <w:rFonts w:asciiTheme="majorHAnsi" w:hAnsiTheme="majorHAnsi" w:cstheme="majorHAnsi"/>
                <w:sz w:val="16"/>
                <w:szCs w:val="16"/>
                <w:lang w:val="en-GB"/>
              </w:rPr>
            </w:pPr>
          </w:p>
        </w:tc>
      </w:tr>
      <w:tr w:rsidR="005925B7" w:rsidRPr="000D14ED" w14:paraId="6D35070C" w14:textId="77777777" w:rsidTr="00B96E37">
        <w:tc>
          <w:tcPr>
            <w:tcW w:w="1435" w:type="dxa"/>
            <w:shd w:val="clear" w:color="auto" w:fill="auto"/>
          </w:tcPr>
          <w:p w14:paraId="3F1FD133" w14:textId="77777777" w:rsidR="005925B7" w:rsidRPr="000D14ED" w:rsidRDefault="005925B7" w:rsidP="00B96E37">
            <w:pPr>
              <w:rPr>
                <w:rFonts w:asciiTheme="majorHAnsi" w:hAnsiTheme="majorHAnsi" w:cstheme="majorHAnsi"/>
                <w:b/>
                <w:bCs/>
                <w:sz w:val="16"/>
                <w:szCs w:val="16"/>
                <w:lang w:val="en-GB"/>
              </w:rPr>
            </w:pPr>
            <w:r w:rsidRPr="000D14ED">
              <w:rPr>
                <w:rFonts w:asciiTheme="majorHAnsi" w:hAnsiTheme="majorHAnsi" w:cstheme="majorHAnsi"/>
                <w:b/>
                <w:bCs/>
                <w:sz w:val="16"/>
                <w:szCs w:val="16"/>
                <w:lang w:val="en-GB"/>
              </w:rPr>
              <w:t>Project Review (Project Board)</w:t>
            </w:r>
          </w:p>
        </w:tc>
        <w:tc>
          <w:tcPr>
            <w:tcW w:w="1993" w:type="dxa"/>
            <w:shd w:val="clear" w:color="auto" w:fill="auto"/>
          </w:tcPr>
          <w:p w14:paraId="42A96CDD" w14:textId="77777777" w:rsidR="005925B7" w:rsidRPr="000D14ED" w:rsidRDefault="005925B7" w:rsidP="00B96E37">
            <w:pPr>
              <w:rPr>
                <w:rFonts w:asciiTheme="majorHAnsi" w:hAnsiTheme="majorHAnsi" w:cstheme="majorHAnsi"/>
                <w:sz w:val="16"/>
                <w:szCs w:val="16"/>
                <w:lang w:val="en-GB"/>
              </w:rPr>
            </w:pPr>
            <w:r w:rsidRPr="000D14ED">
              <w:rPr>
                <w:rFonts w:asciiTheme="majorHAnsi" w:hAnsiTheme="majorHAnsi" w:cstheme="majorHAnsi"/>
                <w:sz w:val="16"/>
                <w:szCs w:val="16"/>
              </w:rPr>
              <w:t>The project’s governance mechanism (i.e., project board) will hold regular project reviews during which an updated analysis of risks and recommended risk mitigation measures will be discussed.</w:t>
            </w:r>
          </w:p>
        </w:tc>
        <w:tc>
          <w:tcPr>
            <w:tcW w:w="1337" w:type="dxa"/>
            <w:shd w:val="clear" w:color="auto" w:fill="auto"/>
          </w:tcPr>
          <w:p w14:paraId="78C2443B" w14:textId="77777777" w:rsidR="005925B7" w:rsidRPr="000D14ED" w:rsidRDefault="005925B7" w:rsidP="00B96E37">
            <w:pPr>
              <w:rPr>
                <w:rFonts w:asciiTheme="majorHAnsi" w:hAnsiTheme="majorHAnsi" w:cstheme="majorHAnsi"/>
                <w:sz w:val="16"/>
                <w:szCs w:val="16"/>
                <w:lang w:val="en-GB"/>
              </w:rPr>
            </w:pPr>
            <w:r w:rsidRPr="000D14ED">
              <w:rPr>
                <w:rFonts w:asciiTheme="majorHAnsi" w:hAnsiTheme="majorHAnsi" w:cstheme="majorHAnsi"/>
                <w:sz w:val="16"/>
                <w:szCs w:val="16"/>
                <w:lang w:val="en-GB"/>
              </w:rPr>
              <w:t>At least annually</w:t>
            </w:r>
          </w:p>
        </w:tc>
        <w:tc>
          <w:tcPr>
            <w:tcW w:w="1800" w:type="dxa"/>
            <w:shd w:val="clear" w:color="auto" w:fill="auto"/>
          </w:tcPr>
          <w:p w14:paraId="4FC0857E" w14:textId="77777777" w:rsidR="005925B7" w:rsidRPr="000D14ED" w:rsidRDefault="005925B7" w:rsidP="00B96E37">
            <w:pPr>
              <w:rPr>
                <w:rFonts w:asciiTheme="majorHAnsi" w:hAnsiTheme="majorHAnsi" w:cstheme="majorHAnsi"/>
                <w:b/>
                <w:bCs/>
                <w:sz w:val="16"/>
                <w:szCs w:val="16"/>
                <w:lang w:val="en-GB"/>
              </w:rPr>
            </w:pPr>
            <w:r w:rsidRPr="000D14ED">
              <w:rPr>
                <w:rFonts w:asciiTheme="majorHAnsi" w:hAnsiTheme="majorHAnsi" w:cstheme="majorHAnsi"/>
                <w:sz w:val="16"/>
                <w:szCs w:val="16"/>
              </w:rPr>
              <w:t>Any risks and/ or impacts that are not adequately addressed by national mechanisms or project team will be discussed in project board.  Recommendations will be made.</w:t>
            </w:r>
          </w:p>
        </w:tc>
        <w:tc>
          <w:tcPr>
            <w:tcW w:w="1890" w:type="dxa"/>
            <w:shd w:val="clear" w:color="auto" w:fill="auto"/>
          </w:tcPr>
          <w:p w14:paraId="27CE0891" w14:textId="77777777" w:rsidR="005925B7" w:rsidRPr="000D14ED" w:rsidRDefault="005925B7" w:rsidP="00B96E37">
            <w:pPr>
              <w:rPr>
                <w:rFonts w:asciiTheme="majorHAnsi" w:hAnsiTheme="majorHAnsi" w:cstheme="majorHAnsi"/>
                <w:sz w:val="16"/>
                <w:szCs w:val="16"/>
                <w:lang w:val="en-GB"/>
              </w:rPr>
            </w:pPr>
            <w:r w:rsidRPr="000D14ED">
              <w:rPr>
                <w:rFonts w:asciiTheme="majorHAnsi" w:hAnsiTheme="majorHAnsi" w:cstheme="majorHAnsi"/>
                <w:sz w:val="16"/>
                <w:szCs w:val="16"/>
                <w:lang w:val="en-GB"/>
              </w:rPr>
              <w:t xml:space="preserve">Project Board </w:t>
            </w:r>
          </w:p>
        </w:tc>
        <w:tc>
          <w:tcPr>
            <w:tcW w:w="900" w:type="dxa"/>
            <w:shd w:val="clear" w:color="auto" w:fill="auto"/>
          </w:tcPr>
          <w:p w14:paraId="262B7BB1" w14:textId="77777777" w:rsidR="005925B7" w:rsidRPr="000D14ED" w:rsidRDefault="005925B7" w:rsidP="00B96E37">
            <w:pPr>
              <w:rPr>
                <w:rFonts w:asciiTheme="majorHAnsi" w:hAnsiTheme="majorHAnsi" w:cstheme="majorHAnsi"/>
                <w:sz w:val="16"/>
                <w:szCs w:val="16"/>
                <w:lang w:val="en-GB"/>
              </w:rPr>
            </w:pPr>
          </w:p>
        </w:tc>
      </w:tr>
      <w:tr w:rsidR="005925B7" w:rsidRPr="005925B7" w14:paraId="35A1D230" w14:textId="77777777" w:rsidTr="00B96E37">
        <w:tc>
          <w:tcPr>
            <w:tcW w:w="1435" w:type="dxa"/>
            <w:shd w:val="clear" w:color="auto" w:fill="auto"/>
          </w:tcPr>
          <w:p w14:paraId="77F52225" w14:textId="1C0944DF" w:rsidR="005925B7" w:rsidRPr="005925B7" w:rsidRDefault="005925B7" w:rsidP="00B96E37">
            <w:pPr>
              <w:rPr>
                <w:rFonts w:asciiTheme="majorHAnsi" w:hAnsiTheme="majorHAnsi" w:cstheme="majorHAnsi"/>
                <w:b/>
                <w:bCs/>
                <w:sz w:val="16"/>
                <w:szCs w:val="16"/>
                <w:highlight w:val="yellow"/>
                <w:lang w:val="en-GB"/>
              </w:rPr>
            </w:pPr>
            <w:r>
              <w:rPr>
                <w:rFonts w:asciiTheme="majorHAnsi" w:hAnsiTheme="majorHAnsi" w:cstheme="majorHAnsi"/>
                <w:b/>
                <w:bCs/>
                <w:sz w:val="16"/>
                <w:szCs w:val="16"/>
                <w:highlight w:val="yellow"/>
                <w:lang w:val="en-GB"/>
              </w:rPr>
              <w:t>REDD+ Specific</w:t>
            </w:r>
          </w:p>
        </w:tc>
        <w:tc>
          <w:tcPr>
            <w:tcW w:w="1993" w:type="dxa"/>
            <w:shd w:val="clear" w:color="auto" w:fill="auto"/>
          </w:tcPr>
          <w:p w14:paraId="122BE400" w14:textId="77777777" w:rsidR="005925B7" w:rsidRPr="005925B7" w:rsidRDefault="005925B7" w:rsidP="00B96E37">
            <w:pPr>
              <w:rPr>
                <w:rFonts w:asciiTheme="majorHAnsi" w:hAnsiTheme="majorHAnsi" w:cstheme="majorHAnsi"/>
                <w:sz w:val="16"/>
                <w:szCs w:val="16"/>
                <w:highlight w:val="yellow"/>
                <w:lang w:val="en-GB"/>
              </w:rPr>
            </w:pPr>
          </w:p>
        </w:tc>
        <w:tc>
          <w:tcPr>
            <w:tcW w:w="1337" w:type="dxa"/>
            <w:shd w:val="clear" w:color="auto" w:fill="auto"/>
          </w:tcPr>
          <w:p w14:paraId="38D67F89" w14:textId="77777777" w:rsidR="005925B7" w:rsidRPr="005925B7" w:rsidRDefault="005925B7" w:rsidP="00B96E37">
            <w:pPr>
              <w:rPr>
                <w:rFonts w:asciiTheme="majorHAnsi" w:hAnsiTheme="majorHAnsi" w:cstheme="majorHAnsi"/>
                <w:sz w:val="16"/>
                <w:szCs w:val="16"/>
                <w:highlight w:val="yellow"/>
                <w:lang w:val="en-GB"/>
              </w:rPr>
            </w:pPr>
          </w:p>
        </w:tc>
        <w:tc>
          <w:tcPr>
            <w:tcW w:w="1800" w:type="dxa"/>
            <w:shd w:val="clear" w:color="auto" w:fill="auto"/>
          </w:tcPr>
          <w:p w14:paraId="17E772B4" w14:textId="77777777" w:rsidR="005925B7" w:rsidRPr="005925B7" w:rsidRDefault="005925B7" w:rsidP="00B96E37">
            <w:pPr>
              <w:rPr>
                <w:rFonts w:asciiTheme="majorHAnsi" w:hAnsiTheme="majorHAnsi" w:cstheme="majorHAnsi"/>
                <w:sz w:val="16"/>
                <w:szCs w:val="16"/>
                <w:highlight w:val="yellow"/>
              </w:rPr>
            </w:pPr>
          </w:p>
        </w:tc>
        <w:tc>
          <w:tcPr>
            <w:tcW w:w="1890" w:type="dxa"/>
            <w:shd w:val="clear" w:color="auto" w:fill="auto"/>
          </w:tcPr>
          <w:p w14:paraId="25282541" w14:textId="77777777" w:rsidR="005925B7" w:rsidRPr="005925B7" w:rsidRDefault="005925B7" w:rsidP="00B96E37">
            <w:pPr>
              <w:rPr>
                <w:rFonts w:asciiTheme="majorHAnsi" w:hAnsiTheme="majorHAnsi" w:cstheme="majorHAnsi"/>
                <w:sz w:val="16"/>
                <w:szCs w:val="16"/>
                <w:highlight w:val="yellow"/>
                <w:lang w:val="en-GB"/>
              </w:rPr>
            </w:pPr>
          </w:p>
        </w:tc>
        <w:tc>
          <w:tcPr>
            <w:tcW w:w="900" w:type="dxa"/>
            <w:shd w:val="clear" w:color="auto" w:fill="auto"/>
          </w:tcPr>
          <w:p w14:paraId="1029FB7E" w14:textId="77777777" w:rsidR="005925B7" w:rsidRPr="005925B7" w:rsidRDefault="005925B7" w:rsidP="00B96E37">
            <w:pPr>
              <w:rPr>
                <w:rFonts w:asciiTheme="majorHAnsi" w:hAnsiTheme="majorHAnsi" w:cstheme="majorHAnsi"/>
                <w:sz w:val="16"/>
                <w:szCs w:val="16"/>
                <w:highlight w:val="yellow"/>
                <w:lang w:val="en-GB"/>
              </w:rPr>
            </w:pPr>
          </w:p>
        </w:tc>
      </w:tr>
      <w:tr w:rsidR="005925B7" w:rsidRPr="005925B7" w14:paraId="6B261979" w14:textId="77777777" w:rsidTr="00B96E37">
        <w:tc>
          <w:tcPr>
            <w:tcW w:w="1435" w:type="dxa"/>
            <w:shd w:val="clear" w:color="auto" w:fill="auto"/>
          </w:tcPr>
          <w:p w14:paraId="265C37B8" w14:textId="77777777" w:rsidR="005925B7" w:rsidRPr="005925B7" w:rsidRDefault="005925B7" w:rsidP="00B96E37">
            <w:pPr>
              <w:rPr>
                <w:rFonts w:asciiTheme="majorHAnsi" w:hAnsiTheme="majorHAnsi" w:cstheme="majorHAnsi"/>
                <w:b/>
                <w:bCs/>
                <w:sz w:val="16"/>
                <w:szCs w:val="16"/>
                <w:highlight w:val="yellow"/>
                <w:lang w:val="en-GB"/>
              </w:rPr>
            </w:pPr>
            <w:r w:rsidRPr="005925B7">
              <w:rPr>
                <w:rFonts w:asciiTheme="majorHAnsi" w:hAnsiTheme="majorHAnsi" w:cstheme="majorHAnsi"/>
                <w:b/>
                <w:bCs/>
                <w:sz w:val="16"/>
                <w:szCs w:val="16"/>
                <w:highlight w:val="yellow"/>
                <w:lang w:val="en-GB"/>
              </w:rPr>
              <w:t>System of Information on Safeguards SIS</w:t>
            </w:r>
          </w:p>
        </w:tc>
        <w:tc>
          <w:tcPr>
            <w:tcW w:w="1993" w:type="dxa"/>
            <w:shd w:val="clear" w:color="auto" w:fill="auto"/>
          </w:tcPr>
          <w:p w14:paraId="3AD25819" w14:textId="77777777" w:rsidR="005925B7" w:rsidRPr="005925B7" w:rsidRDefault="005925B7" w:rsidP="00B96E37">
            <w:pPr>
              <w:rPr>
                <w:rFonts w:asciiTheme="majorHAnsi" w:hAnsiTheme="majorHAnsi" w:cstheme="majorHAnsi"/>
                <w:sz w:val="16"/>
                <w:szCs w:val="16"/>
                <w:highlight w:val="yellow"/>
                <w:lang w:val="en-GB"/>
              </w:rPr>
            </w:pPr>
            <w:r w:rsidRPr="005925B7">
              <w:rPr>
                <w:rFonts w:asciiTheme="majorHAnsi" w:hAnsiTheme="majorHAnsi" w:cstheme="majorHAnsi"/>
                <w:sz w:val="16"/>
                <w:szCs w:val="16"/>
                <w:highlight w:val="yellow"/>
                <w:lang w:val="en-GB"/>
              </w:rPr>
              <w:t xml:space="preserve">Systematize information on how REDD+ safeguards are addressed and respected during project implementation, in order to comply with the requirement of the Warsaw framework on REDD. </w:t>
            </w:r>
          </w:p>
        </w:tc>
        <w:tc>
          <w:tcPr>
            <w:tcW w:w="1337" w:type="dxa"/>
            <w:shd w:val="clear" w:color="auto" w:fill="auto"/>
          </w:tcPr>
          <w:p w14:paraId="328A9126" w14:textId="77777777" w:rsidR="005925B7" w:rsidRPr="005925B7" w:rsidRDefault="005925B7" w:rsidP="00B96E37">
            <w:pPr>
              <w:rPr>
                <w:rFonts w:asciiTheme="majorHAnsi" w:hAnsiTheme="majorHAnsi" w:cstheme="majorHAnsi"/>
                <w:sz w:val="16"/>
                <w:szCs w:val="16"/>
                <w:highlight w:val="yellow"/>
                <w:lang w:val="en-GB"/>
              </w:rPr>
            </w:pPr>
            <w:r w:rsidRPr="005925B7">
              <w:rPr>
                <w:rFonts w:asciiTheme="majorHAnsi" w:hAnsiTheme="majorHAnsi" w:cstheme="majorHAnsi"/>
                <w:sz w:val="16"/>
                <w:szCs w:val="16"/>
                <w:highlight w:val="yellow"/>
                <w:lang w:val="en-GB"/>
              </w:rPr>
              <w:t xml:space="preserve">Continuously </w:t>
            </w:r>
          </w:p>
        </w:tc>
        <w:tc>
          <w:tcPr>
            <w:tcW w:w="1800" w:type="dxa"/>
            <w:shd w:val="clear" w:color="auto" w:fill="auto"/>
          </w:tcPr>
          <w:p w14:paraId="08EF1F06" w14:textId="77777777" w:rsidR="005925B7" w:rsidRPr="005925B7" w:rsidRDefault="005925B7" w:rsidP="00B96E37">
            <w:pPr>
              <w:rPr>
                <w:rFonts w:asciiTheme="majorHAnsi" w:hAnsiTheme="majorHAnsi" w:cstheme="majorHAnsi"/>
                <w:sz w:val="16"/>
                <w:szCs w:val="16"/>
                <w:highlight w:val="yellow"/>
              </w:rPr>
            </w:pPr>
            <w:r w:rsidRPr="005925B7">
              <w:rPr>
                <w:rFonts w:asciiTheme="majorHAnsi" w:hAnsiTheme="majorHAnsi" w:cstheme="majorHAnsi"/>
                <w:sz w:val="16"/>
                <w:szCs w:val="16"/>
                <w:highlight w:val="yellow"/>
              </w:rPr>
              <w:t xml:space="preserve">The information </w:t>
            </w:r>
            <w:r w:rsidRPr="005925B7">
              <w:rPr>
                <w:rFonts w:asciiTheme="majorHAnsi" w:hAnsiTheme="majorHAnsi" w:cstheme="majorHAnsi"/>
                <w:sz w:val="16"/>
                <w:szCs w:val="16"/>
                <w:highlight w:val="yellow"/>
                <w:lang w:val="en-GB"/>
              </w:rPr>
              <w:t xml:space="preserve">on how REDD+ safeguards are addressed and respected during project implementation will be available online, once the SIS web-platform is up and running.  </w:t>
            </w:r>
          </w:p>
        </w:tc>
        <w:tc>
          <w:tcPr>
            <w:tcW w:w="1890" w:type="dxa"/>
            <w:shd w:val="clear" w:color="auto" w:fill="auto"/>
          </w:tcPr>
          <w:p w14:paraId="5885CFD7" w14:textId="69DA5690" w:rsidR="005925B7" w:rsidRPr="005925B7" w:rsidRDefault="005925B7" w:rsidP="00B96E37">
            <w:pPr>
              <w:rPr>
                <w:rFonts w:asciiTheme="majorHAnsi" w:hAnsiTheme="majorHAnsi" w:cstheme="majorHAnsi"/>
                <w:sz w:val="16"/>
                <w:szCs w:val="16"/>
                <w:highlight w:val="yellow"/>
                <w:lang w:val="en-GB"/>
              </w:rPr>
            </w:pPr>
            <w:r>
              <w:rPr>
                <w:rFonts w:asciiTheme="majorHAnsi" w:hAnsiTheme="majorHAnsi" w:cstheme="majorHAnsi"/>
                <w:sz w:val="16"/>
                <w:szCs w:val="16"/>
                <w:highlight w:val="yellow"/>
                <w:lang w:val="en-GB"/>
              </w:rPr>
              <w:t xml:space="preserve">XXX </w:t>
            </w:r>
            <w:r w:rsidRPr="005925B7">
              <w:rPr>
                <w:rFonts w:asciiTheme="majorHAnsi" w:hAnsiTheme="majorHAnsi" w:cstheme="majorHAnsi"/>
                <w:sz w:val="16"/>
                <w:szCs w:val="16"/>
                <w:highlight w:val="yellow"/>
                <w:lang w:val="en-GB"/>
              </w:rPr>
              <w:t xml:space="preserve">at the National Level with support from UNDP as required. </w:t>
            </w:r>
          </w:p>
        </w:tc>
        <w:tc>
          <w:tcPr>
            <w:tcW w:w="900" w:type="dxa"/>
            <w:shd w:val="clear" w:color="auto" w:fill="auto"/>
          </w:tcPr>
          <w:p w14:paraId="208360D2" w14:textId="77777777" w:rsidR="005925B7" w:rsidRPr="005925B7" w:rsidRDefault="005925B7" w:rsidP="00B96E37">
            <w:pPr>
              <w:rPr>
                <w:rFonts w:asciiTheme="majorHAnsi" w:hAnsiTheme="majorHAnsi" w:cstheme="majorHAnsi"/>
                <w:sz w:val="16"/>
                <w:szCs w:val="16"/>
                <w:highlight w:val="yellow"/>
                <w:lang w:val="en-GB"/>
              </w:rPr>
            </w:pPr>
          </w:p>
        </w:tc>
      </w:tr>
      <w:tr w:rsidR="005925B7" w:rsidRPr="000D14ED" w14:paraId="184B8052" w14:textId="77777777" w:rsidTr="00B96E37">
        <w:tc>
          <w:tcPr>
            <w:tcW w:w="1435" w:type="dxa"/>
            <w:shd w:val="clear" w:color="auto" w:fill="auto"/>
          </w:tcPr>
          <w:p w14:paraId="2FAC3836" w14:textId="77777777" w:rsidR="005925B7" w:rsidRPr="005925B7" w:rsidRDefault="005925B7" w:rsidP="00B96E37">
            <w:pPr>
              <w:rPr>
                <w:rFonts w:asciiTheme="majorHAnsi" w:hAnsiTheme="majorHAnsi" w:cstheme="majorHAnsi"/>
                <w:b/>
                <w:bCs/>
                <w:sz w:val="16"/>
                <w:szCs w:val="16"/>
                <w:highlight w:val="yellow"/>
                <w:lang w:val="en-GB"/>
              </w:rPr>
            </w:pPr>
            <w:r w:rsidRPr="005925B7">
              <w:rPr>
                <w:rFonts w:asciiTheme="majorHAnsi" w:hAnsiTheme="majorHAnsi" w:cstheme="majorHAnsi"/>
                <w:b/>
                <w:bCs/>
                <w:sz w:val="16"/>
                <w:szCs w:val="16"/>
                <w:highlight w:val="yellow"/>
                <w:lang w:val="en-GB"/>
              </w:rPr>
              <w:t xml:space="preserve">Summary of Information to the UNFCCC on how safeguards are addressed and respected </w:t>
            </w:r>
          </w:p>
        </w:tc>
        <w:tc>
          <w:tcPr>
            <w:tcW w:w="1993" w:type="dxa"/>
            <w:shd w:val="clear" w:color="auto" w:fill="auto"/>
          </w:tcPr>
          <w:p w14:paraId="7CF52FD4" w14:textId="77777777" w:rsidR="005925B7" w:rsidRPr="005925B7" w:rsidRDefault="005925B7" w:rsidP="00B96E37">
            <w:pPr>
              <w:rPr>
                <w:rFonts w:asciiTheme="majorHAnsi" w:hAnsiTheme="majorHAnsi" w:cstheme="majorHAnsi"/>
                <w:sz w:val="16"/>
                <w:szCs w:val="16"/>
                <w:highlight w:val="yellow"/>
                <w:lang w:val="en-GB"/>
              </w:rPr>
            </w:pPr>
            <w:r w:rsidRPr="005925B7">
              <w:rPr>
                <w:rFonts w:asciiTheme="majorHAnsi" w:hAnsiTheme="majorHAnsi" w:cstheme="majorHAnsi"/>
                <w:sz w:val="16"/>
                <w:szCs w:val="16"/>
                <w:highlight w:val="yellow"/>
                <w:lang w:val="en-GB"/>
              </w:rPr>
              <w:t xml:space="preserve">Summarize for the UNFCCC, how the REDD+ safeguards have been and are being addressed and respected during project implementation, prior to seeking REDD+ RBP. </w:t>
            </w:r>
          </w:p>
        </w:tc>
        <w:tc>
          <w:tcPr>
            <w:tcW w:w="1337" w:type="dxa"/>
            <w:shd w:val="clear" w:color="auto" w:fill="auto"/>
          </w:tcPr>
          <w:p w14:paraId="6538CB67" w14:textId="77777777" w:rsidR="005925B7" w:rsidRPr="005925B7" w:rsidRDefault="005925B7" w:rsidP="00B96E37">
            <w:pPr>
              <w:rPr>
                <w:rFonts w:asciiTheme="majorHAnsi" w:hAnsiTheme="majorHAnsi" w:cstheme="majorHAnsi"/>
                <w:sz w:val="16"/>
                <w:szCs w:val="16"/>
                <w:highlight w:val="yellow"/>
                <w:lang w:val="en-GB"/>
              </w:rPr>
            </w:pPr>
            <w:r w:rsidRPr="005925B7">
              <w:rPr>
                <w:rFonts w:asciiTheme="majorHAnsi" w:hAnsiTheme="majorHAnsi" w:cstheme="majorHAnsi"/>
                <w:sz w:val="16"/>
                <w:szCs w:val="16"/>
                <w:highlight w:val="yellow"/>
                <w:lang w:val="en-GB"/>
              </w:rPr>
              <w:t>Summary of information (SoI) as part of the National Communication every 4 years; encouraged to submit the SoI more frequently (every 2 years) directly to the UNFCCC REDD+ platform.</w:t>
            </w:r>
          </w:p>
        </w:tc>
        <w:tc>
          <w:tcPr>
            <w:tcW w:w="1800" w:type="dxa"/>
            <w:shd w:val="clear" w:color="auto" w:fill="auto"/>
          </w:tcPr>
          <w:p w14:paraId="4EE02421" w14:textId="77777777" w:rsidR="005925B7" w:rsidRPr="005925B7" w:rsidRDefault="005925B7" w:rsidP="00B96E37">
            <w:pPr>
              <w:rPr>
                <w:rFonts w:asciiTheme="majorHAnsi" w:hAnsiTheme="majorHAnsi" w:cstheme="majorHAnsi"/>
                <w:sz w:val="16"/>
                <w:szCs w:val="16"/>
                <w:highlight w:val="yellow"/>
                <w:lang w:val="en-GB"/>
              </w:rPr>
            </w:pPr>
            <w:r w:rsidRPr="005925B7">
              <w:rPr>
                <w:rFonts w:asciiTheme="majorHAnsi" w:hAnsiTheme="majorHAnsi" w:cstheme="majorHAnsi"/>
                <w:sz w:val="16"/>
                <w:szCs w:val="16"/>
                <w:highlight w:val="yellow"/>
                <w:lang w:val="en-GB"/>
              </w:rPr>
              <w:t>Elaboration of the summary of information, once every 4 years, in the National Communication. Direct submission of the Summary of Information to the UNFCCC REDD+ platform on more frequent basis (every 2 years) is encouraged.</w:t>
            </w:r>
          </w:p>
        </w:tc>
        <w:tc>
          <w:tcPr>
            <w:tcW w:w="1890" w:type="dxa"/>
            <w:shd w:val="clear" w:color="auto" w:fill="auto"/>
          </w:tcPr>
          <w:p w14:paraId="07D6ED8B" w14:textId="0E0A40DB" w:rsidR="005925B7" w:rsidRPr="000D14ED" w:rsidRDefault="005925B7" w:rsidP="00B96E37">
            <w:pPr>
              <w:rPr>
                <w:rFonts w:asciiTheme="majorHAnsi" w:hAnsiTheme="majorHAnsi" w:cstheme="majorHAnsi"/>
                <w:sz w:val="16"/>
                <w:szCs w:val="16"/>
                <w:lang w:val="en-GB"/>
              </w:rPr>
            </w:pPr>
            <w:r>
              <w:rPr>
                <w:rFonts w:asciiTheme="majorHAnsi" w:hAnsiTheme="majorHAnsi" w:cstheme="majorHAnsi"/>
                <w:sz w:val="16"/>
                <w:szCs w:val="16"/>
                <w:highlight w:val="yellow"/>
                <w:lang w:val="en-GB"/>
              </w:rPr>
              <w:t xml:space="preserve">XXX </w:t>
            </w:r>
            <w:r w:rsidRPr="005925B7">
              <w:rPr>
                <w:rFonts w:asciiTheme="majorHAnsi" w:hAnsiTheme="majorHAnsi" w:cstheme="majorHAnsi"/>
                <w:sz w:val="16"/>
                <w:szCs w:val="16"/>
                <w:highlight w:val="yellow"/>
                <w:lang w:val="en-GB"/>
              </w:rPr>
              <w:t xml:space="preserve"> at the National Level with support from UNDP as required.</w:t>
            </w:r>
            <w:r w:rsidRPr="000D14ED">
              <w:rPr>
                <w:rFonts w:asciiTheme="majorHAnsi" w:hAnsiTheme="majorHAnsi" w:cstheme="majorHAnsi"/>
                <w:sz w:val="16"/>
                <w:szCs w:val="16"/>
                <w:lang w:val="en-GB"/>
              </w:rPr>
              <w:t xml:space="preserve"> </w:t>
            </w:r>
          </w:p>
        </w:tc>
        <w:tc>
          <w:tcPr>
            <w:tcW w:w="900" w:type="dxa"/>
            <w:shd w:val="clear" w:color="auto" w:fill="auto"/>
          </w:tcPr>
          <w:p w14:paraId="5B63A205" w14:textId="77777777" w:rsidR="005925B7" w:rsidRPr="000D14ED" w:rsidRDefault="005925B7" w:rsidP="00B96E37">
            <w:pPr>
              <w:rPr>
                <w:rFonts w:asciiTheme="majorHAnsi" w:hAnsiTheme="majorHAnsi" w:cstheme="majorHAnsi"/>
                <w:sz w:val="16"/>
                <w:szCs w:val="16"/>
                <w:lang w:val="en-GB"/>
              </w:rPr>
            </w:pPr>
          </w:p>
        </w:tc>
      </w:tr>
    </w:tbl>
    <w:p w14:paraId="23868FD9" w14:textId="77777777" w:rsidR="005925B7" w:rsidRPr="000D14ED" w:rsidRDefault="005925B7" w:rsidP="00F44521">
      <w:pPr>
        <w:pStyle w:val="BodyText1"/>
      </w:pPr>
    </w:p>
    <w:p w14:paraId="01129925" w14:textId="77777777" w:rsidR="009A3180" w:rsidRDefault="009A3180" w:rsidP="00802582">
      <w:pPr>
        <w:spacing w:line="240" w:lineRule="auto"/>
        <w:rPr>
          <w:rFonts w:cs="Arial"/>
        </w:rPr>
      </w:pPr>
    </w:p>
    <w:p w14:paraId="4189D14B" w14:textId="77777777" w:rsidR="009A3180" w:rsidRDefault="009A3180" w:rsidP="00802582">
      <w:pPr>
        <w:spacing w:line="240" w:lineRule="auto"/>
        <w:rPr>
          <w:rFonts w:cs="Arial"/>
        </w:rPr>
      </w:pPr>
    </w:p>
    <w:p w14:paraId="5F2F1492" w14:textId="77777777" w:rsidR="009A3180" w:rsidRDefault="009A3180" w:rsidP="00802582">
      <w:pPr>
        <w:spacing w:line="240" w:lineRule="auto"/>
        <w:rPr>
          <w:rFonts w:cs="Arial"/>
        </w:rPr>
      </w:pPr>
    </w:p>
    <w:p w14:paraId="2C3500AE" w14:textId="77777777" w:rsidR="009A3180" w:rsidRDefault="009A3180" w:rsidP="00802582">
      <w:pPr>
        <w:spacing w:line="240" w:lineRule="auto"/>
        <w:rPr>
          <w:rFonts w:cs="Arial"/>
        </w:rPr>
      </w:pPr>
    </w:p>
    <w:p w14:paraId="0867CC4F" w14:textId="77777777" w:rsidR="009A3180" w:rsidRDefault="009A3180" w:rsidP="00802582">
      <w:pPr>
        <w:spacing w:line="240" w:lineRule="auto"/>
        <w:rPr>
          <w:rFonts w:cs="Arial"/>
        </w:rPr>
      </w:pPr>
    </w:p>
    <w:p w14:paraId="5377AD70" w14:textId="77777777" w:rsidR="009A3180" w:rsidRPr="006D4E45" w:rsidRDefault="009A3180" w:rsidP="00802582">
      <w:pPr>
        <w:spacing w:line="240" w:lineRule="auto"/>
        <w:rPr>
          <w:rFonts w:cs="Arial"/>
        </w:rPr>
        <w:sectPr w:rsidR="009A3180" w:rsidRPr="006D4E45" w:rsidSect="00434760">
          <w:pgSz w:w="12240" w:h="15840" w:code="1"/>
          <w:pgMar w:top="1440" w:right="1440" w:bottom="1440" w:left="1440" w:header="706" w:footer="562" w:gutter="0"/>
          <w:cols w:space="708"/>
          <w:docGrid w:linePitch="360"/>
        </w:sectPr>
      </w:pPr>
    </w:p>
    <w:p w14:paraId="2640B929" w14:textId="3D93C58B" w:rsidR="006F4F24" w:rsidRPr="006D4E45" w:rsidRDefault="001B1D36" w:rsidP="008F6138">
      <w:pPr>
        <w:pStyle w:val="Heading1"/>
      </w:pPr>
      <w:bookmarkStart w:id="119" w:name="_Toc521683011"/>
      <w:bookmarkStart w:id="120" w:name="_Toc521763756"/>
      <w:bookmarkStart w:id="121" w:name="_Toc522009174"/>
      <w:r w:rsidRPr="006D4E45">
        <w:lastRenderedPageBreak/>
        <w:t>Budget for ESMF Implementation</w:t>
      </w:r>
      <w:bookmarkEnd w:id="119"/>
      <w:bookmarkEnd w:id="120"/>
      <w:bookmarkEnd w:id="121"/>
    </w:p>
    <w:p w14:paraId="3801A970" w14:textId="77777777" w:rsidR="00E52279" w:rsidRDefault="00E52279" w:rsidP="00F44521">
      <w:pPr>
        <w:pStyle w:val="BodyText1"/>
      </w:pPr>
      <w:r w:rsidRPr="006D4E45">
        <w:t>A budget has been prepared for the implementation of the ESMF as follows:</w:t>
      </w:r>
    </w:p>
    <w:p w14:paraId="4E0738C7" w14:textId="0D775830" w:rsidR="00016914" w:rsidRPr="006D4E45" w:rsidRDefault="00016914" w:rsidP="00F44521">
      <w:pPr>
        <w:pStyle w:val="BodyText1"/>
      </w:pPr>
      <w:r w:rsidRPr="00016914">
        <w:rPr>
          <w:highlight w:val="yellow"/>
        </w:rPr>
        <w:t>NOTE: THE BELOW BUDGET NEEDS TO BE ADAPTED FOR THE SPECIFC ESMF IMPLEMENTATION ACTIONS IDENTIFIED ABOVE AND SPECIFC SOCIAL AND ENVIRONMENTAL MANAGEMENT ACTIONS IDENTIFIED IN THE ESMF</w:t>
      </w:r>
      <w:r w:rsidR="00093A70" w:rsidRPr="00093A70">
        <w:rPr>
          <w:highlight w:val="yellow"/>
        </w:rPr>
        <w:t>. MANY ITEMS BELOW FO</w:t>
      </w:r>
      <w:r w:rsidR="00093A70">
        <w:rPr>
          <w:highlight w:val="yellow"/>
        </w:rPr>
        <w:t>C</w:t>
      </w:r>
      <w:r w:rsidR="00093A70" w:rsidRPr="00093A70">
        <w:rPr>
          <w:highlight w:val="yellow"/>
        </w:rPr>
        <w:t>USED ON CONSTRUCTION ACTIVITIES</w:t>
      </w:r>
    </w:p>
    <w:tbl>
      <w:tblPr>
        <w:tblStyle w:val="TableGrid"/>
        <w:tblW w:w="0" w:type="auto"/>
        <w:tblLook w:val="04A0" w:firstRow="1" w:lastRow="0" w:firstColumn="1" w:lastColumn="0" w:noHBand="0" w:noVBand="1"/>
      </w:tblPr>
      <w:tblGrid>
        <w:gridCol w:w="7798"/>
        <w:gridCol w:w="1778"/>
      </w:tblGrid>
      <w:tr w:rsidR="00E52279" w:rsidRPr="006D4E45" w14:paraId="08AF0189" w14:textId="77777777" w:rsidTr="00E52279">
        <w:tc>
          <w:tcPr>
            <w:tcW w:w="8046" w:type="dxa"/>
          </w:tcPr>
          <w:p w14:paraId="32CDEFC6" w14:textId="77777777" w:rsidR="00E52279" w:rsidRPr="006D4E45" w:rsidRDefault="00E52279" w:rsidP="00802582">
            <w:pPr>
              <w:pStyle w:val="NoSpacing"/>
              <w:rPr>
                <w:b/>
              </w:rPr>
            </w:pPr>
            <w:r w:rsidRPr="006D4E45">
              <w:rPr>
                <w:b/>
              </w:rPr>
              <w:t>Item</w:t>
            </w:r>
          </w:p>
        </w:tc>
        <w:tc>
          <w:tcPr>
            <w:tcW w:w="1808" w:type="dxa"/>
          </w:tcPr>
          <w:p w14:paraId="217460B7" w14:textId="77777777" w:rsidR="00E52279" w:rsidRPr="006D4E45" w:rsidRDefault="00E52279" w:rsidP="00802582">
            <w:pPr>
              <w:pStyle w:val="NoSpacing"/>
              <w:jc w:val="center"/>
              <w:rPr>
                <w:b/>
              </w:rPr>
            </w:pPr>
            <w:r w:rsidRPr="006D4E45">
              <w:rPr>
                <w:b/>
              </w:rPr>
              <w:t>Cost</w:t>
            </w:r>
          </w:p>
        </w:tc>
      </w:tr>
      <w:tr w:rsidR="00E52279" w:rsidRPr="006D4E45" w14:paraId="71C137A4" w14:textId="77777777" w:rsidTr="00E52279">
        <w:tc>
          <w:tcPr>
            <w:tcW w:w="8046" w:type="dxa"/>
          </w:tcPr>
          <w:p w14:paraId="3CDA88F6" w14:textId="77777777" w:rsidR="00E52279" w:rsidRPr="006D4E45" w:rsidRDefault="00E52279" w:rsidP="00802582">
            <w:pPr>
              <w:pStyle w:val="NoSpacing"/>
              <w:rPr>
                <w:highlight w:val="green"/>
              </w:rPr>
            </w:pPr>
            <w:r w:rsidRPr="006D4E45">
              <w:rPr>
                <w:highlight w:val="green"/>
              </w:rPr>
              <w:t>ESMF Updating and Auditing</w:t>
            </w:r>
          </w:p>
        </w:tc>
        <w:tc>
          <w:tcPr>
            <w:tcW w:w="1808" w:type="dxa"/>
          </w:tcPr>
          <w:p w14:paraId="26C514F1" w14:textId="77777777" w:rsidR="00E52279" w:rsidRPr="006D4E45" w:rsidRDefault="00E52279" w:rsidP="00802582">
            <w:pPr>
              <w:pStyle w:val="NoSpacing"/>
              <w:rPr>
                <w:highlight w:val="green"/>
              </w:rPr>
            </w:pPr>
            <w:r w:rsidRPr="006D4E45">
              <w:rPr>
                <w:highlight w:val="green"/>
              </w:rPr>
              <w:t>$10,000</w:t>
            </w:r>
          </w:p>
        </w:tc>
      </w:tr>
      <w:tr w:rsidR="00E52279" w:rsidRPr="006D4E45" w14:paraId="03DDDA6B" w14:textId="77777777" w:rsidTr="00E52279">
        <w:tc>
          <w:tcPr>
            <w:tcW w:w="8046" w:type="dxa"/>
          </w:tcPr>
          <w:p w14:paraId="1C808378" w14:textId="77777777" w:rsidR="00E52279" w:rsidRPr="006D4E45" w:rsidRDefault="00E52279" w:rsidP="00802582">
            <w:pPr>
              <w:pStyle w:val="NoSpacing"/>
              <w:rPr>
                <w:highlight w:val="green"/>
              </w:rPr>
            </w:pPr>
            <w:r w:rsidRPr="006D4E45">
              <w:rPr>
                <w:highlight w:val="green"/>
              </w:rPr>
              <w:t>General ESMF Expenses</w:t>
            </w:r>
          </w:p>
        </w:tc>
        <w:tc>
          <w:tcPr>
            <w:tcW w:w="1808" w:type="dxa"/>
          </w:tcPr>
          <w:p w14:paraId="094053DC" w14:textId="77777777" w:rsidR="00E52279" w:rsidRPr="006D4E45" w:rsidRDefault="00E52279" w:rsidP="00802582">
            <w:pPr>
              <w:pStyle w:val="NoSpacing"/>
              <w:rPr>
                <w:highlight w:val="green"/>
              </w:rPr>
            </w:pPr>
            <w:r w:rsidRPr="006D4E45">
              <w:rPr>
                <w:highlight w:val="green"/>
              </w:rPr>
              <w:t>$20,000</w:t>
            </w:r>
          </w:p>
        </w:tc>
      </w:tr>
      <w:tr w:rsidR="00093A70" w:rsidRPr="006D4E45" w14:paraId="078EAED7" w14:textId="77777777" w:rsidTr="00E52279">
        <w:tc>
          <w:tcPr>
            <w:tcW w:w="8046" w:type="dxa"/>
          </w:tcPr>
          <w:p w14:paraId="1CE06CD4" w14:textId="43E8939C" w:rsidR="00093A70" w:rsidRPr="006D4E45" w:rsidRDefault="00093A70" w:rsidP="00802582">
            <w:pPr>
              <w:pStyle w:val="NoSpacing"/>
              <w:rPr>
                <w:highlight w:val="green"/>
              </w:rPr>
            </w:pPr>
            <w:r>
              <w:rPr>
                <w:highlight w:val="green"/>
              </w:rPr>
              <w:t>Consultants for development of identified management plans</w:t>
            </w:r>
          </w:p>
        </w:tc>
        <w:tc>
          <w:tcPr>
            <w:tcW w:w="1808" w:type="dxa"/>
          </w:tcPr>
          <w:p w14:paraId="68BBCC04" w14:textId="337D67E6" w:rsidR="00093A70" w:rsidRPr="006D4E45" w:rsidRDefault="00093A70" w:rsidP="00802582">
            <w:pPr>
              <w:pStyle w:val="NoSpacing"/>
              <w:rPr>
                <w:highlight w:val="green"/>
              </w:rPr>
            </w:pPr>
            <w:r>
              <w:rPr>
                <w:highlight w:val="green"/>
              </w:rPr>
              <w:t>$50,000</w:t>
            </w:r>
          </w:p>
        </w:tc>
      </w:tr>
      <w:tr w:rsidR="00E52279" w:rsidRPr="006D4E45" w14:paraId="48D98D4A" w14:textId="77777777" w:rsidTr="00E52279">
        <w:tc>
          <w:tcPr>
            <w:tcW w:w="8046" w:type="dxa"/>
          </w:tcPr>
          <w:p w14:paraId="7110F6E3" w14:textId="77777777" w:rsidR="00E52279" w:rsidRPr="006D4E45" w:rsidRDefault="00E52279" w:rsidP="00802582">
            <w:pPr>
              <w:pStyle w:val="NoSpacing"/>
              <w:rPr>
                <w:highlight w:val="green"/>
              </w:rPr>
            </w:pPr>
            <w:r w:rsidRPr="006D4E45">
              <w:rPr>
                <w:highlight w:val="green"/>
              </w:rPr>
              <w:t>Ecological Monitoring (40 sites - two assessments/year over five years)</w:t>
            </w:r>
          </w:p>
        </w:tc>
        <w:tc>
          <w:tcPr>
            <w:tcW w:w="1808" w:type="dxa"/>
          </w:tcPr>
          <w:p w14:paraId="32DC4F43" w14:textId="77777777" w:rsidR="00E52279" w:rsidRPr="006D4E45" w:rsidRDefault="00E52279" w:rsidP="00802582">
            <w:pPr>
              <w:pStyle w:val="NoSpacing"/>
              <w:rPr>
                <w:highlight w:val="green"/>
              </w:rPr>
            </w:pPr>
            <w:r w:rsidRPr="006D4E45">
              <w:rPr>
                <w:highlight w:val="green"/>
              </w:rPr>
              <w:t>$120,000</w:t>
            </w:r>
          </w:p>
        </w:tc>
      </w:tr>
      <w:tr w:rsidR="00E52279" w:rsidRPr="006D4E45" w14:paraId="5019C4BC" w14:textId="77777777" w:rsidTr="00E52279">
        <w:tc>
          <w:tcPr>
            <w:tcW w:w="8046" w:type="dxa"/>
          </w:tcPr>
          <w:p w14:paraId="5D0E2274" w14:textId="77777777" w:rsidR="00E52279" w:rsidRPr="006D4E45" w:rsidRDefault="00E52279" w:rsidP="00802582">
            <w:pPr>
              <w:pStyle w:val="NoSpacing"/>
              <w:rPr>
                <w:highlight w:val="green"/>
              </w:rPr>
            </w:pPr>
            <w:r w:rsidRPr="006D4E45">
              <w:rPr>
                <w:highlight w:val="green"/>
              </w:rPr>
              <w:t>Water Quality Monitoring (monitoring to be undertaken over five years)</w:t>
            </w:r>
          </w:p>
        </w:tc>
        <w:tc>
          <w:tcPr>
            <w:tcW w:w="1808" w:type="dxa"/>
          </w:tcPr>
          <w:p w14:paraId="024C9C6D" w14:textId="77777777" w:rsidR="00E52279" w:rsidRPr="006D4E45" w:rsidRDefault="00E52279" w:rsidP="00802582">
            <w:pPr>
              <w:pStyle w:val="NoSpacing"/>
              <w:rPr>
                <w:highlight w:val="green"/>
              </w:rPr>
            </w:pPr>
            <w:r w:rsidRPr="006D4E45">
              <w:rPr>
                <w:highlight w:val="green"/>
              </w:rPr>
              <w:t>$220,000</w:t>
            </w:r>
          </w:p>
        </w:tc>
      </w:tr>
      <w:tr w:rsidR="00E52279" w:rsidRPr="006D4E45" w14:paraId="538D8FA5" w14:textId="77777777" w:rsidTr="00E52279">
        <w:tc>
          <w:tcPr>
            <w:tcW w:w="8046" w:type="dxa"/>
          </w:tcPr>
          <w:p w14:paraId="079D308D" w14:textId="77777777" w:rsidR="00E52279" w:rsidRPr="006D4E45" w:rsidRDefault="00E52279" w:rsidP="00802582">
            <w:pPr>
              <w:pStyle w:val="NoSpacing"/>
              <w:rPr>
                <w:highlight w:val="green"/>
              </w:rPr>
            </w:pPr>
            <w:r w:rsidRPr="006D4E45">
              <w:rPr>
                <w:highlight w:val="green"/>
              </w:rPr>
              <w:t>Water Quality Sample Laboratory Analysis (monitoring to be undertaken over five years)</w:t>
            </w:r>
          </w:p>
        </w:tc>
        <w:tc>
          <w:tcPr>
            <w:tcW w:w="1808" w:type="dxa"/>
          </w:tcPr>
          <w:p w14:paraId="345C49F2" w14:textId="77777777" w:rsidR="00E52279" w:rsidRPr="006D4E45" w:rsidRDefault="00E52279" w:rsidP="00802582">
            <w:pPr>
              <w:pStyle w:val="NoSpacing"/>
              <w:rPr>
                <w:highlight w:val="green"/>
              </w:rPr>
            </w:pPr>
            <w:r w:rsidRPr="006D4E45">
              <w:rPr>
                <w:highlight w:val="green"/>
              </w:rPr>
              <w:t>$60,000</w:t>
            </w:r>
          </w:p>
        </w:tc>
      </w:tr>
      <w:tr w:rsidR="00E52279" w:rsidRPr="006D4E45" w14:paraId="07274DAB" w14:textId="77777777" w:rsidTr="00E52279">
        <w:tc>
          <w:tcPr>
            <w:tcW w:w="8046" w:type="dxa"/>
          </w:tcPr>
          <w:p w14:paraId="78CC98C3" w14:textId="77777777" w:rsidR="00E52279" w:rsidRPr="006D4E45" w:rsidRDefault="00E52279" w:rsidP="00802582">
            <w:pPr>
              <w:pStyle w:val="NoSpacing"/>
              <w:rPr>
                <w:highlight w:val="green"/>
              </w:rPr>
            </w:pPr>
            <w:r w:rsidRPr="006D4E45">
              <w:rPr>
                <w:highlight w:val="green"/>
              </w:rPr>
              <w:t>Sediment Sample Field Testing (monitoring to be undertaken over five years)</w:t>
            </w:r>
          </w:p>
        </w:tc>
        <w:tc>
          <w:tcPr>
            <w:tcW w:w="1808" w:type="dxa"/>
          </w:tcPr>
          <w:p w14:paraId="5C0D594A" w14:textId="77777777" w:rsidR="00E52279" w:rsidRPr="006D4E45" w:rsidRDefault="00E52279" w:rsidP="00802582">
            <w:pPr>
              <w:pStyle w:val="NoSpacing"/>
              <w:rPr>
                <w:highlight w:val="green"/>
              </w:rPr>
            </w:pPr>
            <w:r w:rsidRPr="006D4E45">
              <w:rPr>
                <w:highlight w:val="green"/>
              </w:rPr>
              <w:t>$90,000</w:t>
            </w:r>
          </w:p>
        </w:tc>
      </w:tr>
      <w:tr w:rsidR="00E52279" w:rsidRPr="006D4E45" w14:paraId="297E55B5" w14:textId="77777777" w:rsidTr="00E52279">
        <w:tc>
          <w:tcPr>
            <w:tcW w:w="8046" w:type="dxa"/>
          </w:tcPr>
          <w:p w14:paraId="09DB4E2D" w14:textId="77777777" w:rsidR="00E52279" w:rsidRPr="006D4E45" w:rsidRDefault="00E52279" w:rsidP="00802582">
            <w:pPr>
              <w:pStyle w:val="NoSpacing"/>
              <w:rPr>
                <w:highlight w:val="green"/>
              </w:rPr>
            </w:pPr>
            <w:r w:rsidRPr="006D4E45">
              <w:rPr>
                <w:highlight w:val="green"/>
              </w:rPr>
              <w:t>Sediment Sample Laboratory Analysis (monitoring to be undertaken over five years)</w:t>
            </w:r>
          </w:p>
        </w:tc>
        <w:tc>
          <w:tcPr>
            <w:tcW w:w="1808" w:type="dxa"/>
          </w:tcPr>
          <w:p w14:paraId="3D52B88A" w14:textId="77777777" w:rsidR="00E52279" w:rsidRPr="006D4E45" w:rsidRDefault="00E52279" w:rsidP="00802582">
            <w:pPr>
              <w:pStyle w:val="NoSpacing"/>
              <w:rPr>
                <w:highlight w:val="green"/>
              </w:rPr>
            </w:pPr>
            <w:r w:rsidRPr="006D4E45">
              <w:rPr>
                <w:highlight w:val="green"/>
              </w:rPr>
              <w:t>$90,000</w:t>
            </w:r>
          </w:p>
        </w:tc>
      </w:tr>
      <w:tr w:rsidR="00E52279" w:rsidRPr="006D4E45" w14:paraId="6303B7AF" w14:textId="77777777" w:rsidTr="00E52279">
        <w:tc>
          <w:tcPr>
            <w:tcW w:w="8046" w:type="dxa"/>
          </w:tcPr>
          <w:p w14:paraId="6EAAD6D8" w14:textId="77777777" w:rsidR="00E52279" w:rsidRPr="006D4E45" w:rsidRDefault="00E52279" w:rsidP="00802582">
            <w:pPr>
              <w:pStyle w:val="NoSpacing"/>
              <w:rPr>
                <w:highlight w:val="green"/>
              </w:rPr>
            </w:pPr>
            <w:r w:rsidRPr="006D4E45">
              <w:rPr>
                <w:highlight w:val="green"/>
              </w:rPr>
              <w:t>Erosion, Drainage and Sediment Control (includes silt curtains etc)</w:t>
            </w:r>
          </w:p>
        </w:tc>
        <w:tc>
          <w:tcPr>
            <w:tcW w:w="1808" w:type="dxa"/>
          </w:tcPr>
          <w:p w14:paraId="2B01115C" w14:textId="77777777" w:rsidR="00E52279" w:rsidRPr="006D4E45" w:rsidRDefault="00E52279" w:rsidP="00802582">
            <w:pPr>
              <w:pStyle w:val="NoSpacing"/>
              <w:rPr>
                <w:highlight w:val="green"/>
              </w:rPr>
            </w:pPr>
            <w:r w:rsidRPr="006D4E45">
              <w:rPr>
                <w:highlight w:val="green"/>
              </w:rPr>
              <w:t>$75,000</w:t>
            </w:r>
          </w:p>
        </w:tc>
      </w:tr>
      <w:tr w:rsidR="00E52279" w:rsidRPr="006D4E45" w14:paraId="5166E267" w14:textId="77777777" w:rsidTr="00E52279">
        <w:tc>
          <w:tcPr>
            <w:tcW w:w="8046" w:type="dxa"/>
          </w:tcPr>
          <w:p w14:paraId="20AA966F" w14:textId="77777777" w:rsidR="00E52279" w:rsidRPr="006D4E45" w:rsidRDefault="00E52279" w:rsidP="00802582">
            <w:pPr>
              <w:pStyle w:val="NoSpacing"/>
              <w:rPr>
                <w:highlight w:val="green"/>
              </w:rPr>
            </w:pPr>
            <w:r w:rsidRPr="006D4E45">
              <w:rPr>
                <w:highlight w:val="green"/>
              </w:rPr>
              <w:t>Archaeological Management</w:t>
            </w:r>
          </w:p>
        </w:tc>
        <w:tc>
          <w:tcPr>
            <w:tcW w:w="1808" w:type="dxa"/>
          </w:tcPr>
          <w:p w14:paraId="4B59DC57" w14:textId="77777777" w:rsidR="00E52279" w:rsidRPr="006D4E45" w:rsidRDefault="00E52279" w:rsidP="00802582">
            <w:pPr>
              <w:pStyle w:val="NoSpacing"/>
              <w:rPr>
                <w:highlight w:val="green"/>
              </w:rPr>
            </w:pPr>
            <w:r w:rsidRPr="006D4E45">
              <w:rPr>
                <w:highlight w:val="green"/>
              </w:rPr>
              <w:t>$25,000</w:t>
            </w:r>
          </w:p>
        </w:tc>
      </w:tr>
      <w:tr w:rsidR="00E52279" w:rsidRPr="006D4E45" w14:paraId="54A19C20" w14:textId="77777777" w:rsidTr="00E52279">
        <w:tc>
          <w:tcPr>
            <w:tcW w:w="8046" w:type="dxa"/>
          </w:tcPr>
          <w:p w14:paraId="7308595D" w14:textId="033182BB" w:rsidR="00E52279" w:rsidRPr="006D4E45" w:rsidRDefault="00E52279" w:rsidP="00802582">
            <w:pPr>
              <w:pStyle w:val="NoSpacing"/>
              <w:rPr>
                <w:highlight w:val="green"/>
              </w:rPr>
            </w:pPr>
            <w:r w:rsidRPr="006D4E45">
              <w:rPr>
                <w:highlight w:val="green"/>
              </w:rPr>
              <w:t>Stakeholder Engagement Workshop</w:t>
            </w:r>
            <w:r w:rsidR="005925B7">
              <w:rPr>
                <w:highlight w:val="green"/>
              </w:rPr>
              <w:t>s</w:t>
            </w:r>
          </w:p>
        </w:tc>
        <w:tc>
          <w:tcPr>
            <w:tcW w:w="1808" w:type="dxa"/>
          </w:tcPr>
          <w:p w14:paraId="22593DB9" w14:textId="77777777" w:rsidR="00E52279" w:rsidRPr="006D4E45" w:rsidRDefault="00E52279" w:rsidP="00802582">
            <w:pPr>
              <w:pStyle w:val="NoSpacing"/>
              <w:rPr>
                <w:highlight w:val="green"/>
              </w:rPr>
            </w:pPr>
            <w:r w:rsidRPr="006D4E45">
              <w:rPr>
                <w:highlight w:val="green"/>
              </w:rPr>
              <w:t>$140,000</w:t>
            </w:r>
          </w:p>
        </w:tc>
      </w:tr>
      <w:tr w:rsidR="00E52279" w:rsidRPr="006D4E45" w14:paraId="6925D174" w14:textId="77777777" w:rsidTr="00E52279">
        <w:tc>
          <w:tcPr>
            <w:tcW w:w="8046" w:type="dxa"/>
          </w:tcPr>
          <w:p w14:paraId="56EF611F" w14:textId="77777777" w:rsidR="00E52279" w:rsidRPr="006D4E45" w:rsidRDefault="00E52279" w:rsidP="00802582">
            <w:pPr>
              <w:pStyle w:val="NoSpacing"/>
              <w:rPr>
                <w:highlight w:val="green"/>
              </w:rPr>
            </w:pPr>
            <w:r w:rsidRPr="006D4E45">
              <w:rPr>
                <w:highlight w:val="green"/>
              </w:rPr>
              <w:t>Grievance Redress Mechanism</w:t>
            </w:r>
          </w:p>
        </w:tc>
        <w:tc>
          <w:tcPr>
            <w:tcW w:w="1808" w:type="dxa"/>
          </w:tcPr>
          <w:p w14:paraId="386DD8E0" w14:textId="77777777" w:rsidR="00E52279" w:rsidRPr="006D4E45" w:rsidRDefault="00E52279" w:rsidP="00802582">
            <w:pPr>
              <w:pStyle w:val="NoSpacing"/>
              <w:rPr>
                <w:highlight w:val="green"/>
              </w:rPr>
            </w:pPr>
            <w:r w:rsidRPr="006D4E45">
              <w:rPr>
                <w:highlight w:val="green"/>
              </w:rPr>
              <w:t>$50,000</w:t>
            </w:r>
          </w:p>
        </w:tc>
      </w:tr>
      <w:tr w:rsidR="00E52279" w:rsidRPr="006D4E45" w14:paraId="4A1C639E" w14:textId="77777777" w:rsidTr="00E52279">
        <w:tc>
          <w:tcPr>
            <w:tcW w:w="8046" w:type="dxa"/>
          </w:tcPr>
          <w:p w14:paraId="6AE1454D" w14:textId="77777777" w:rsidR="00E52279" w:rsidRPr="006D4E45" w:rsidRDefault="00E52279" w:rsidP="00802582">
            <w:pPr>
              <w:pStyle w:val="NoSpacing"/>
              <w:rPr>
                <w:b/>
                <w:highlight w:val="green"/>
              </w:rPr>
            </w:pPr>
            <w:r w:rsidRPr="006D4E45">
              <w:rPr>
                <w:b/>
                <w:highlight w:val="green"/>
              </w:rPr>
              <w:t>Total</w:t>
            </w:r>
          </w:p>
        </w:tc>
        <w:tc>
          <w:tcPr>
            <w:tcW w:w="1808" w:type="dxa"/>
          </w:tcPr>
          <w:p w14:paraId="5F2C85F8" w14:textId="77777777" w:rsidR="00E52279" w:rsidRPr="006D4E45" w:rsidRDefault="00E52279" w:rsidP="00802582">
            <w:pPr>
              <w:pStyle w:val="NoSpacing"/>
              <w:rPr>
                <w:b/>
                <w:highlight w:val="green"/>
              </w:rPr>
            </w:pPr>
            <w:r w:rsidRPr="006D4E45">
              <w:rPr>
                <w:b/>
                <w:highlight w:val="green"/>
              </w:rPr>
              <w:t>$900,000</w:t>
            </w:r>
          </w:p>
        </w:tc>
      </w:tr>
    </w:tbl>
    <w:p w14:paraId="28808182" w14:textId="3898F312" w:rsidR="00072079" w:rsidRPr="006D4E45" w:rsidRDefault="00557E5C" w:rsidP="00802582">
      <w:pPr>
        <w:pStyle w:val="NoSpacing"/>
        <w:sectPr w:rsidR="00072079" w:rsidRPr="006D4E45" w:rsidSect="00802582">
          <w:pgSz w:w="12240" w:h="15840" w:code="1"/>
          <w:pgMar w:top="1440" w:right="1440" w:bottom="1440" w:left="1440" w:header="709" w:footer="567" w:gutter="0"/>
          <w:cols w:space="708"/>
          <w:docGrid w:linePitch="360"/>
        </w:sectPr>
      </w:pPr>
      <w:r>
        <w:t xml:space="preserve"> </w:t>
      </w:r>
    </w:p>
    <w:p w14:paraId="41E8D3DD" w14:textId="40BD9298" w:rsidR="00DD6364" w:rsidRPr="00591CB5" w:rsidRDefault="00DD6364" w:rsidP="00591CB5">
      <w:pPr>
        <w:keepNext/>
        <w:keepLines/>
        <w:pBdr>
          <w:bottom w:val="single" w:sz="4" w:space="1" w:color="595959"/>
        </w:pBdr>
        <w:spacing w:before="360" w:line="240" w:lineRule="auto"/>
        <w:jc w:val="left"/>
        <w:outlineLvl w:val="0"/>
        <w:rPr>
          <w:rFonts w:eastAsia="Times New Roman" w:cs="Myanmar Text"/>
          <w:bCs/>
          <w:color w:val="4472C4"/>
          <w:sz w:val="32"/>
          <w:szCs w:val="36"/>
        </w:rPr>
      </w:pPr>
      <w:bookmarkStart w:id="122" w:name="_Toc521683012"/>
      <w:bookmarkStart w:id="123" w:name="_Toc521763757"/>
      <w:bookmarkStart w:id="124" w:name="_Toc522009175"/>
      <w:bookmarkStart w:id="125" w:name="_Toc468633702"/>
      <w:r w:rsidRPr="00591CB5">
        <w:rPr>
          <w:rFonts w:eastAsia="Times New Roman" w:cs="Myanmar Text"/>
          <w:bCs/>
          <w:color w:val="4472C4"/>
          <w:sz w:val="32"/>
          <w:szCs w:val="36"/>
        </w:rPr>
        <w:lastRenderedPageBreak/>
        <w:t>Annex</w:t>
      </w:r>
      <w:r w:rsidR="004C2475" w:rsidRPr="00591CB5">
        <w:rPr>
          <w:rFonts w:eastAsia="Times New Roman" w:cs="Myanmar Text"/>
          <w:bCs/>
          <w:color w:val="4472C4"/>
          <w:sz w:val="32"/>
          <w:szCs w:val="36"/>
        </w:rPr>
        <w:t>ures</w:t>
      </w:r>
      <w:bookmarkEnd w:id="122"/>
      <w:bookmarkEnd w:id="123"/>
      <w:bookmarkEnd w:id="124"/>
    </w:p>
    <w:p w14:paraId="0A8A293F" w14:textId="77777777" w:rsidR="00DD6364" w:rsidRDefault="00DD6364" w:rsidP="00DD6364">
      <w:pPr>
        <w:rPr>
          <w:rFonts w:eastAsia="Times New Roman"/>
        </w:rPr>
      </w:pPr>
    </w:p>
    <w:p w14:paraId="5C941288" w14:textId="2D0B4778" w:rsidR="00DD6364" w:rsidRPr="000C6A00" w:rsidRDefault="00905709" w:rsidP="00DD6364">
      <w:pPr>
        <w:rPr>
          <w:rFonts w:eastAsia="Times New Roman"/>
          <w:highlight w:val="yellow"/>
        </w:rPr>
      </w:pPr>
      <w:r>
        <w:rPr>
          <w:rFonts w:eastAsia="Times New Roman"/>
          <w:highlight w:val="yellow"/>
        </w:rPr>
        <w:t>Below is a l</w:t>
      </w:r>
      <w:r w:rsidR="000C6A00" w:rsidRPr="000C6A00">
        <w:rPr>
          <w:rFonts w:eastAsia="Times New Roman"/>
          <w:highlight w:val="yellow"/>
        </w:rPr>
        <w:t xml:space="preserve">ist of </w:t>
      </w:r>
      <w:r>
        <w:rPr>
          <w:rFonts w:eastAsia="Times New Roman"/>
          <w:highlight w:val="yellow"/>
        </w:rPr>
        <w:t xml:space="preserve">potential </w:t>
      </w:r>
      <w:r w:rsidR="003D7DDF">
        <w:rPr>
          <w:rFonts w:eastAsia="Times New Roman"/>
          <w:highlight w:val="yellow"/>
        </w:rPr>
        <w:t>examples and indicative outlines for annexes that may need to be attached to the ESMF</w:t>
      </w:r>
    </w:p>
    <w:p w14:paraId="420A170D" w14:textId="77777777" w:rsidR="00340359" w:rsidRDefault="00340359" w:rsidP="00340359">
      <w:pPr>
        <w:rPr>
          <w:rFonts w:eastAsia="Times New Roman"/>
        </w:rPr>
      </w:pPr>
    </w:p>
    <w:p w14:paraId="466EB031" w14:textId="1949BE9F" w:rsidR="005B0108" w:rsidRPr="00340359" w:rsidRDefault="00340359" w:rsidP="0075472B">
      <w:pPr>
        <w:rPr>
          <w:rFonts w:eastAsia="Times New Roman"/>
        </w:rPr>
      </w:pPr>
      <w:r>
        <w:rPr>
          <w:rFonts w:eastAsia="Times New Roman"/>
        </w:rPr>
        <w:t xml:space="preserve">UNDP SESP for </w:t>
      </w:r>
      <w:r w:rsidRPr="00340359">
        <w:rPr>
          <w:rFonts w:eastAsia="Times New Roman"/>
          <w:highlight w:val="yellow"/>
        </w:rPr>
        <w:t>Project XXX</w:t>
      </w:r>
    </w:p>
    <w:p w14:paraId="2DBABFA1" w14:textId="77777777" w:rsidR="008D04DF" w:rsidRDefault="008D04DF" w:rsidP="008D04DF">
      <w:pPr>
        <w:rPr>
          <w:rFonts w:eastAsia="Times New Roman"/>
        </w:rPr>
      </w:pPr>
      <w:r>
        <w:rPr>
          <w:rFonts w:eastAsia="Times New Roman"/>
        </w:rPr>
        <w:t>Indicative Outline for ESIA Report</w:t>
      </w:r>
    </w:p>
    <w:p w14:paraId="5677FE59" w14:textId="1DBF0094" w:rsidR="0075472B" w:rsidRPr="00340359" w:rsidRDefault="00325D8E" w:rsidP="0075472B">
      <w:pPr>
        <w:rPr>
          <w:rFonts w:eastAsia="Times New Roman"/>
        </w:rPr>
      </w:pPr>
      <w:r w:rsidRPr="00340359">
        <w:rPr>
          <w:rFonts w:eastAsia="Times New Roman"/>
        </w:rPr>
        <w:t xml:space="preserve">Indicative Outline </w:t>
      </w:r>
      <w:r w:rsidR="0093335F">
        <w:rPr>
          <w:rFonts w:eastAsia="Times New Roman"/>
        </w:rPr>
        <w:t xml:space="preserve">for </w:t>
      </w:r>
      <w:r w:rsidRPr="00340359">
        <w:rPr>
          <w:rFonts w:eastAsia="Times New Roman"/>
        </w:rPr>
        <w:t>ESMP</w:t>
      </w:r>
    </w:p>
    <w:p w14:paraId="3015B107" w14:textId="2A7D7DEF" w:rsidR="00325D8E" w:rsidRPr="00340359" w:rsidRDefault="00325D8E" w:rsidP="0075472B">
      <w:pPr>
        <w:rPr>
          <w:rFonts w:eastAsia="Times New Roman"/>
        </w:rPr>
      </w:pPr>
      <w:r w:rsidRPr="00340359">
        <w:rPr>
          <w:rFonts w:eastAsia="Times New Roman"/>
        </w:rPr>
        <w:t>Key Social and Environmental Indicators and Management Measures</w:t>
      </w:r>
    </w:p>
    <w:p w14:paraId="7DE881D1" w14:textId="5F260A4D" w:rsidR="000B7DB2" w:rsidRPr="00340359" w:rsidRDefault="000B7DB2" w:rsidP="000B7DB2">
      <w:pPr>
        <w:rPr>
          <w:rFonts w:eastAsia="Times New Roman"/>
        </w:rPr>
      </w:pPr>
      <w:r w:rsidRPr="00340359">
        <w:rPr>
          <w:rFonts w:eastAsia="Times New Roman"/>
        </w:rPr>
        <w:t>Guidance on Stakeholder Engagement Plan</w:t>
      </w:r>
    </w:p>
    <w:p w14:paraId="145142CE" w14:textId="0D01F958" w:rsidR="000B7DB2" w:rsidRPr="00340359" w:rsidRDefault="00340359" w:rsidP="00DD6364">
      <w:pPr>
        <w:rPr>
          <w:rFonts w:eastAsia="Times New Roman"/>
        </w:rPr>
      </w:pPr>
      <w:r w:rsidRPr="00340359">
        <w:rPr>
          <w:rFonts w:eastAsia="Times New Roman"/>
        </w:rPr>
        <w:t>ToR for Project-level Grievance Redress Mechanism</w:t>
      </w:r>
    </w:p>
    <w:p w14:paraId="13FC8A34" w14:textId="44BB9307" w:rsidR="00340359" w:rsidRDefault="00D12028" w:rsidP="00DD6364">
      <w:pPr>
        <w:rPr>
          <w:rFonts w:eastAsia="Times New Roman"/>
        </w:rPr>
      </w:pPr>
      <w:r>
        <w:rPr>
          <w:rFonts w:eastAsia="Times New Roman"/>
        </w:rPr>
        <w:t>Guidance</w:t>
      </w:r>
      <w:r w:rsidR="00340359">
        <w:rPr>
          <w:rFonts w:eastAsia="Times New Roman"/>
        </w:rPr>
        <w:t xml:space="preserve"> for submitting requests to UNDP SECU/SRM</w:t>
      </w:r>
    </w:p>
    <w:p w14:paraId="416F54E6" w14:textId="45B4C503" w:rsidR="000C6A00" w:rsidRDefault="008D04DF" w:rsidP="00DD6364">
      <w:pPr>
        <w:rPr>
          <w:rFonts w:eastAsia="Times New Roman"/>
        </w:rPr>
      </w:pPr>
      <w:r>
        <w:rPr>
          <w:rFonts w:eastAsia="Times New Roman"/>
        </w:rPr>
        <w:t>Indicative Outline for Biodiversity Action Plan</w:t>
      </w:r>
    </w:p>
    <w:p w14:paraId="3FF7E2F3" w14:textId="77777777" w:rsidR="00081098" w:rsidRDefault="008D04DF" w:rsidP="00DD6364">
      <w:pPr>
        <w:rPr>
          <w:rFonts w:eastAsia="Times New Roman"/>
        </w:rPr>
      </w:pPr>
      <w:r>
        <w:rPr>
          <w:rFonts w:eastAsia="Times New Roman"/>
        </w:rPr>
        <w:t xml:space="preserve">Indicative Outline for </w:t>
      </w:r>
      <w:r w:rsidR="00081098">
        <w:rPr>
          <w:rFonts w:eastAsia="Times New Roman"/>
        </w:rPr>
        <w:t>Indigenous Peoples Plan</w:t>
      </w:r>
    </w:p>
    <w:p w14:paraId="2868E3A9" w14:textId="02236C37" w:rsidR="008D04DF" w:rsidRPr="00340359" w:rsidRDefault="00081098" w:rsidP="00DD6364">
      <w:pPr>
        <w:rPr>
          <w:rFonts w:eastAsia="Times New Roman"/>
        </w:rPr>
      </w:pPr>
      <w:r>
        <w:rPr>
          <w:rFonts w:eastAsia="Times New Roman"/>
        </w:rPr>
        <w:t xml:space="preserve">Indicative Outline for </w:t>
      </w:r>
      <w:r w:rsidR="008D04DF">
        <w:rPr>
          <w:rFonts w:eastAsia="Times New Roman"/>
        </w:rPr>
        <w:t>Livelihood Acti</w:t>
      </w:r>
      <w:r>
        <w:rPr>
          <w:rFonts w:eastAsia="Times New Roman"/>
        </w:rPr>
        <w:t>o</w:t>
      </w:r>
      <w:r w:rsidR="008D04DF">
        <w:rPr>
          <w:rFonts w:eastAsia="Times New Roman"/>
        </w:rPr>
        <w:t>n Plan</w:t>
      </w:r>
    </w:p>
    <w:p w14:paraId="244D8C15" w14:textId="4DE7F0BD" w:rsidR="000C6A00" w:rsidRDefault="008D04DF" w:rsidP="00DD6364">
      <w:pPr>
        <w:rPr>
          <w:rFonts w:eastAsia="Times New Roman"/>
        </w:rPr>
      </w:pPr>
      <w:r>
        <w:rPr>
          <w:rFonts w:eastAsia="Times New Roman"/>
        </w:rPr>
        <w:t>Indicative Outline for Resettlement Action Plan</w:t>
      </w:r>
    </w:p>
    <w:p w14:paraId="51CDFC60" w14:textId="77777777" w:rsidR="000C6A00" w:rsidRDefault="000C6A00" w:rsidP="00DD6364">
      <w:pPr>
        <w:rPr>
          <w:rFonts w:eastAsia="Times New Roman"/>
        </w:rPr>
      </w:pPr>
    </w:p>
    <w:p w14:paraId="546571AD" w14:textId="5005BA8A" w:rsidR="00156AC8" w:rsidRDefault="00156AC8">
      <w:pPr>
        <w:spacing w:before="0" w:after="160"/>
        <w:jc w:val="left"/>
        <w:rPr>
          <w:rFonts w:eastAsia="Times New Roman"/>
        </w:rPr>
      </w:pPr>
      <w:r>
        <w:rPr>
          <w:rFonts w:eastAsia="Times New Roman"/>
        </w:rPr>
        <w:br w:type="page"/>
      </w:r>
    </w:p>
    <w:p w14:paraId="168D7F09" w14:textId="417D07AE" w:rsidR="00824EDE" w:rsidRPr="006D4E45" w:rsidRDefault="00824EDE" w:rsidP="00824EDE">
      <w:pPr>
        <w:keepNext/>
        <w:keepLines/>
        <w:pBdr>
          <w:bottom w:val="single" w:sz="4" w:space="1" w:color="595959"/>
        </w:pBdr>
        <w:spacing w:before="360" w:line="240" w:lineRule="auto"/>
        <w:jc w:val="left"/>
        <w:outlineLvl w:val="0"/>
        <w:rPr>
          <w:rFonts w:eastAsia="Times New Roman" w:cs="Myanmar Text"/>
          <w:bCs/>
          <w:color w:val="4472C4"/>
          <w:sz w:val="32"/>
          <w:szCs w:val="36"/>
        </w:rPr>
      </w:pPr>
      <w:bookmarkStart w:id="126" w:name="_Toc522009176"/>
      <w:bookmarkStart w:id="127" w:name="_Toc521683013"/>
      <w:bookmarkStart w:id="128" w:name="_Toc521763758"/>
      <w:r>
        <w:rPr>
          <w:rFonts w:eastAsia="Times New Roman" w:cs="Myanmar Text"/>
          <w:bCs/>
          <w:color w:val="4472C4"/>
          <w:sz w:val="32"/>
          <w:szCs w:val="36"/>
        </w:rPr>
        <w:lastRenderedPageBreak/>
        <w:t>Annexure XX. UNDP SESP</w:t>
      </w:r>
      <w:r w:rsidR="00435F2B">
        <w:rPr>
          <w:rFonts w:eastAsia="Times New Roman" w:cs="Myanmar Text"/>
          <w:bCs/>
          <w:color w:val="4472C4"/>
          <w:sz w:val="32"/>
          <w:szCs w:val="36"/>
        </w:rPr>
        <w:t xml:space="preserve"> for </w:t>
      </w:r>
      <w:r w:rsidR="00435F2B" w:rsidRPr="00435F2B">
        <w:rPr>
          <w:rFonts w:eastAsia="Times New Roman" w:cs="Myanmar Text"/>
          <w:bCs/>
          <w:color w:val="4472C4"/>
          <w:sz w:val="32"/>
          <w:szCs w:val="36"/>
          <w:highlight w:val="yellow"/>
        </w:rPr>
        <w:t>Project XXX</w:t>
      </w:r>
      <w:bookmarkEnd w:id="126"/>
    </w:p>
    <w:p w14:paraId="0EDDF987" w14:textId="77777777" w:rsidR="00824EDE" w:rsidRDefault="00824EDE">
      <w:pPr>
        <w:spacing w:before="0" w:after="160"/>
        <w:jc w:val="left"/>
        <w:rPr>
          <w:rFonts w:eastAsia="Times New Roman" w:cs="Myanmar Text"/>
          <w:bCs/>
          <w:color w:val="4472C4"/>
          <w:sz w:val="32"/>
          <w:szCs w:val="36"/>
        </w:rPr>
      </w:pPr>
    </w:p>
    <w:p w14:paraId="01F9403F" w14:textId="77777777" w:rsidR="00824EDE" w:rsidRDefault="00824EDE">
      <w:pPr>
        <w:spacing w:before="0" w:after="160"/>
        <w:jc w:val="left"/>
        <w:rPr>
          <w:rFonts w:eastAsia="Times New Roman" w:cs="Myanmar Text"/>
          <w:bCs/>
          <w:color w:val="4472C4"/>
          <w:sz w:val="32"/>
          <w:szCs w:val="36"/>
        </w:rPr>
      </w:pPr>
      <w:r>
        <w:rPr>
          <w:rFonts w:eastAsia="Times New Roman" w:cs="Myanmar Text"/>
          <w:bCs/>
          <w:color w:val="4472C4"/>
          <w:sz w:val="32"/>
          <w:szCs w:val="36"/>
        </w:rPr>
        <w:br w:type="page"/>
      </w:r>
    </w:p>
    <w:p w14:paraId="23B03EA4" w14:textId="7B40DA07" w:rsidR="00824EDE" w:rsidRPr="006D4E45" w:rsidRDefault="00824EDE" w:rsidP="00824EDE">
      <w:pPr>
        <w:keepNext/>
        <w:keepLines/>
        <w:pBdr>
          <w:bottom w:val="single" w:sz="4" w:space="1" w:color="595959"/>
        </w:pBdr>
        <w:spacing w:before="360" w:line="240" w:lineRule="auto"/>
        <w:jc w:val="left"/>
        <w:outlineLvl w:val="0"/>
        <w:rPr>
          <w:rFonts w:eastAsia="Times New Roman" w:cs="Myanmar Text"/>
          <w:bCs/>
          <w:color w:val="4472C4"/>
          <w:sz w:val="32"/>
          <w:szCs w:val="36"/>
        </w:rPr>
      </w:pPr>
      <w:bookmarkStart w:id="129" w:name="_Toc522009177"/>
      <w:r>
        <w:rPr>
          <w:rFonts w:eastAsia="Times New Roman" w:cs="Myanmar Text"/>
          <w:bCs/>
          <w:color w:val="4472C4"/>
          <w:sz w:val="32"/>
          <w:szCs w:val="36"/>
        </w:rPr>
        <w:lastRenderedPageBreak/>
        <w:t>Annexure XX. Indicative Outline for ESIA Report</w:t>
      </w:r>
      <w:bookmarkEnd w:id="129"/>
    </w:p>
    <w:p w14:paraId="22862E6D" w14:textId="77777777" w:rsidR="00824EDE" w:rsidRPr="00017C33" w:rsidRDefault="00824EDE" w:rsidP="00824EDE">
      <w:pPr>
        <w:spacing w:line="240" w:lineRule="auto"/>
        <w:rPr>
          <w:rFonts w:cs="Arial"/>
          <w:lang w:val="en-US"/>
        </w:rPr>
      </w:pPr>
      <w:r w:rsidRPr="00017C33">
        <w:rPr>
          <w:rFonts w:cs="Arial"/>
          <w:lang w:val="en-US"/>
        </w:rPr>
        <w:t xml:space="preserve">Please refer to the </w:t>
      </w:r>
      <w:hyperlink r:id="rId43" w:history="1">
        <w:r w:rsidRPr="00017C33">
          <w:rPr>
            <w:rStyle w:val="Hyperlink"/>
            <w:rFonts w:cs="Arial"/>
            <w:lang w:val="en-US"/>
          </w:rPr>
          <w:t>UNDP SES Guidance Note on Assessment and Management</w:t>
        </w:r>
      </w:hyperlink>
      <w:r w:rsidRPr="00017C33">
        <w:rPr>
          <w:rFonts w:cs="Arial"/>
          <w:lang w:val="en-US"/>
        </w:rPr>
        <w:t xml:space="preserve"> for additional information.</w:t>
      </w:r>
    </w:p>
    <w:p w14:paraId="10AFDCC0" w14:textId="77777777" w:rsidR="00824EDE" w:rsidRPr="00017C33" w:rsidRDefault="00824EDE" w:rsidP="00824EDE">
      <w:pPr>
        <w:spacing w:line="240" w:lineRule="auto"/>
        <w:rPr>
          <w:rFonts w:cs="Arial"/>
          <w:lang w:val="en-US"/>
        </w:rPr>
      </w:pPr>
    </w:p>
    <w:p w14:paraId="45B45A5C" w14:textId="77777777" w:rsidR="00824EDE" w:rsidRPr="00017C33" w:rsidRDefault="00824EDE" w:rsidP="00824EDE">
      <w:pPr>
        <w:spacing w:line="240" w:lineRule="auto"/>
        <w:rPr>
          <w:rFonts w:cs="Arial"/>
          <w:lang w:val="en-US"/>
        </w:rPr>
      </w:pPr>
      <w:r w:rsidRPr="00017C33">
        <w:rPr>
          <w:rFonts w:cs="Arial"/>
          <w:lang w:val="en-US"/>
        </w:rPr>
        <w:t xml:space="preserve">An ESIA report should include the following major elements (not necessarily in the following order): </w:t>
      </w:r>
    </w:p>
    <w:p w14:paraId="32FB667F" w14:textId="77777777" w:rsidR="00824EDE" w:rsidRPr="00017C33" w:rsidRDefault="00824EDE" w:rsidP="00824EDE">
      <w:pPr>
        <w:spacing w:line="240" w:lineRule="auto"/>
        <w:rPr>
          <w:rFonts w:cs="Arial"/>
          <w:lang w:val="en-US"/>
        </w:rPr>
      </w:pPr>
      <w:r w:rsidRPr="00017C33">
        <w:rPr>
          <w:rFonts w:cs="Arial"/>
          <w:b/>
          <w:lang w:val="en-US"/>
        </w:rPr>
        <w:t>(1) Executive summary:</w:t>
      </w:r>
      <w:r w:rsidRPr="00017C33">
        <w:rPr>
          <w:rFonts w:cs="Arial"/>
          <w:lang w:val="en-US"/>
        </w:rPr>
        <w:t xml:space="preserve"> Concisely discusses significant findings and recommended actions. </w:t>
      </w:r>
    </w:p>
    <w:p w14:paraId="7197DF44" w14:textId="77777777" w:rsidR="00824EDE" w:rsidRPr="00017C33" w:rsidRDefault="00824EDE" w:rsidP="00824EDE">
      <w:pPr>
        <w:spacing w:line="240" w:lineRule="auto"/>
        <w:rPr>
          <w:rFonts w:cs="Arial"/>
          <w:lang w:val="en-US"/>
        </w:rPr>
      </w:pPr>
      <w:r w:rsidRPr="00017C33">
        <w:rPr>
          <w:rFonts w:cs="Arial"/>
          <w:b/>
          <w:lang w:val="en-US"/>
        </w:rPr>
        <w:t xml:space="preserve">(2) Legal and institutional framework: </w:t>
      </w:r>
      <w:r w:rsidRPr="00017C33">
        <w:rPr>
          <w:rFonts w:cs="Arial"/>
          <w:lang w:val="en-US"/>
        </w:rPr>
        <w:t xml:space="preserve">Summarizes the analysis of the legal and institutional framework for the project, within which the social and environmental assessment is carried out, including (a) the country's applicable policy framework, national laws and regulations, and institutional capabilities (including implementation) relating to social and environmental issues; obligations of the country directly applicable to the project under relevant international treaties and agreements; (b) applicable requirements under UNDP’s SES; and (c) and other relevant social and environmental standards and/or requirements, including those of any other donors and development partners. Compares the existing social and environmental framework and applicable requirements of UNDP’s SES (and those of other donors/development partners) and identifies any potential gaps that will need to be addressed. </w:t>
      </w:r>
    </w:p>
    <w:p w14:paraId="6A5D1854" w14:textId="77777777" w:rsidR="00824EDE" w:rsidRPr="00017C33" w:rsidRDefault="00824EDE" w:rsidP="00824EDE">
      <w:pPr>
        <w:spacing w:line="240" w:lineRule="auto"/>
        <w:rPr>
          <w:rFonts w:cs="Arial"/>
          <w:lang w:val="en-US"/>
        </w:rPr>
      </w:pPr>
      <w:r w:rsidRPr="00017C33">
        <w:rPr>
          <w:rFonts w:cs="Arial"/>
          <w:b/>
          <w:lang w:val="en-US"/>
        </w:rPr>
        <w:t>(3) Project description:</w:t>
      </w:r>
      <w:r w:rsidRPr="00017C33">
        <w:rPr>
          <w:rFonts w:cs="Arial"/>
          <w:lang w:val="en-US"/>
        </w:rPr>
        <w:t xml:space="preserve"> Concisely describes the proposed project and its geographic, social, environmental, and temporal context, including any offsite activities that may be required (e.g., dedicated pipelines, access roads, power supply, water supply, housing, and raw material and product storage facilities), as well as the project’s primary supply chain. Includes a map of sufficient detail, showing the project site and the area that may be affected by the project’s direct, indirect, and cumulative impacts. (i.e. area of influence). </w:t>
      </w:r>
    </w:p>
    <w:p w14:paraId="107B4CA0" w14:textId="77777777" w:rsidR="00824EDE" w:rsidRPr="00017C33" w:rsidRDefault="00824EDE" w:rsidP="00824EDE">
      <w:pPr>
        <w:spacing w:line="240" w:lineRule="auto"/>
        <w:rPr>
          <w:rFonts w:cs="Arial"/>
          <w:lang w:val="en-US"/>
        </w:rPr>
      </w:pPr>
      <w:r w:rsidRPr="00017C33">
        <w:rPr>
          <w:rFonts w:cs="Arial"/>
          <w:b/>
          <w:lang w:val="en-US"/>
        </w:rPr>
        <w:t xml:space="preserve">(4) Baseline data: </w:t>
      </w:r>
      <w:r w:rsidRPr="00017C33">
        <w:rPr>
          <w:rFonts w:cs="Arial"/>
          <w:lang w:val="en-US"/>
        </w:rPr>
        <w:t>Summarizes the baseline data that is relevant to decisions about project location, design, operation, or mitigation measures; identifies and estimates the extent and quality of available data, key data gaps, and uncertainties associated with predictions;</w:t>
      </w:r>
      <w:r w:rsidRPr="00017C33">
        <w:rPr>
          <w:rFonts w:cs="Arial"/>
          <w:b/>
          <w:lang w:val="en-US"/>
        </w:rPr>
        <w:t xml:space="preserve"> </w:t>
      </w:r>
      <w:r w:rsidRPr="00017C33">
        <w:rPr>
          <w:rFonts w:cs="Arial"/>
          <w:lang w:val="en-US"/>
        </w:rPr>
        <w:t>assesses the scope of the area to be studied and describes relevant physical, biological, and socioeconomic conditions, including any changes anticipated before the project commences; and takes into account current and proposed development activities within the project area but not directly connected to the project.</w:t>
      </w:r>
    </w:p>
    <w:p w14:paraId="65373E23" w14:textId="77777777" w:rsidR="00824EDE" w:rsidRPr="00017C33" w:rsidRDefault="00824EDE" w:rsidP="00824EDE">
      <w:pPr>
        <w:spacing w:line="240" w:lineRule="auto"/>
        <w:rPr>
          <w:rFonts w:cs="Arial"/>
          <w:lang w:val="en-US"/>
        </w:rPr>
      </w:pPr>
      <w:r w:rsidRPr="00017C33">
        <w:rPr>
          <w:rFonts w:cs="Arial"/>
          <w:b/>
          <w:lang w:val="en-US"/>
        </w:rPr>
        <w:t xml:space="preserve">(5) Social and environmental risks and impacts: </w:t>
      </w:r>
      <w:r w:rsidRPr="00017C33">
        <w:rPr>
          <w:rFonts w:cs="Arial"/>
          <w:lang w:val="en-US"/>
        </w:rPr>
        <w:t>Predicts and takes into account all relevant social and environmental risks and impacts of the project, including those related to UNDP’s SES (Overarching Policy and Principles and Project-level Standards). These will include, but are not limited to, the following:</w:t>
      </w:r>
    </w:p>
    <w:p w14:paraId="13579E68" w14:textId="77777777" w:rsidR="00824EDE" w:rsidRPr="00017C33" w:rsidRDefault="00824EDE" w:rsidP="00824EDE">
      <w:pPr>
        <w:spacing w:line="240" w:lineRule="auto"/>
        <w:rPr>
          <w:rFonts w:cs="Arial"/>
          <w:lang w:val="en-US"/>
        </w:rPr>
      </w:pPr>
      <w:r w:rsidRPr="00017C33">
        <w:rPr>
          <w:rFonts w:cs="Arial"/>
          <w:i/>
          <w:lang w:val="en-US"/>
        </w:rPr>
        <w:t>(a) Environmental risks and impacts</w:t>
      </w:r>
      <w:r w:rsidRPr="00017C33">
        <w:rPr>
          <w:rFonts w:cs="Arial"/>
          <w:lang w:val="en-US"/>
        </w:rPr>
        <w:t>, including: any material threat to the protection, conservation, maintenance and rehabilitation of natural habitats, biodiversity, and ecosystems; those related to climate change and other transboundary or global impacts; those related to community health and safety; those related to pollution and discharges of waste; those related to the use of living natural resources, such as fisheries and forests; and those related to other applicable standards.</w:t>
      </w:r>
      <w:r w:rsidRPr="00017C33">
        <w:rPr>
          <w:rFonts w:cs="Arial"/>
          <w:vertAlign w:val="superscript"/>
          <w:lang w:val="en-US"/>
        </w:rPr>
        <w:footnoteReference w:id="1"/>
      </w:r>
    </w:p>
    <w:p w14:paraId="2364BF85" w14:textId="77777777" w:rsidR="00824EDE" w:rsidRPr="00017C33" w:rsidRDefault="00824EDE" w:rsidP="00824EDE">
      <w:pPr>
        <w:spacing w:line="240" w:lineRule="auto"/>
        <w:rPr>
          <w:rFonts w:cs="Arial"/>
          <w:lang w:val="en-US"/>
        </w:rPr>
      </w:pPr>
      <w:r w:rsidRPr="00017C33">
        <w:rPr>
          <w:rFonts w:cs="Arial"/>
          <w:i/>
          <w:lang w:val="en-US"/>
        </w:rPr>
        <w:t>(b) Social risks and impacts</w:t>
      </w:r>
      <w:r w:rsidRPr="00017C33">
        <w:rPr>
          <w:rFonts w:cs="Arial"/>
          <w:lang w:val="en-US"/>
        </w:rPr>
        <w:t xml:space="preserve">, including: any project-related threats to human rights of affected communities and individuals; threats to human security through the escalation of personal, communal or inter-state conflict, crime or violence; risks of gender discrimination; risks that adverse project impacts fall disproportionately on disadvantaged or marginalized groups; any prejudice or discrimination toward individuals or groups in providing access to development resources and project benefits, particularly in the case of disadvantaged or marginalized groups; negative economic and social impacts relating to </w:t>
      </w:r>
      <w:r w:rsidRPr="00017C33">
        <w:rPr>
          <w:rFonts w:cs="Arial"/>
          <w:lang w:val="en-US"/>
        </w:rPr>
        <w:lastRenderedPageBreak/>
        <w:t xml:space="preserve">physical displacement (i.e. relocation or loss of shelter) or economic displacement (i.e. loss of assets or access to assets that leads to loss of income sources or means of livelihood) as a result of project-related land or resource acquisition or restrictions on land use or access to resources; impacts on the health, safety and well-being of workers and project-affected communities; and risks to cultural heritage. </w:t>
      </w:r>
    </w:p>
    <w:p w14:paraId="6B140C95" w14:textId="77777777" w:rsidR="00824EDE" w:rsidRPr="00017C33" w:rsidRDefault="00824EDE" w:rsidP="00824EDE">
      <w:pPr>
        <w:spacing w:line="240" w:lineRule="auto"/>
        <w:rPr>
          <w:rFonts w:cs="Arial"/>
          <w:lang w:val="en-US"/>
        </w:rPr>
      </w:pPr>
      <w:r w:rsidRPr="00017C33">
        <w:rPr>
          <w:rFonts w:cs="Arial"/>
          <w:b/>
          <w:lang w:val="en-US"/>
        </w:rPr>
        <w:t>(6) Analysis of alternatives:</w:t>
      </w:r>
      <w:r w:rsidRPr="00017C33">
        <w:rPr>
          <w:rFonts w:cs="Arial"/>
          <w:lang w:val="en-US"/>
        </w:rPr>
        <w:t xml:space="preserve"> systematically compares feasible alternatives to the proposed project site, technology, design, and operation – including the "without project" situation – in terms of their potential social and environmental impacts; assesses the alternatives’ feasibility of mitigating the adverse social and environmental impacts; the capital and recurrent costs of alternative mitigation measures, and their suitability under local conditions; the institutional, training, and monitoring requirements for the alternative mitigation measures; for each of the alternatives, quantifies the social and environmental impacts to the extent possible, and attaches economic values where feasible. Sets out the basis for selecting the particular project design.</w:t>
      </w:r>
    </w:p>
    <w:p w14:paraId="7B33A3F7" w14:textId="77777777" w:rsidR="00824EDE" w:rsidRPr="00017C33" w:rsidRDefault="00824EDE" w:rsidP="00824EDE">
      <w:pPr>
        <w:spacing w:line="240" w:lineRule="auto"/>
        <w:rPr>
          <w:rFonts w:cs="Arial"/>
          <w:lang w:val="en-US"/>
        </w:rPr>
      </w:pPr>
      <w:r w:rsidRPr="00017C33">
        <w:rPr>
          <w:rFonts w:cs="Arial"/>
          <w:b/>
          <w:lang w:val="en-US"/>
        </w:rPr>
        <w:t>(7) Mitigation Measures:</w:t>
      </w:r>
      <w:r w:rsidRPr="00017C33">
        <w:rPr>
          <w:rFonts w:cs="Arial"/>
          <w:lang w:val="en-US"/>
        </w:rPr>
        <w:t xml:space="preserve"> Inclusion or summary of (with attachment of full) Environmental and Social Management Plan (ESMP) (see indicative outline of ESMP below.) The ESMP identifies mitigation measures required to address identified social and environmental risks and impacts, as well as measures related to monitoring, capacity development, stakeholder engagement, and implementation action plan.</w:t>
      </w:r>
    </w:p>
    <w:p w14:paraId="0726340B" w14:textId="77777777" w:rsidR="00824EDE" w:rsidRPr="00017C33" w:rsidRDefault="00824EDE" w:rsidP="00824EDE">
      <w:pPr>
        <w:spacing w:line="240" w:lineRule="auto"/>
        <w:rPr>
          <w:rFonts w:cs="Arial"/>
          <w:lang w:val="en-US"/>
        </w:rPr>
      </w:pPr>
      <w:r w:rsidRPr="00017C33">
        <w:rPr>
          <w:rFonts w:cs="Arial"/>
          <w:b/>
          <w:lang w:val="en-US"/>
        </w:rPr>
        <w:t>(8) Conclusions and Recommendations:</w:t>
      </w:r>
      <w:r w:rsidRPr="00017C33">
        <w:rPr>
          <w:rFonts w:cs="Arial"/>
          <w:lang w:val="en-US"/>
        </w:rPr>
        <w:t xml:space="preserve"> Succinctly describes conclusion drawn from the assessment and provides recommendations.</w:t>
      </w:r>
    </w:p>
    <w:p w14:paraId="5FA74078" w14:textId="77777777" w:rsidR="00824EDE" w:rsidRPr="00017C33" w:rsidRDefault="00824EDE" w:rsidP="00824EDE">
      <w:pPr>
        <w:spacing w:line="240" w:lineRule="auto"/>
        <w:rPr>
          <w:rFonts w:cs="Arial"/>
          <w:lang w:val="en-US"/>
        </w:rPr>
      </w:pPr>
      <w:r w:rsidRPr="00017C33">
        <w:rPr>
          <w:rFonts w:cs="Arial"/>
          <w:b/>
          <w:lang w:val="en-US"/>
        </w:rPr>
        <w:t xml:space="preserve">(9) Appendices: </w:t>
      </w:r>
      <w:r w:rsidRPr="00017C33">
        <w:rPr>
          <w:rFonts w:ascii="MS Mincho" w:eastAsia="MS Mincho" w:hAnsi="MS Mincho" w:cs="MS Mincho" w:hint="eastAsia"/>
          <w:lang w:val="en-US"/>
        </w:rPr>
        <w:t> </w:t>
      </w:r>
      <w:r w:rsidRPr="00017C33">
        <w:rPr>
          <w:rFonts w:cs="Arial"/>
          <w:lang w:val="en-US"/>
        </w:rPr>
        <w:t>(i) List of the individuals or organisations that prepared or contributed to the social and environmental assessment; (ii) References – setting out the written materials both published and unpublished, that have been used; (iii) Record of meetings, consultations and surveys with stakeholders, including those with affected people and local NGOs. The record specifies the means of such stakeholder engagement that were used to obtain the views of affected groups and local NGOs, summarizes key concerns and how these concerns addressed in project design and mitigation measures; (iv) Tables presenting the relevant data referred to or summarized in the main text; (v) Attachment of any other mitigation plans; (vi) List of associated reports or plans.</w:t>
      </w:r>
    </w:p>
    <w:p w14:paraId="2E611775" w14:textId="77777777" w:rsidR="00824EDE" w:rsidRDefault="00824EDE" w:rsidP="00824EDE">
      <w:pPr>
        <w:spacing w:before="0" w:after="160"/>
        <w:jc w:val="left"/>
        <w:rPr>
          <w:rFonts w:cs="Arial"/>
        </w:rPr>
      </w:pPr>
      <w:r>
        <w:rPr>
          <w:rFonts w:cs="Arial"/>
        </w:rPr>
        <w:br w:type="page"/>
      </w:r>
    </w:p>
    <w:p w14:paraId="46E4A3FD" w14:textId="6FB56A61" w:rsidR="00156AC8" w:rsidRPr="00591CB5" w:rsidRDefault="00156AC8" w:rsidP="00591CB5">
      <w:pPr>
        <w:keepNext/>
        <w:keepLines/>
        <w:pBdr>
          <w:bottom w:val="single" w:sz="4" w:space="1" w:color="595959"/>
        </w:pBdr>
        <w:spacing w:before="360" w:line="240" w:lineRule="auto"/>
        <w:jc w:val="left"/>
        <w:outlineLvl w:val="0"/>
        <w:rPr>
          <w:rFonts w:eastAsia="Times New Roman" w:cs="Myanmar Text"/>
          <w:bCs/>
          <w:color w:val="4472C4"/>
          <w:sz w:val="32"/>
          <w:szCs w:val="36"/>
        </w:rPr>
      </w:pPr>
      <w:bookmarkStart w:id="130" w:name="_Toc522009178"/>
      <w:r w:rsidRPr="00591CB5">
        <w:rPr>
          <w:rFonts w:eastAsia="Times New Roman" w:cs="Myanmar Text"/>
          <w:bCs/>
          <w:color w:val="4472C4"/>
          <w:sz w:val="32"/>
          <w:szCs w:val="36"/>
        </w:rPr>
        <w:lastRenderedPageBreak/>
        <w:t xml:space="preserve">Annexure </w:t>
      </w:r>
      <w:r w:rsidR="008F6138" w:rsidRPr="00591CB5">
        <w:rPr>
          <w:rFonts w:eastAsia="Times New Roman" w:cs="Myanmar Text"/>
          <w:bCs/>
          <w:color w:val="4472C4"/>
          <w:sz w:val="32"/>
          <w:szCs w:val="36"/>
        </w:rPr>
        <w:t>XX</w:t>
      </w:r>
      <w:r w:rsidRPr="00591CB5">
        <w:rPr>
          <w:rFonts w:eastAsia="Times New Roman" w:cs="Myanmar Text"/>
          <w:bCs/>
          <w:color w:val="4472C4"/>
          <w:sz w:val="32"/>
          <w:szCs w:val="36"/>
        </w:rPr>
        <w:t>:</w:t>
      </w:r>
      <w:bookmarkEnd w:id="127"/>
      <w:bookmarkEnd w:id="128"/>
      <w:r w:rsidRPr="00591CB5">
        <w:rPr>
          <w:rFonts w:eastAsia="Times New Roman" w:cs="Myanmar Text"/>
          <w:bCs/>
          <w:color w:val="4472C4"/>
          <w:sz w:val="32"/>
          <w:szCs w:val="36"/>
        </w:rPr>
        <w:t xml:space="preserve"> </w:t>
      </w:r>
      <w:r w:rsidR="009B6EF1">
        <w:rPr>
          <w:rFonts w:eastAsia="Times New Roman" w:cs="Myanmar Text"/>
          <w:bCs/>
          <w:color w:val="4472C4"/>
          <w:sz w:val="32"/>
          <w:szCs w:val="36"/>
        </w:rPr>
        <w:t xml:space="preserve">Indicative Outline </w:t>
      </w:r>
      <w:r w:rsidR="0093335F">
        <w:rPr>
          <w:rFonts w:eastAsia="Times New Roman" w:cs="Myanmar Text"/>
          <w:bCs/>
          <w:color w:val="4472C4"/>
          <w:sz w:val="32"/>
          <w:szCs w:val="36"/>
        </w:rPr>
        <w:t xml:space="preserve">for </w:t>
      </w:r>
      <w:r w:rsidR="009B6EF1">
        <w:rPr>
          <w:rFonts w:eastAsia="Times New Roman" w:cs="Myanmar Text"/>
          <w:bCs/>
          <w:color w:val="4472C4"/>
          <w:sz w:val="32"/>
          <w:szCs w:val="36"/>
        </w:rPr>
        <w:t>ESMP</w:t>
      </w:r>
      <w:bookmarkEnd w:id="130"/>
    </w:p>
    <w:p w14:paraId="63D6F538" w14:textId="12682EA6" w:rsidR="009B6EF1" w:rsidRPr="009B6EF1" w:rsidRDefault="009B6EF1" w:rsidP="009B6EF1">
      <w:pPr>
        <w:rPr>
          <w:rFonts w:eastAsia="Times New Roman"/>
        </w:rPr>
      </w:pPr>
      <w:r w:rsidRPr="00CC3158">
        <w:rPr>
          <w:rFonts w:eastAsia="Times New Roman"/>
          <w:highlight w:val="yellow"/>
        </w:rPr>
        <w:t xml:space="preserve">Below is an indicative outline for the development of an ESMP once project activities have been fully specified and assessed. A number of elements of the SMF feed directly into the ESMP. </w:t>
      </w:r>
      <w:r w:rsidRPr="00CC3158">
        <w:rPr>
          <w:rFonts w:eastAsia="Times New Roman"/>
          <w:highlight w:val="yellow"/>
          <w:lang w:val="en-US"/>
        </w:rPr>
        <w:t xml:space="preserve">Please refer to the </w:t>
      </w:r>
      <w:hyperlink r:id="rId44" w:history="1">
        <w:r w:rsidRPr="00CC3158">
          <w:rPr>
            <w:rStyle w:val="Hyperlink"/>
            <w:rFonts w:eastAsia="Times New Roman"/>
            <w:highlight w:val="yellow"/>
            <w:lang w:val="en-US"/>
          </w:rPr>
          <w:t>UNDP SES Guidance Note on Assessment and Management</w:t>
        </w:r>
      </w:hyperlink>
      <w:r w:rsidRPr="00CC3158">
        <w:rPr>
          <w:rFonts w:eastAsia="Times New Roman"/>
          <w:highlight w:val="yellow"/>
          <w:lang w:val="en-US"/>
        </w:rPr>
        <w:t xml:space="preserve"> for additional information.</w:t>
      </w:r>
      <w:r w:rsidR="00CB05B6" w:rsidRPr="00CC3158">
        <w:rPr>
          <w:rFonts w:eastAsia="Times New Roman"/>
          <w:highlight w:val="yellow"/>
          <w:lang w:val="en-US"/>
        </w:rPr>
        <w:t xml:space="preserve"> The following Annex</w:t>
      </w:r>
      <w:r w:rsidRPr="00CC3158">
        <w:rPr>
          <w:rFonts w:eastAsia="Times New Roman"/>
          <w:highlight w:val="yellow"/>
          <w:lang w:val="en-US"/>
        </w:rPr>
        <w:t xml:space="preserve">ure on Key </w:t>
      </w:r>
      <w:r w:rsidR="005B0108">
        <w:rPr>
          <w:rFonts w:eastAsia="Times New Roman"/>
          <w:highlight w:val="yellow"/>
          <w:lang w:val="en-US"/>
        </w:rPr>
        <w:t xml:space="preserve">Environmental and Social </w:t>
      </w:r>
      <w:r w:rsidRPr="00CC3158">
        <w:rPr>
          <w:rFonts w:eastAsia="Times New Roman"/>
          <w:highlight w:val="yellow"/>
          <w:lang w:val="en-US"/>
        </w:rPr>
        <w:t>Indicators and Management Measures is an integral part of the ESMP</w:t>
      </w:r>
      <w:r w:rsidR="00CB05B6" w:rsidRPr="00CC3158">
        <w:rPr>
          <w:rFonts w:eastAsia="Times New Roman"/>
          <w:highlight w:val="yellow"/>
          <w:lang w:val="en-US"/>
        </w:rPr>
        <w:t xml:space="preserve"> but is </w:t>
      </w:r>
      <w:r w:rsidR="005B0108">
        <w:rPr>
          <w:rFonts w:eastAsia="Times New Roman"/>
          <w:highlight w:val="yellow"/>
          <w:lang w:val="en-US"/>
        </w:rPr>
        <w:t xml:space="preserve">provided </w:t>
      </w:r>
      <w:r w:rsidR="00CB05B6" w:rsidRPr="00CC3158">
        <w:rPr>
          <w:rFonts w:eastAsia="Times New Roman"/>
          <w:highlight w:val="yellow"/>
          <w:lang w:val="en-US"/>
        </w:rPr>
        <w:t xml:space="preserve">separately </w:t>
      </w:r>
      <w:r w:rsidR="005B0108">
        <w:rPr>
          <w:rFonts w:eastAsia="Times New Roman"/>
          <w:highlight w:val="yellow"/>
          <w:lang w:val="en-US"/>
        </w:rPr>
        <w:t>for ease of use</w:t>
      </w:r>
      <w:r w:rsidR="00CB05B6" w:rsidRPr="00CC3158">
        <w:rPr>
          <w:rFonts w:eastAsia="Times New Roman"/>
          <w:highlight w:val="yellow"/>
          <w:lang w:val="en-US"/>
        </w:rPr>
        <w:t>.</w:t>
      </w:r>
      <w:r>
        <w:rPr>
          <w:rFonts w:eastAsia="Times New Roman"/>
          <w:lang w:val="en-US"/>
        </w:rPr>
        <w:t xml:space="preserve"> </w:t>
      </w:r>
    </w:p>
    <w:p w14:paraId="488A4986" w14:textId="77777777" w:rsidR="009B6EF1" w:rsidRPr="009B6EF1" w:rsidRDefault="009B6EF1" w:rsidP="009B6EF1">
      <w:pPr>
        <w:rPr>
          <w:rFonts w:eastAsia="Times New Roman"/>
          <w:lang w:val="en-US"/>
        </w:rPr>
      </w:pPr>
    </w:p>
    <w:p w14:paraId="7C336DE5" w14:textId="77777777" w:rsidR="009B6EF1" w:rsidRPr="009B6EF1" w:rsidRDefault="009B6EF1" w:rsidP="009B6EF1">
      <w:pPr>
        <w:rPr>
          <w:rFonts w:eastAsia="Times New Roman"/>
          <w:b/>
          <w:iCs/>
          <w:lang w:val="en-US"/>
        </w:rPr>
      </w:pPr>
      <w:r w:rsidRPr="009B6EF1">
        <w:rPr>
          <w:rFonts w:eastAsia="Times New Roman"/>
          <w:lang w:val="en-US"/>
        </w:rPr>
        <w:t>An ESMP may be prepared as part of the Environmental and Social Impact Assessment (ESIA) or as a stand-alone document.</w:t>
      </w:r>
      <w:r w:rsidRPr="009B6EF1">
        <w:rPr>
          <w:rFonts w:eastAsia="Times New Roman"/>
          <w:vertAlign w:val="superscript"/>
          <w:lang w:val="en-US"/>
        </w:rPr>
        <w:footnoteReference w:id="2"/>
      </w:r>
      <w:r w:rsidRPr="009B6EF1">
        <w:rPr>
          <w:rFonts w:eastAsia="Times New Roman"/>
          <w:lang w:val="en-US"/>
        </w:rPr>
        <w:t xml:space="preserve"> The content of the ESMP should address the following sections:</w:t>
      </w:r>
      <w:r w:rsidRPr="009B6EF1">
        <w:rPr>
          <w:rFonts w:eastAsia="Times New Roman"/>
          <w:b/>
          <w:iCs/>
          <w:lang w:val="en-US"/>
        </w:rPr>
        <w:t xml:space="preserve"> </w:t>
      </w:r>
    </w:p>
    <w:p w14:paraId="5C0BF0B0" w14:textId="77777777" w:rsidR="009B6EF1" w:rsidRPr="009B6EF1" w:rsidRDefault="009B6EF1" w:rsidP="009B6EF1">
      <w:pPr>
        <w:rPr>
          <w:rFonts w:eastAsia="Times New Roman"/>
          <w:b/>
          <w:iCs/>
          <w:lang w:val="en-US"/>
        </w:rPr>
      </w:pPr>
      <w:r w:rsidRPr="009B6EF1">
        <w:rPr>
          <w:rFonts w:eastAsia="Times New Roman"/>
          <w:b/>
          <w:lang w:val="en-US"/>
        </w:rPr>
        <w:t xml:space="preserve">(1) Mitigation: </w:t>
      </w:r>
      <w:r w:rsidRPr="009B6EF1">
        <w:rPr>
          <w:rFonts w:eastAsia="Times New Roman"/>
          <w:lang w:val="en-US"/>
        </w:rPr>
        <w:t>Identifies measures and actions in accordance with the mitigation hierarchy that avoid, or if avoidance not possible, reduce potentially significant adverse social and environmental impacts to acceptable levels. Specifically, the ESMP: (a) identifies and summarizes all anticipated significant adverse social and environmental impacts; (b)</w:t>
      </w:r>
      <w:r w:rsidRPr="009B6EF1">
        <w:rPr>
          <w:rFonts w:eastAsia="Times New Roman"/>
          <w:b/>
          <w:lang w:val="en-US"/>
        </w:rPr>
        <w:t xml:space="preserve"> </w:t>
      </w:r>
      <w:r w:rsidRPr="009B6EF1">
        <w:rPr>
          <w:rFonts w:eastAsia="Times New Roman"/>
          <w:lang w:val="en-US"/>
        </w:rPr>
        <w:t>describes – with technical details – each mitigation measure, including the type of impact to which it relates and the conditions under which it is required (e.g., continuously or in the event of contingencies), together with designs, equipment descriptions, and operating procedures, as appropriate; (c)</w:t>
      </w:r>
      <w:r w:rsidRPr="009B6EF1">
        <w:rPr>
          <w:rFonts w:eastAsia="Times New Roman"/>
          <w:b/>
          <w:lang w:val="en-US"/>
        </w:rPr>
        <w:t xml:space="preserve"> </w:t>
      </w:r>
      <w:r w:rsidRPr="009B6EF1">
        <w:rPr>
          <w:rFonts w:eastAsia="Times New Roman"/>
          <w:lang w:val="en-US"/>
        </w:rPr>
        <w:t xml:space="preserve">estimates any potential social and environmental impacts of these measures and any residual impacts following mitigation; and (d) takes into account, and is consistent with, other required mitigation plans (e.g. for displacement, indigenous peoples). </w:t>
      </w:r>
    </w:p>
    <w:p w14:paraId="511D6B93" w14:textId="77777777" w:rsidR="009B6EF1" w:rsidRPr="009B6EF1" w:rsidRDefault="009B6EF1" w:rsidP="009B6EF1">
      <w:pPr>
        <w:rPr>
          <w:rFonts w:eastAsia="Times New Roman"/>
          <w:b/>
          <w:iCs/>
          <w:lang w:val="en-US"/>
        </w:rPr>
      </w:pPr>
      <w:r w:rsidRPr="009B6EF1">
        <w:rPr>
          <w:rFonts w:eastAsia="Times New Roman"/>
          <w:b/>
          <w:lang w:val="en-US"/>
        </w:rPr>
        <w:t xml:space="preserve">(2) Monitoring: </w:t>
      </w:r>
      <w:r w:rsidRPr="009B6EF1">
        <w:rPr>
          <w:rFonts w:eastAsia="Times New Roman"/>
          <w:lang w:val="en-US"/>
        </w:rPr>
        <w:t>Identifies monitoring objectives and specifies the type of monitoring, with linkages to the impacts assessed in the environmental and social assessment and the mitigation measures described in the ESMP. Specifically, the monitoring section of the ESMP provides (a) a specific description, and technical details, of monitoring measures, including the parameters to be measured, methods to be used, sampling locations, frequency of measurements, detection limits (where appropriate), and definition of thresholds that will signal the need for corrective actions; and (b) monitoring and reporting procedures to (i) ensure early detection of conditions that necessitate particular mitigation measures, and (ii) furnish information on the progress and results of mitigation.</w:t>
      </w:r>
      <w:r w:rsidRPr="009B6EF1">
        <w:rPr>
          <w:rFonts w:eastAsia="Times New Roman"/>
          <w:b/>
          <w:iCs/>
          <w:lang w:val="en-US"/>
        </w:rPr>
        <w:t xml:space="preserve"> </w:t>
      </w:r>
    </w:p>
    <w:p w14:paraId="70B4C5DC" w14:textId="77777777" w:rsidR="009B6EF1" w:rsidRPr="009B6EF1" w:rsidRDefault="009B6EF1" w:rsidP="009B6EF1">
      <w:pPr>
        <w:rPr>
          <w:rFonts w:eastAsia="Times New Roman"/>
          <w:b/>
          <w:lang w:val="en-US"/>
        </w:rPr>
      </w:pPr>
      <w:r w:rsidRPr="009B6EF1">
        <w:rPr>
          <w:rFonts w:eastAsia="Times New Roman"/>
          <w:b/>
          <w:lang w:val="en-US"/>
        </w:rPr>
        <w:t xml:space="preserve">(3) Capacity development and training: </w:t>
      </w:r>
      <w:r w:rsidRPr="009B6EF1">
        <w:rPr>
          <w:rFonts w:eastAsia="Times New Roman"/>
          <w:lang w:val="en-US"/>
        </w:rPr>
        <w:t>To support timely and effective implementation of social and environmental project components and mitigation measures, the ESMP draws on the environmental and social assessment of the existence, role, and capability of responsible parties on site or at the agency and ministry level. Specifically, the ESMP provides a description of institutional arrangements, identifying which party is responsible for carrying out the mitigation and monitoring measures (e.g. for operation, supervision, enforcement, monitoring of implementation, remedial action, financing, reporting, and staff training). Where support for strengthening social and environmental management capability is identified, ESMP recommends the establishment or expansion of the parties responsible, the training of staff and any additional measures that may be necessary to support implementation of mitigation measures and any other recommendations of the environmental and social assessment.</w:t>
      </w:r>
    </w:p>
    <w:p w14:paraId="6217727E" w14:textId="77777777" w:rsidR="009B6EF1" w:rsidRPr="009B6EF1" w:rsidRDefault="009B6EF1" w:rsidP="009B6EF1">
      <w:pPr>
        <w:rPr>
          <w:rFonts w:eastAsia="Times New Roman"/>
          <w:lang w:val="en-US"/>
        </w:rPr>
      </w:pPr>
      <w:r w:rsidRPr="009B6EF1">
        <w:rPr>
          <w:rFonts w:eastAsia="Times New Roman"/>
          <w:b/>
          <w:iCs/>
          <w:lang w:val="en-US"/>
        </w:rPr>
        <w:t xml:space="preserve">(4) Stakeholder Engagement: </w:t>
      </w:r>
      <w:r w:rsidRPr="009B6EF1">
        <w:rPr>
          <w:rFonts w:eastAsia="Times New Roman"/>
          <w:lang w:val="en-US"/>
        </w:rPr>
        <w:t xml:space="preserve">Outlines plan to engage in meaningful, effective and informed consultations with affected stakeholders. Includes information on (a) means used to inform and involve affected people in the assessment process; (b) summary of stakeholder engagement plan for meaningful, </w:t>
      </w:r>
      <w:r w:rsidRPr="009B6EF1">
        <w:rPr>
          <w:rFonts w:eastAsia="Times New Roman"/>
          <w:lang w:val="en-US"/>
        </w:rPr>
        <w:lastRenderedPageBreak/>
        <w:t>effective consultations during project implementation, including identification of milestones for consultations, information disclosure, and periodic reporting on progress on project implementation; and (c) description of effective processes for receiving and addressing stakeholder concerns and grievances regarding the project’s social and environmental performance.</w:t>
      </w:r>
    </w:p>
    <w:p w14:paraId="15E93BFA" w14:textId="0B374532" w:rsidR="00956720" w:rsidRDefault="009B6EF1" w:rsidP="00DD6364">
      <w:pPr>
        <w:rPr>
          <w:rFonts w:eastAsia="Times New Roman"/>
        </w:rPr>
      </w:pPr>
      <w:r w:rsidRPr="009B6EF1">
        <w:rPr>
          <w:rFonts w:eastAsia="Times New Roman"/>
          <w:b/>
          <w:lang w:val="en-US"/>
        </w:rPr>
        <w:t xml:space="preserve">(5) Implementation action plan (schedule and cost estimates): </w:t>
      </w:r>
      <w:r w:rsidRPr="009B6EF1">
        <w:rPr>
          <w:rFonts w:eastAsia="Times New Roman"/>
          <w:lang w:val="en-US"/>
        </w:rPr>
        <w:t>For all four above aspects (mitigation, monitoring, capacity development, and stakeholder engagement), ESMP provides (a) an implementation schedule for measures that must be carried out as part of the project, showing phasing and coordination with overall project implementation plans; and (b) the capital and recurrent cost estimates and sources of funds for implementing the ESMP. These figures are also integrated into the total project cost tables. Each of the measures and actions to be implemented will be clearly specified and the costs of so doing will be integrated into the project's overall planning, design, budget, and implementation.</w:t>
      </w:r>
    </w:p>
    <w:p w14:paraId="5B9995B3" w14:textId="77777777" w:rsidR="00036E9B" w:rsidRDefault="00036E9B" w:rsidP="00DD6364">
      <w:pPr>
        <w:rPr>
          <w:rFonts w:eastAsia="Times New Roman"/>
        </w:rPr>
      </w:pPr>
    </w:p>
    <w:p w14:paraId="4AE031F4" w14:textId="77777777" w:rsidR="00A6780D" w:rsidRDefault="00A6780D" w:rsidP="00DD6364">
      <w:pPr>
        <w:rPr>
          <w:rFonts w:eastAsia="Times New Roman"/>
        </w:rPr>
        <w:sectPr w:rsidR="00A6780D" w:rsidSect="009730CC">
          <w:pgSz w:w="12240" w:h="15840" w:code="1"/>
          <w:pgMar w:top="1440" w:right="1440" w:bottom="1440" w:left="1440" w:header="709" w:footer="567" w:gutter="0"/>
          <w:cols w:space="708"/>
          <w:docGrid w:linePitch="360"/>
        </w:sectPr>
      </w:pPr>
    </w:p>
    <w:p w14:paraId="7B0ACB59" w14:textId="0EC1700D" w:rsidR="00A6780D" w:rsidRPr="00591CB5" w:rsidRDefault="00A6780D" w:rsidP="00591CB5">
      <w:pPr>
        <w:keepNext/>
        <w:keepLines/>
        <w:pBdr>
          <w:bottom w:val="single" w:sz="4" w:space="1" w:color="595959"/>
        </w:pBdr>
        <w:spacing w:before="360" w:line="240" w:lineRule="auto"/>
        <w:jc w:val="left"/>
        <w:outlineLvl w:val="0"/>
        <w:rPr>
          <w:rFonts w:eastAsia="Times New Roman" w:cs="Myanmar Text"/>
          <w:bCs/>
          <w:color w:val="4472C4"/>
          <w:sz w:val="32"/>
          <w:szCs w:val="36"/>
        </w:rPr>
      </w:pPr>
      <w:bookmarkStart w:id="131" w:name="_Toc521683014"/>
      <w:bookmarkStart w:id="132" w:name="_Toc521763759"/>
      <w:bookmarkStart w:id="133" w:name="_Toc522009179"/>
      <w:r w:rsidRPr="00591CB5">
        <w:rPr>
          <w:rFonts w:eastAsia="Times New Roman" w:cs="Myanmar Text"/>
          <w:bCs/>
          <w:color w:val="4472C4"/>
          <w:sz w:val="32"/>
          <w:szCs w:val="36"/>
        </w:rPr>
        <w:lastRenderedPageBreak/>
        <w:t>Annexure</w:t>
      </w:r>
      <w:r w:rsidR="005F3C66" w:rsidRPr="00591CB5">
        <w:rPr>
          <w:rFonts w:eastAsia="Times New Roman" w:cs="Myanmar Text"/>
          <w:bCs/>
          <w:color w:val="4472C4"/>
          <w:sz w:val="32"/>
          <w:szCs w:val="36"/>
        </w:rPr>
        <w:t xml:space="preserve"> XX</w:t>
      </w:r>
      <w:r w:rsidRPr="00591CB5">
        <w:rPr>
          <w:rFonts w:eastAsia="Times New Roman" w:cs="Myanmar Text"/>
          <w:bCs/>
          <w:color w:val="4472C4"/>
          <w:sz w:val="32"/>
          <w:szCs w:val="36"/>
        </w:rPr>
        <w:t xml:space="preserve"> Key Environmental and Social Indicators and Management Measures</w:t>
      </w:r>
      <w:bookmarkEnd w:id="131"/>
      <w:bookmarkEnd w:id="132"/>
      <w:bookmarkEnd w:id="133"/>
      <w:r w:rsidRPr="00591CB5">
        <w:rPr>
          <w:rFonts w:eastAsia="Times New Roman" w:cs="Myanmar Text"/>
          <w:bCs/>
          <w:color w:val="4472C4"/>
          <w:sz w:val="32"/>
          <w:szCs w:val="36"/>
        </w:rPr>
        <w:t xml:space="preserve"> </w:t>
      </w:r>
    </w:p>
    <w:p w14:paraId="68281C47" w14:textId="4F6EA203" w:rsidR="00A6780D" w:rsidRDefault="00F56DDB" w:rsidP="00F44521">
      <w:pPr>
        <w:pStyle w:val="BodyText1"/>
      </w:pPr>
      <w:r w:rsidRPr="00F56DDB">
        <w:rPr>
          <w:highlight w:val="yellow"/>
        </w:rPr>
        <w:t xml:space="preserve">Note: this annex would be included in the ESMF where particular risks and impacts associated with known project activities are readily identifiable. It is primarily focused on project with potential physical footprints (e.g. construction activities). This annex would </w:t>
      </w:r>
      <w:r>
        <w:rPr>
          <w:highlight w:val="yellow"/>
        </w:rPr>
        <w:t xml:space="preserve">also form </w:t>
      </w:r>
      <w:r w:rsidRPr="00F56DDB">
        <w:rPr>
          <w:highlight w:val="yellow"/>
        </w:rPr>
        <w:t>part of any ESMP that is to be developed.</w:t>
      </w:r>
      <w:r w:rsidR="00972563">
        <w:t xml:space="preserve"> </w:t>
      </w:r>
      <w:r w:rsidR="00972563" w:rsidRPr="00972563">
        <w:rPr>
          <w:highlight w:val="yellow"/>
        </w:rPr>
        <w:t>It provides specific management</w:t>
      </w:r>
      <w:r w:rsidR="00972563">
        <w:rPr>
          <w:highlight w:val="yellow"/>
        </w:rPr>
        <w:t xml:space="preserve"> control </w:t>
      </w:r>
      <w:r w:rsidR="00717431" w:rsidRPr="00972563">
        <w:rPr>
          <w:highlight w:val="yellow"/>
        </w:rPr>
        <w:t>actions</w:t>
      </w:r>
      <w:r w:rsidR="00972563" w:rsidRPr="00972563">
        <w:rPr>
          <w:highlight w:val="yellow"/>
        </w:rPr>
        <w:t xml:space="preserve"> during project implementation.</w:t>
      </w:r>
      <w:r w:rsidR="00912A56">
        <w:t xml:space="preserve"> </w:t>
      </w:r>
    </w:p>
    <w:p w14:paraId="4A10CFAB" w14:textId="77777777" w:rsidR="000C1309" w:rsidRDefault="000C1309" w:rsidP="00F44521">
      <w:pPr>
        <w:pStyle w:val="BodyText1"/>
      </w:pPr>
    </w:p>
    <w:p w14:paraId="01FBBA14" w14:textId="582763D1" w:rsidR="000C1309" w:rsidRDefault="000C1309" w:rsidP="00534BC4">
      <w:pPr>
        <w:pStyle w:val="BodyText1"/>
        <w:numPr>
          <w:ilvl w:val="0"/>
          <w:numId w:val="33"/>
        </w:numPr>
        <w:spacing w:before="60" w:after="60"/>
      </w:pPr>
      <w:r>
        <w:t>Climate</w:t>
      </w:r>
    </w:p>
    <w:p w14:paraId="31FD2955" w14:textId="2FB59539" w:rsidR="000C1309" w:rsidRDefault="000C1309" w:rsidP="00534BC4">
      <w:pPr>
        <w:pStyle w:val="BodyText1"/>
        <w:numPr>
          <w:ilvl w:val="0"/>
          <w:numId w:val="33"/>
        </w:numPr>
        <w:spacing w:before="60" w:after="60"/>
      </w:pPr>
      <w:r>
        <w:t>Ecology</w:t>
      </w:r>
    </w:p>
    <w:p w14:paraId="642A75A9" w14:textId="5467571D" w:rsidR="000C1309" w:rsidRDefault="000C1309" w:rsidP="00534BC4">
      <w:pPr>
        <w:pStyle w:val="BodyText1"/>
        <w:numPr>
          <w:ilvl w:val="0"/>
          <w:numId w:val="33"/>
        </w:numPr>
        <w:spacing w:before="60" w:after="60"/>
      </w:pPr>
      <w:r>
        <w:t>Groundwater</w:t>
      </w:r>
    </w:p>
    <w:p w14:paraId="4BF0B8F3" w14:textId="0890644A" w:rsidR="000C1309" w:rsidRDefault="000C1309" w:rsidP="00534BC4">
      <w:pPr>
        <w:pStyle w:val="BodyText1"/>
        <w:numPr>
          <w:ilvl w:val="0"/>
          <w:numId w:val="33"/>
        </w:numPr>
        <w:spacing w:before="60" w:after="60"/>
      </w:pPr>
      <w:r>
        <w:t>Surface Water</w:t>
      </w:r>
    </w:p>
    <w:p w14:paraId="77E26502" w14:textId="0447F119" w:rsidR="000C1309" w:rsidRDefault="000C1309" w:rsidP="00534BC4">
      <w:pPr>
        <w:pStyle w:val="BodyText1"/>
        <w:numPr>
          <w:ilvl w:val="0"/>
          <w:numId w:val="33"/>
        </w:numPr>
        <w:spacing w:before="60" w:after="60"/>
      </w:pPr>
      <w:r>
        <w:t>Air Quality</w:t>
      </w:r>
    </w:p>
    <w:p w14:paraId="0FE3D22F" w14:textId="32030F98" w:rsidR="000C1309" w:rsidRDefault="000C1309" w:rsidP="00534BC4">
      <w:pPr>
        <w:pStyle w:val="BodyText1"/>
        <w:numPr>
          <w:ilvl w:val="0"/>
          <w:numId w:val="33"/>
        </w:numPr>
        <w:spacing w:before="60" w:after="60"/>
      </w:pPr>
      <w:r>
        <w:t>Noise and Vibration</w:t>
      </w:r>
    </w:p>
    <w:p w14:paraId="3A7A0EBD" w14:textId="607DD050" w:rsidR="000C1309" w:rsidRDefault="000C1309" w:rsidP="00534BC4">
      <w:pPr>
        <w:pStyle w:val="BodyText1"/>
        <w:numPr>
          <w:ilvl w:val="0"/>
          <w:numId w:val="33"/>
        </w:numPr>
        <w:spacing w:before="60" w:after="60"/>
      </w:pPr>
      <w:r>
        <w:t>Erosion, Drainage and Sediment Control</w:t>
      </w:r>
    </w:p>
    <w:p w14:paraId="6D60A59C" w14:textId="2FBE3D7F" w:rsidR="005C4C66" w:rsidRDefault="005C4C66" w:rsidP="00534BC4">
      <w:pPr>
        <w:pStyle w:val="BodyText1"/>
        <w:numPr>
          <w:ilvl w:val="0"/>
          <w:numId w:val="33"/>
        </w:numPr>
        <w:spacing w:before="60" w:after="60"/>
      </w:pPr>
      <w:r>
        <w:t>Waste Management</w:t>
      </w:r>
    </w:p>
    <w:p w14:paraId="55AD8326" w14:textId="2D9EA51A" w:rsidR="000C1309" w:rsidRPr="005C4C66" w:rsidRDefault="005C4C66" w:rsidP="00534BC4">
      <w:pPr>
        <w:pStyle w:val="BodyText1"/>
        <w:numPr>
          <w:ilvl w:val="0"/>
          <w:numId w:val="33"/>
        </w:numPr>
        <w:spacing w:before="60" w:after="60"/>
      </w:pPr>
      <w:r>
        <w:t xml:space="preserve">Monitoring </w:t>
      </w:r>
      <w:r w:rsidR="000C1309" w:rsidRPr="005C4C66">
        <w:t xml:space="preserve">Social </w:t>
      </w:r>
      <w:r>
        <w:t>Impacts</w:t>
      </w:r>
    </w:p>
    <w:p w14:paraId="7ABBD2B4" w14:textId="76A72CD2" w:rsidR="000C1309" w:rsidRDefault="000C1309" w:rsidP="00534BC4">
      <w:pPr>
        <w:pStyle w:val="BodyText1"/>
        <w:numPr>
          <w:ilvl w:val="0"/>
          <w:numId w:val="33"/>
        </w:numPr>
        <w:spacing w:before="60" w:after="60"/>
      </w:pPr>
      <w:r>
        <w:t>Cultural Heritage</w:t>
      </w:r>
    </w:p>
    <w:p w14:paraId="4A4F11E2" w14:textId="566DF3B3" w:rsidR="000C1309" w:rsidRDefault="000C1309" w:rsidP="00534BC4">
      <w:pPr>
        <w:pStyle w:val="BodyText1"/>
        <w:numPr>
          <w:ilvl w:val="0"/>
          <w:numId w:val="33"/>
        </w:numPr>
        <w:spacing w:before="60" w:after="60"/>
      </w:pPr>
      <w:r>
        <w:t>Emergency Management Measures</w:t>
      </w:r>
    </w:p>
    <w:p w14:paraId="128F2C25" w14:textId="77777777" w:rsidR="000C1309" w:rsidRDefault="000C1309" w:rsidP="00F44521">
      <w:pPr>
        <w:pStyle w:val="BodyText1"/>
      </w:pPr>
    </w:p>
    <w:p w14:paraId="65D1AEE0" w14:textId="77777777" w:rsidR="00A6780D" w:rsidRPr="006D4E45" w:rsidRDefault="00A6780D" w:rsidP="00F44521">
      <w:pPr>
        <w:pStyle w:val="BodyText1"/>
      </w:pPr>
      <w:r w:rsidRPr="006D4E45">
        <w:t>This section identifies the key environmental and social indicators identified for the project and outlines respective management objectives, potential impacts, control activities and the environmental performance criteria against which these indicators will be judged (i.e. audited).</w:t>
      </w:r>
    </w:p>
    <w:p w14:paraId="382EB479" w14:textId="77777777" w:rsidR="00A6780D" w:rsidRDefault="00A6780D" w:rsidP="00F44521">
      <w:pPr>
        <w:pStyle w:val="BodyText1"/>
      </w:pPr>
      <w:r w:rsidRPr="006D4E45">
        <w:t>This section further addresses the need for monitoring and reporting of environmental performance with the aim of communicating the success and failures of control procedures, distinguish issues that require rectification and identify measures that will allow continuous improvement in the processes by which the projects are managed.</w:t>
      </w:r>
    </w:p>
    <w:p w14:paraId="72CE4B6A" w14:textId="77777777" w:rsidR="00A6780D" w:rsidRPr="00EC43AA" w:rsidRDefault="00A6780D" w:rsidP="00A6780D">
      <w:pPr>
        <w:pStyle w:val="normalhead2"/>
      </w:pPr>
      <w:r w:rsidRPr="00EC43AA">
        <w:t>Climate</w:t>
      </w:r>
    </w:p>
    <w:p w14:paraId="6F3009F5" w14:textId="77777777" w:rsidR="00A6780D" w:rsidRPr="00FD116F" w:rsidRDefault="00A6780D" w:rsidP="00A6780D">
      <w:pPr>
        <w:pStyle w:val="normalhead3"/>
      </w:pPr>
      <w:r w:rsidRPr="00FD116F">
        <w:t>Background</w:t>
      </w:r>
    </w:p>
    <w:p w14:paraId="20FADDF0" w14:textId="77777777" w:rsidR="00A6780D" w:rsidRPr="006D4E45" w:rsidRDefault="00A6780D" w:rsidP="00F44521">
      <w:pPr>
        <w:pStyle w:val="BodyText1"/>
      </w:pPr>
      <w:r w:rsidRPr="006D4E45">
        <w:t>.</w:t>
      </w:r>
    </w:p>
    <w:p w14:paraId="5321033F" w14:textId="77777777" w:rsidR="00A6780D" w:rsidRPr="006D4E45" w:rsidRDefault="00A6780D" w:rsidP="00F44521">
      <w:pPr>
        <w:pStyle w:val="BodyText1"/>
      </w:pPr>
    </w:p>
    <w:p w14:paraId="34867788" w14:textId="77777777" w:rsidR="00A6780D" w:rsidRPr="006D4E45" w:rsidRDefault="00A6780D" w:rsidP="00A6780D">
      <w:pPr>
        <w:spacing w:line="240" w:lineRule="auto"/>
      </w:pPr>
    </w:p>
    <w:p w14:paraId="25A4689C" w14:textId="77777777" w:rsidR="00A6780D" w:rsidRPr="006D4E45" w:rsidRDefault="00A6780D" w:rsidP="00A6780D">
      <w:pPr>
        <w:spacing w:line="240" w:lineRule="auto"/>
      </w:pPr>
    </w:p>
    <w:p w14:paraId="2F4DF819" w14:textId="77777777" w:rsidR="00A6780D" w:rsidRPr="00EC43AA" w:rsidRDefault="00A6780D" w:rsidP="00A6780D">
      <w:pPr>
        <w:pStyle w:val="normalhead2"/>
      </w:pPr>
      <w:r w:rsidRPr="00EC43AA">
        <w:t>Ecology</w:t>
      </w:r>
    </w:p>
    <w:p w14:paraId="5D339F3D" w14:textId="77777777" w:rsidR="00A6780D" w:rsidRPr="00EC43AA" w:rsidRDefault="00A6780D" w:rsidP="00A6780D">
      <w:pPr>
        <w:pStyle w:val="normalhead3"/>
      </w:pPr>
      <w:r w:rsidRPr="00EC43AA">
        <w:t>Background</w:t>
      </w:r>
    </w:p>
    <w:p w14:paraId="2070BDEE" w14:textId="77777777" w:rsidR="00A6780D" w:rsidRPr="006D4E45" w:rsidRDefault="00A6780D" w:rsidP="00F44521">
      <w:pPr>
        <w:pStyle w:val="BodyText1"/>
      </w:pPr>
      <w:r w:rsidRPr="006D4E45">
        <w:t>.</w:t>
      </w:r>
    </w:p>
    <w:p w14:paraId="203313FA" w14:textId="77777777" w:rsidR="00A6780D" w:rsidRDefault="00A6780D" w:rsidP="00A6780D">
      <w:pPr>
        <w:spacing w:line="240" w:lineRule="auto"/>
      </w:pPr>
    </w:p>
    <w:p w14:paraId="6292205B" w14:textId="77777777" w:rsidR="00A6780D" w:rsidRPr="006D4E45" w:rsidRDefault="00A6780D" w:rsidP="00A6780D">
      <w:pPr>
        <w:pStyle w:val="normalhead4"/>
      </w:pPr>
      <w:r>
        <w:t>Terrestrial</w:t>
      </w:r>
    </w:p>
    <w:p w14:paraId="1AF0284A" w14:textId="77777777" w:rsidR="00A6780D" w:rsidRPr="006D4E45" w:rsidRDefault="00A6780D" w:rsidP="00F44521">
      <w:pPr>
        <w:pStyle w:val="BodyText1"/>
      </w:pPr>
      <w:r w:rsidRPr="006D4E45">
        <w:t>.</w:t>
      </w:r>
    </w:p>
    <w:p w14:paraId="0A466193" w14:textId="77777777" w:rsidR="00A6780D" w:rsidRPr="006D4E45" w:rsidRDefault="00A6780D" w:rsidP="00A6780D">
      <w:pPr>
        <w:spacing w:line="240" w:lineRule="auto"/>
      </w:pPr>
    </w:p>
    <w:p w14:paraId="4919EAD7" w14:textId="77777777" w:rsidR="00A6780D" w:rsidRPr="006D4E45" w:rsidRDefault="00A6780D" w:rsidP="00A6780D">
      <w:pPr>
        <w:spacing w:line="240" w:lineRule="auto"/>
      </w:pPr>
    </w:p>
    <w:p w14:paraId="02531AEB" w14:textId="77777777" w:rsidR="00A6780D" w:rsidRPr="006D4E45" w:rsidRDefault="00A6780D" w:rsidP="00A6780D">
      <w:pPr>
        <w:spacing w:line="240" w:lineRule="auto"/>
        <w:jc w:val="center"/>
        <w:rPr>
          <w:iCs/>
        </w:rPr>
      </w:pPr>
      <w:bookmarkStart w:id="134" w:name="_Ref459966899"/>
      <w:r w:rsidRPr="006D4E45">
        <w:rPr>
          <w:iCs/>
        </w:rPr>
        <w:t xml:space="preserve">Figure </w:t>
      </w:r>
      <w:r w:rsidRPr="006D4E45">
        <w:rPr>
          <w:iCs/>
        </w:rPr>
        <w:fldChar w:fldCharType="begin"/>
      </w:r>
      <w:r w:rsidRPr="006D4E45">
        <w:rPr>
          <w:iCs/>
        </w:rPr>
        <w:instrText xml:space="preserve"> SEQ Figure \* ARABIC </w:instrText>
      </w:r>
      <w:r w:rsidRPr="006D4E45">
        <w:rPr>
          <w:iCs/>
        </w:rPr>
        <w:fldChar w:fldCharType="separate"/>
      </w:r>
      <w:r>
        <w:rPr>
          <w:iCs/>
          <w:noProof/>
        </w:rPr>
        <w:t>3</w:t>
      </w:r>
      <w:r w:rsidRPr="006D4E45">
        <w:fldChar w:fldCharType="end"/>
      </w:r>
      <w:bookmarkEnd w:id="134"/>
    </w:p>
    <w:p w14:paraId="493C508F" w14:textId="77777777" w:rsidR="00A6780D" w:rsidRPr="006D4E45" w:rsidRDefault="00A6780D" w:rsidP="00A6780D">
      <w:pPr>
        <w:pStyle w:val="normalhead4"/>
      </w:pPr>
      <w:r w:rsidRPr="006D4E45">
        <w:t>Marine</w:t>
      </w:r>
    </w:p>
    <w:p w14:paraId="29EB57B8" w14:textId="77777777" w:rsidR="00A6780D" w:rsidRPr="006D4E45" w:rsidRDefault="00A6780D" w:rsidP="00F44521">
      <w:pPr>
        <w:pStyle w:val="BodyText1"/>
      </w:pPr>
    </w:p>
    <w:p w14:paraId="4490E930" w14:textId="77777777" w:rsidR="00A6780D" w:rsidRPr="006D4E45" w:rsidRDefault="00A6780D" w:rsidP="00D16CCD">
      <w:pPr>
        <w:pStyle w:val="ListParagraph"/>
      </w:pPr>
      <w:r w:rsidRPr="006D4E45">
        <w:t>.</w:t>
      </w:r>
    </w:p>
    <w:p w14:paraId="064EAAE3" w14:textId="77777777" w:rsidR="00A6780D" w:rsidRPr="006D4E45" w:rsidRDefault="00A6780D" w:rsidP="00F44521">
      <w:pPr>
        <w:pStyle w:val="BodyText1"/>
      </w:pPr>
      <w:r w:rsidRPr="006D4E45">
        <w:t xml:space="preserve"> </w:t>
      </w:r>
    </w:p>
    <w:p w14:paraId="12FE6EC8" w14:textId="77777777" w:rsidR="00A6780D" w:rsidRPr="006D4E45" w:rsidRDefault="00A6780D" w:rsidP="00F44521">
      <w:pPr>
        <w:pStyle w:val="BodyText1"/>
      </w:pPr>
      <w:r w:rsidRPr="006D4E45">
        <w:t>.</w:t>
      </w:r>
    </w:p>
    <w:p w14:paraId="45EC977E" w14:textId="77777777" w:rsidR="00A6780D" w:rsidRPr="006D4E45" w:rsidRDefault="00A6780D" w:rsidP="00F44521">
      <w:pPr>
        <w:pStyle w:val="BodyText1"/>
      </w:pPr>
      <w:r w:rsidRPr="006D4E45">
        <w:t xml:space="preserve">. </w:t>
      </w:r>
    </w:p>
    <w:p w14:paraId="207C9664" w14:textId="77777777" w:rsidR="00A6780D" w:rsidRPr="00EC43AA" w:rsidRDefault="00A6780D" w:rsidP="00A6780D">
      <w:pPr>
        <w:pStyle w:val="normalhead4"/>
      </w:pPr>
      <w:r w:rsidRPr="00EC43AA">
        <w:t xml:space="preserve">Invasive Species: </w:t>
      </w:r>
    </w:p>
    <w:p w14:paraId="66A23718" w14:textId="77777777" w:rsidR="00A6780D" w:rsidRPr="006D4E45" w:rsidRDefault="00A6780D" w:rsidP="00F44521">
      <w:pPr>
        <w:pStyle w:val="BodyText1"/>
      </w:pPr>
      <w:r w:rsidRPr="006D4E45">
        <w:t>.</w:t>
      </w:r>
    </w:p>
    <w:p w14:paraId="78287978" w14:textId="77777777" w:rsidR="00A6780D" w:rsidRPr="006D4E45" w:rsidRDefault="00A6780D" w:rsidP="00A6780D">
      <w:pPr>
        <w:spacing w:line="240" w:lineRule="auto"/>
        <w:ind w:left="284"/>
        <w:rPr>
          <w:sz w:val="24"/>
          <w:szCs w:val="24"/>
        </w:rPr>
      </w:pPr>
    </w:p>
    <w:p w14:paraId="43C8E40F" w14:textId="77777777" w:rsidR="00A6780D" w:rsidRPr="006D4E45" w:rsidRDefault="00A6780D" w:rsidP="00A6780D">
      <w:pPr>
        <w:pStyle w:val="Caption"/>
        <w:rPr>
          <w:i/>
          <w:sz w:val="24"/>
          <w:szCs w:val="24"/>
        </w:rPr>
      </w:pPr>
      <w:bookmarkStart w:id="135" w:name="_Ref459813590"/>
      <w:r w:rsidRPr="006D4E45">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bookmarkEnd w:id="135"/>
      <w:r>
        <w:t xml:space="preserve"> </w:t>
      </w:r>
    </w:p>
    <w:p w14:paraId="0CE1E9D8" w14:textId="77777777" w:rsidR="00A6780D" w:rsidRPr="006D4E45" w:rsidRDefault="00A6780D" w:rsidP="00F44521">
      <w:pPr>
        <w:pStyle w:val="BodyText1"/>
        <w:rPr>
          <w:rFonts w:cs="Calibri"/>
          <w:lang w:eastAsia="en-AU"/>
        </w:rPr>
      </w:pPr>
      <w:r w:rsidRPr="006D4E45">
        <w:t>.</w:t>
      </w:r>
    </w:p>
    <w:p w14:paraId="51D4C781" w14:textId="77777777" w:rsidR="00A6780D" w:rsidRPr="00C76A54" w:rsidRDefault="00A6780D" w:rsidP="00A6780D">
      <w:pPr>
        <w:pStyle w:val="normalhead3"/>
      </w:pPr>
      <w:r w:rsidRPr="00C76A54">
        <w:t>Performance Criteria</w:t>
      </w:r>
    </w:p>
    <w:p w14:paraId="6AF67701" w14:textId="77777777" w:rsidR="00A6780D" w:rsidRPr="006D4E45" w:rsidRDefault="00A6780D" w:rsidP="00F44521">
      <w:pPr>
        <w:pStyle w:val="BodyText1"/>
      </w:pPr>
      <w:r w:rsidRPr="006D4E45">
        <w:t>The following performance criteria are set for the construction of the projects:</w:t>
      </w:r>
    </w:p>
    <w:p w14:paraId="0C4044B9" w14:textId="77777777" w:rsidR="00A6780D" w:rsidRPr="006D4E45" w:rsidRDefault="00A6780D" w:rsidP="00D16CCD">
      <w:pPr>
        <w:pStyle w:val="ListParagraph"/>
        <w:numPr>
          <w:ilvl w:val="0"/>
          <w:numId w:val="7"/>
        </w:numPr>
        <w:rPr>
          <w:highlight w:val="green"/>
        </w:rPr>
      </w:pPr>
      <w:r w:rsidRPr="006D4E45">
        <w:rPr>
          <w:highlight w:val="green"/>
        </w:rPr>
        <w:t>no clearance of vegetation outside of the designated clearing boundaries;</w:t>
      </w:r>
    </w:p>
    <w:p w14:paraId="18991B4A" w14:textId="77777777" w:rsidR="00A6780D" w:rsidRPr="006D4E45" w:rsidRDefault="00A6780D" w:rsidP="00D16CCD">
      <w:pPr>
        <w:pStyle w:val="ListParagraph"/>
        <w:numPr>
          <w:ilvl w:val="0"/>
          <w:numId w:val="7"/>
        </w:numPr>
        <w:rPr>
          <w:highlight w:val="green"/>
        </w:rPr>
      </w:pPr>
      <w:r w:rsidRPr="006D4E45">
        <w:rPr>
          <w:highlight w:val="green"/>
        </w:rPr>
        <w:lastRenderedPageBreak/>
        <w:t>no death to native fauna as a result of clearing activities;</w:t>
      </w:r>
    </w:p>
    <w:p w14:paraId="44B8B48F" w14:textId="77777777" w:rsidR="00A6780D" w:rsidRPr="006D4E45" w:rsidRDefault="00A6780D" w:rsidP="00D16CCD">
      <w:pPr>
        <w:pStyle w:val="ListParagraph"/>
        <w:numPr>
          <w:ilvl w:val="0"/>
          <w:numId w:val="7"/>
        </w:numPr>
        <w:rPr>
          <w:highlight w:val="green"/>
        </w:rPr>
      </w:pPr>
      <w:r w:rsidRPr="006D4E45">
        <w:rPr>
          <w:highlight w:val="green"/>
        </w:rPr>
        <w:t>no deleterious impacts on aquatic environments and terrestrial habitats;</w:t>
      </w:r>
    </w:p>
    <w:p w14:paraId="7CF3A125" w14:textId="51EF6831" w:rsidR="00A6780D" w:rsidRPr="006D4E45" w:rsidRDefault="00A6780D" w:rsidP="00D16CCD">
      <w:pPr>
        <w:pStyle w:val="ListParagraph"/>
        <w:numPr>
          <w:ilvl w:val="0"/>
          <w:numId w:val="7"/>
        </w:numPr>
        <w:rPr>
          <w:highlight w:val="green"/>
        </w:rPr>
      </w:pPr>
      <w:r w:rsidRPr="006D4E45">
        <w:rPr>
          <w:highlight w:val="green"/>
        </w:rPr>
        <w:t xml:space="preserve">no introduction of new weed species as a result of construction </w:t>
      </w:r>
      <w:r w:rsidR="00717431" w:rsidRPr="006D4E45">
        <w:rPr>
          <w:highlight w:val="green"/>
        </w:rPr>
        <w:t>activities;</w:t>
      </w:r>
      <w:r w:rsidRPr="006D4E45">
        <w:rPr>
          <w:highlight w:val="green"/>
        </w:rPr>
        <w:t xml:space="preserve"> and</w:t>
      </w:r>
    </w:p>
    <w:p w14:paraId="297A086C" w14:textId="77777777" w:rsidR="00A6780D" w:rsidRPr="006D4E45" w:rsidRDefault="00A6780D" w:rsidP="00D16CCD">
      <w:pPr>
        <w:pStyle w:val="ListParagraph"/>
        <w:numPr>
          <w:ilvl w:val="0"/>
          <w:numId w:val="7"/>
        </w:numPr>
      </w:pPr>
      <w:r w:rsidRPr="006D4E45">
        <w:rPr>
          <w:highlight w:val="green"/>
        </w:rPr>
        <w:t>no increase in existing weed proliferation within or outside of any project footprint as a result of construction activities</w:t>
      </w:r>
      <w:r w:rsidRPr="006D4E45">
        <w:t>.</w:t>
      </w:r>
    </w:p>
    <w:p w14:paraId="49A1D400" w14:textId="77777777" w:rsidR="00A6780D" w:rsidRPr="00C76A54" w:rsidRDefault="00A6780D" w:rsidP="00A6780D">
      <w:pPr>
        <w:pStyle w:val="normalhead3"/>
      </w:pPr>
      <w:r w:rsidRPr="00C76A54">
        <w:t>Monitoring</w:t>
      </w:r>
    </w:p>
    <w:p w14:paraId="604EE9C0" w14:textId="77777777" w:rsidR="00A6780D" w:rsidRPr="006D4E45" w:rsidRDefault="00A6780D" w:rsidP="00F44521">
      <w:pPr>
        <w:pStyle w:val="BodyText1"/>
      </w:pPr>
      <w:r w:rsidRPr="006D4E45">
        <w:t>A flora and fauna monitoring program will be implemented (</w:t>
      </w:r>
      <w:r w:rsidRPr="006D4E45">
        <w:fldChar w:fldCharType="begin"/>
      </w:r>
      <w:r w:rsidRPr="006D4E45">
        <w:instrText xml:space="preserve"> REF _Ref453964263 \h  \* MERGEFORMAT </w:instrText>
      </w:r>
      <w:r w:rsidRPr="006D4E45">
        <w:fldChar w:fldCharType="separate"/>
      </w:r>
      <w:r w:rsidRPr="006D4E45">
        <w:t xml:space="preserve">Table </w:t>
      </w:r>
      <w:r>
        <w:t>4</w:t>
      </w:r>
      <w:r w:rsidRPr="006D4E45">
        <w:fldChar w:fldCharType="end"/>
      </w:r>
      <w:r w:rsidRPr="006D4E45">
        <w:t xml:space="preserve">). </w:t>
      </w:r>
    </w:p>
    <w:p w14:paraId="4E6A5E37" w14:textId="77777777" w:rsidR="00A6780D" w:rsidRPr="006D4E45" w:rsidRDefault="00A6780D" w:rsidP="00F44521">
      <w:pPr>
        <w:pStyle w:val="BodyText1"/>
      </w:pPr>
      <w:r w:rsidRPr="006D4E45">
        <w:t>Weed monitoring will be undertaken and appropriate action taken in the event of alien or noxious species being identified.</w:t>
      </w:r>
    </w:p>
    <w:p w14:paraId="61AD3A4C" w14:textId="77777777" w:rsidR="00A6780D" w:rsidRPr="006D4E45" w:rsidRDefault="00A6780D" w:rsidP="00F44521">
      <w:pPr>
        <w:pStyle w:val="BodyText1"/>
      </w:pPr>
      <w:r w:rsidRPr="006D4E45">
        <w:t>The delivery organisation will when undertaking works, compile a weekly report to WHO outlining:</w:t>
      </w:r>
    </w:p>
    <w:p w14:paraId="4DA2590A" w14:textId="77777777" w:rsidR="00A6780D" w:rsidRPr="006D4E45" w:rsidRDefault="00A6780D" w:rsidP="00D16CCD">
      <w:pPr>
        <w:pStyle w:val="ListParagraph"/>
        <w:numPr>
          <w:ilvl w:val="0"/>
          <w:numId w:val="8"/>
        </w:numPr>
      </w:pPr>
      <w:r w:rsidRPr="006D4E45">
        <w:t>any non-conformances to this ESMF;</w:t>
      </w:r>
    </w:p>
    <w:p w14:paraId="683EAFE5" w14:textId="77777777" w:rsidR="00A6780D" w:rsidRPr="006D4E45" w:rsidRDefault="00A6780D" w:rsidP="00D16CCD">
      <w:pPr>
        <w:pStyle w:val="ListParagraph"/>
        <w:numPr>
          <w:ilvl w:val="0"/>
          <w:numId w:val="8"/>
        </w:numPr>
      </w:pPr>
      <w:r w:rsidRPr="006D4E45">
        <w:t>the areas that have been rehabilitated during the preceding week; and</w:t>
      </w:r>
    </w:p>
    <w:p w14:paraId="47EEC72C" w14:textId="77777777" w:rsidR="00A6780D" w:rsidRPr="006D4E45" w:rsidRDefault="00A6780D" w:rsidP="00D16CCD">
      <w:pPr>
        <w:pStyle w:val="ListParagraph"/>
        <w:numPr>
          <w:ilvl w:val="0"/>
          <w:numId w:val="8"/>
        </w:numPr>
      </w:pPr>
      <w:r w:rsidRPr="006D4E45">
        <w:t>details of the corrective action undertaken.</w:t>
      </w:r>
    </w:p>
    <w:p w14:paraId="2E5BBACD" w14:textId="77777777" w:rsidR="00A6780D" w:rsidRPr="00C76A54" w:rsidRDefault="00A6780D" w:rsidP="00A6780D">
      <w:pPr>
        <w:pStyle w:val="normalhead3"/>
      </w:pPr>
      <w:r w:rsidRPr="00C76A54">
        <w:t>Reporting</w:t>
      </w:r>
    </w:p>
    <w:p w14:paraId="101A1FD2" w14:textId="77777777" w:rsidR="00A6780D" w:rsidRDefault="00A6780D" w:rsidP="00F44521">
      <w:pPr>
        <w:pStyle w:val="BodyText1"/>
      </w:pPr>
      <w:r w:rsidRPr="006D4E45">
        <w:t>All flora and fauna monitoring results and/or incidents will be tabulated and reported as outlined in the ESMF. The WHO must be notified in the event of any suspected instances of death to native fauna and where vegetation if detrimentally impacted.</w:t>
      </w:r>
    </w:p>
    <w:p w14:paraId="55436A7E" w14:textId="77777777" w:rsidR="00A6780D" w:rsidRPr="006D4E45" w:rsidRDefault="00A6780D" w:rsidP="00F44521">
      <w:pPr>
        <w:pStyle w:val="BodyText1"/>
      </w:pPr>
    </w:p>
    <w:p w14:paraId="16594E40" w14:textId="77777777" w:rsidR="00A6780D" w:rsidRPr="006D4E45" w:rsidRDefault="00A6780D" w:rsidP="00F44521">
      <w:pPr>
        <w:pStyle w:val="BodyText1"/>
        <w:sectPr w:rsidR="00A6780D" w:rsidRPr="006D4E45" w:rsidSect="00513F59">
          <w:pgSz w:w="15840" w:h="12240" w:orient="landscape" w:code="1"/>
          <w:pgMar w:top="1440" w:right="1440" w:bottom="1440" w:left="1440" w:header="706" w:footer="562" w:gutter="0"/>
          <w:cols w:space="708"/>
          <w:docGrid w:linePitch="360"/>
        </w:sectPr>
      </w:pPr>
    </w:p>
    <w:p w14:paraId="7B1BA4FE" w14:textId="77777777" w:rsidR="00A6780D" w:rsidRPr="006D4E45" w:rsidRDefault="00A6780D" w:rsidP="00A6780D">
      <w:pPr>
        <w:pStyle w:val="Caption"/>
        <w:rPr>
          <w:i/>
        </w:rPr>
      </w:pPr>
      <w:bookmarkStart w:id="136" w:name="_Ref453964263"/>
      <w:r w:rsidRPr="006D4E45">
        <w:lastRenderedPageBreak/>
        <w:t xml:space="preserve">Table </w:t>
      </w:r>
      <w:r>
        <w:rPr>
          <w:noProof/>
        </w:rPr>
        <w:fldChar w:fldCharType="begin"/>
      </w:r>
      <w:r>
        <w:rPr>
          <w:noProof/>
        </w:rPr>
        <w:instrText xml:space="preserve"> SEQ Table \* ARABIC </w:instrText>
      </w:r>
      <w:r>
        <w:rPr>
          <w:noProof/>
        </w:rPr>
        <w:fldChar w:fldCharType="separate"/>
      </w:r>
      <w:r>
        <w:rPr>
          <w:noProof/>
        </w:rPr>
        <w:t>4</w:t>
      </w:r>
      <w:r>
        <w:rPr>
          <w:noProof/>
        </w:rPr>
        <w:fldChar w:fldCharType="end"/>
      </w:r>
      <w:bookmarkEnd w:id="136"/>
      <w:r w:rsidRPr="006D4E45">
        <w:t xml:space="preserve"> Flora and Fauna Management Measures</w:t>
      </w:r>
    </w:p>
    <w:tbl>
      <w:tblPr>
        <w:tblW w:w="12902" w:type="dxa"/>
        <w:tblInd w:w="-34" w:type="dxa"/>
        <w:tblLook w:val="04A0" w:firstRow="1" w:lastRow="0" w:firstColumn="1" w:lastColumn="0" w:noHBand="0" w:noVBand="1"/>
      </w:tblPr>
      <w:tblGrid>
        <w:gridCol w:w="1892"/>
        <w:gridCol w:w="4532"/>
        <w:gridCol w:w="2703"/>
        <w:gridCol w:w="1695"/>
        <w:gridCol w:w="2080"/>
      </w:tblGrid>
      <w:tr w:rsidR="00A6780D" w:rsidRPr="006D4E45" w14:paraId="3C9134AD" w14:textId="77777777" w:rsidTr="00513F59">
        <w:tc>
          <w:tcPr>
            <w:tcW w:w="1892" w:type="dxa"/>
            <w:shd w:val="clear" w:color="auto" w:fill="9CC2E5" w:themeFill="accent1" w:themeFillTint="99"/>
          </w:tcPr>
          <w:p w14:paraId="6E95A9DE" w14:textId="77777777" w:rsidR="00A6780D" w:rsidRPr="006D4E45" w:rsidRDefault="00A6780D" w:rsidP="00513F59">
            <w:pPr>
              <w:rPr>
                <w:b/>
              </w:rPr>
            </w:pPr>
            <w:r w:rsidRPr="006D4E45">
              <w:rPr>
                <w:b/>
              </w:rPr>
              <w:t>Issue</w:t>
            </w:r>
          </w:p>
        </w:tc>
        <w:tc>
          <w:tcPr>
            <w:tcW w:w="4532" w:type="dxa"/>
            <w:shd w:val="clear" w:color="auto" w:fill="9CC2E5" w:themeFill="accent1" w:themeFillTint="99"/>
          </w:tcPr>
          <w:p w14:paraId="7EA2A4C1" w14:textId="77777777" w:rsidR="00A6780D" w:rsidRPr="006D4E45" w:rsidRDefault="00A6780D" w:rsidP="00513F59">
            <w:pPr>
              <w:rPr>
                <w:b/>
              </w:rPr>
            </w:pPr>
            <w:r w:rsidRPr="006D4E45">
              <w:rPr>
                <w:b/>
              </w:rPr>
              <w:t>Control Activity (and Source)</w:t>
            </w:r>
          </w:p>
        </w:tc>
        <w:tc>
          <w:tcPr>
            <w:tcW w:w="2703" w:type="dxa"/>
            <w:shd w:val="clear" w:color="auto" w:fill="9CC2E5" w:themeFill="accent1" w:themeFillTint="99"/>
          </w:tcPr>
          <w:p w14:paraId="40976ABD" w14:textId="77777777" w:rsidR="00A6780D" w:rsidRPr="006D4E45" w:rsidRDefault="00A6780D" w:rsidP="00513F59">
            <w:pPr>
              <w:rPr>
                <w:b/>
              </w:rPr>
            </w:pPr>
            <w:r w:rsidRPr="006D4E45">
              <w:rPr>
                <w:b/>
              </w:rPr>
              <w:t>Action Timing</w:t>
            </w:r>
          </w:p>
        </w:tc>
        <w:tc>
          <w:tcPr>
            <w:tcW w:w="1695" w:type="dxa"/>
            <w:shd w:val="clear" w:color="auto" w:fill="9CC2E5" w:themeFill="accent1" w:themeFillTint="99"/>
          </w:tcPr>
          <w:p w14:paraId="0BE69A6C" w14:textId="77777777" w:rsidR="00A6780D" w:rsidRPr="006D4E45" w:rsidRDefault="00A6780D" w:rsidP="00513F59">
            <w:pPr>
              <w:rPr>
                <w:b/>
              </w:rPr>
            </w:pPr>
            <w:r w:rsidRPr="006D4E45">
              <w:rPr>
                <w:b/>
              </w:rPr>
              <w:t>Responsibility</w:t>
            </w:r>
          </w:p>
        </w:tc>
        <w:tc>
          <w:tcPr>
            <w:tcW w:w="2080" w:type="dxa"/>
            <w:shd w:val="clear" w:color="auto" w:fill="9CC2E5" w:themeFill="accent1" w:themeFillTint="99"/>
          </w:tcPr>
          <w:p w14:paraId="28BED8D5" w14:textId="77777777" w:rsidR="00A6780D" w:rsidRPr="006D4E45" w:rsidRDefault="00A6780D" w:rsidP="00513F59">
            <w:pPr>
              <w:rPr>
                <w:b/>
              </w:rPr>
            </w:pPr>
            <w:r w:rsidRPr="006D4E45">
              <w:rPr>
                <w:b/>
              </w:rPr>
              <w:t>Monitoring and Reporting</w:t>
            </w:r>
          </w:p>
        </w:tc>
      </w:tr>
      <w:tr w:rsidR="00A6780D" w:rsidRPr="006D4E45" w14:paraId="3699F11B" w14:textId="77777777" w:rsidTr="00513F59">
        <w:tc>
          <w:tcPr>
            <w:tcW w:w="1892" w:type="dxa"/>
            <w:vMerge w:val="restart"/>
          </w:tcPr>
          <w:p w14:paraId="299EADC3" w14:textId="77777777" w:rsidR="00A6780D" w:rsidRPr="006D4E45" w:rsidRDefault="00A6780D" w:rsidP="00513F59">
            <w:pPr>
              <w:rPr>
                <w:highlight w:val="yellow"/>
              </w:rPr>
            </w:pPr>
            <w:r w:rsidRPr="006D4E45">
              <w:rPr>
                <w:highlight w:val="yellow"/>
              </w:rPr>
              <w:t>FF1. Habitat loss and disturbance of fauna</w:t>
            </w:r>
          </w:p>
        </w:tc>
        <w:tc>
          <w:tcPr>
            <w:tcW w:w="4532" w:type="dxa"/>
          </w:tcPr>
          <w:p w14:paraId="477CCE4F" w14:textId="77777777" w:rsidR="00A6780D" w:rsidRPr="006D4E45" w:rsidRDefault="00A6780D" w:rsidP="00513F59">
            <w:pPr>
              <w:rPr>
                <w:highlight w:val="yellow"/>
              </w:rPr>
            </w:pPr>
            <w:r w:rsidRPr="006D4E45">
              <w:rPr>
                <w:highlight w:val="yellow"/>
              </w:rPr>
              <w:t>FF1.1 Limit vegetation clearing and minimise habitat disturbance through adequate protection and management of retained vegetation.</w:t>
            </w:r>
          </w:p>
        </w:tc>
        <w:tc>
          <w:tcPr>
            <w:tcW w:w="2703" w:type="dxa"/>
          </w:tcPr>
          <w:p w14:paraId="1A037695" w14:textId="77777777" w:rsidR="00A6780D" w:rsidRPr="006D4E45" w:rsidRDefault="00A6780D" w:rsidP="00513F59">
            <w:pPr>
              <w:rPr>
                <w:bCs/>
                <w:highlight w:val="yellow"/>
              </w:rPr>
            </w:pPr>
            <w:r w:rsidRPr="006D4E45">
              <w:rPr>
                <w:bCs/>
                <w:highlight w:val="yellow"/>
              </w:rPr>
              <w:t>During construction</w:t>
            </w:r>
          </w:p>
        </w:tc>
        <w:tc>
          <w:tcPr>
            <w:tcW w:w="1695" w:type="dxa"/>
          </w:tcPr>
          <w:p w14:paraId="11E8E95B" w14:textId="77777777" w:rsidR="00A6780D" w:rsidRPr="006D4E45" w:rsidRDefault="00A6780D" w:rsidP="00513F59">
            <w:pPr>
              <w:rPr>
                <w:bCs/>
                <w:highlight w:val="yellow"/>
              </w:rPr>
            </w:pPr>
            <w:r w:rsidRPr="006D4E45">
              <w:rPr>
                <w:bCs/>
                <w:highlight w:val="yellow"/>
              </w:rPr>
              <w:t>Camp officer</w:t>
            </w:r>
          </w:p>
        </w:tc>
        <w:tc>
          <w:tcPr>
            <w:tcW w:w="2080" w:type="dxa"/>
          </w:tcPr>
          <w:p w14:paraId="2F4CF684" w14:textId="77777777" w:rsidR="00A6780D" w:rsidRPr="006D4E45" w:rsidRDefault="00A6780D" w:rsidP="00513F59">
            <w:pPr>
              <w:rPr>
                <w:bCs/>
                <w:highlight w:val="yellow"/>
              </w:rPr>
            </w:pPr>
            <w:r w:rsidRPr="006D4E45">
              <w:rPr>
                <w:bCs/>
                <w:highlight w:val="yellow"/>
              </w:rPr>
              <w:t>Daily and maintain records</w:t>
            </w:r>
          </w:p>
        </w:tc>
      </w:tr>
      <w:tr w:rsidR="00A6780D" w:rsidRPr="006D4E45" w14:paraId="0D45D4F3" w14:textId="77777777" w:rsidTr="00513F59">
        <w:tc>
          <w:tcPr>
            <w:tcW w:w="1892" w:type="dxa"/>
            <w:vMerge/>
          </w:tcPr>
          <w:p w14:paraId="4AC379C4" w14:textId="77777777" w:rsidR="00A6780D" w:rsidRPr="006D4E45" w:rsidRDefault="00A6780D" w:rsidP="00513F59">
            <w:pPr>
              <w:rPr>
                <w:highlight w:val="yellow"/>
              </w:rPr>
            </w:pPr>
          </w:p>
        </w:tc>
        <w:tc>
          <w:tcPr>
            <w:tcW w:w="4532" w:type="dxa"/>
          </w:tcPr>
          <w:p w14:paraId="48232FB1" w14:textId="77777777" w:rsidR="00A6780D" w:rsidRPr="006D4E45" w:rsidRDefault="00A6780D" w:rsidP="00513F59">
            <w:pPr>
              <w:rPr>
                <w:highlight w:val="yellow"/>
              </w:rPr>
            </w:pPr>
            <w:r w:rsidRPr="006D4E45">
              <w:rPr>
                <w:highlight w:val="yellow"/>
              </w:rPr>
              <w:t>FF1.2: Minimise noise levels and lighting intrusion throughout construction and operation in the vicinity of any sensitive locations.</w:t>
            </w:r>
          </w:p>
        </w:tc>
        <w:tc>
          <w:tcPr>
            <w:tcW w:w="2703" w:type="dxa"/>
          </w:tcPr>
          <w:p w14:paraId="08E96AD4" w14:textId="77777777" w:rsidR="00A6780D" w:rsidRPr="006D4E45" w:rsidRDefault="00A6780D" w:rsidP="00513F59">
            <w:pPr>
              <w:rPr>
                <w:bCs/>
                <w:highlight w:val="yellow"/>
              </w:rPr>
            </w:pPr>
            <w:r w:rsidRPr="006D4E45">
              <w:rPr>
                <w:bCs/>
                <w:highlight w:val="yellow"/>
              </w:rPr>
              <w:t>During construction</w:t>
            </w:r>
          </w:p>
        </w:tc>
        <w:tc>
          <w:tcPr>
            <w:tcW w:w="1695" w:type="dxa"/>
          </w:tcPr>
          <w:p w14:paraId="7DB3EC1A" w14:textId="77777777" w:rsidR="00A6780D" w:rsidRPr="006D4E45" w:rsidRDefault="00A6780D" w:rsidP="00513F59">
            <w:pPr>
              <w:rPr>
                <w:bCs/>
                <w:highlight w:val="yellow"/>
              </w:rPr>
            </w:pPr>
            <w:r w:rsidRPr="006D4E45">
              <w:rPr>
                <w:bCs/>
                <w:highlight w:val="yellow"/>
              </w:rPr>
              <w:t>Camp officer</w:t>
            </w:r>
          </w:p>
        </w:tc>
        <w:tc>
          <w:tcPr>
            <w:tcW w:w="2080" w:type="dxa"/>
          </w:tcPr>
          <w:p w14:paraId="7A759E46" w14:textId="77777777" w:rsidR="00A6780D" w:rsidRPr="006D4E45" w:rsidRDefault="00A6780D" w:rsidP="00513F59">
            <w:pPr>
              <w:rPr>
                <w:bCs/>
                <w:highlight w:val="yellow"/>
              </w:rPr>
            </w:pPr>
            <w:r w:rsidRPr="006D4E45">
              <w:rPr>
                <w:bCs/>
                <w:highlight w:val="yellow"/>
              </w:rPr>
              <w:t>Daily and maintain records</w:t>
            </w:r>
          </w:p>
        </w:tc>
      </w:tr>
      <w:tr w:rsidR="00A6780D" w:rsidRPr="006D4E45" w14:paraId="168D7198" w14:textId="77777777" w:rsidTr="00513F59">
        <w:tc>
          <w:tcPr>
            <w:tcW w:w="1892" w:type="dxa"/>
            <w:vMerge/>
          </w:tcPr>
          <w:p w14:paraId="4B0728F2" w14:textId="77777777" w:rsidR="00A6780D" w:rsidRPr="006D4E45" w:rsidRDefault="00A6780D" w:rsidP="00513F59">
            <w:pPr>
              <w:rPr>
                <w:highlight w:val="yellow"/>
              </w:rPr>
            </w:pPr>
          </w:p>
        </w:tc>
        <w:tc>
          <w:tcPr>
            <w:tcW w:w="4532" w:type="dxa"/>
          </w:tcPr>
          <w:p w14:paraId="6CBAAE5E" w14:textId="77777777" w:rsidR="00A6780D" w:rsidRPr="006D4E45" w:rsidRDefault="00A6780D" w:rsidP="00513F59">
            <w:pPr>
              <w:rPr>
                <w:highlight w:val="yellow"/>
              </w:rPr>
            </w:pPr>
            <w:r w:rsidRPr="006D4E45">
              <w:rPr>
                <w:highlight w:val="yellow"/>
              </w:rPr>
              <w:t>FF1.3: Ensure that all site personnel are made aware of sensitive fauna/habitat areas and the requirements for the protection of these areas.</w:t>
            </w:r>
          </w:p>
        </w:tc>
        <w:tc>
          <w:tcPr>
            <w:tcW w:w="2703" w:type="dxa"/>
          </w:tcPr>
          <w:p w14:paraId="50C03FE9" w14:textId="77777777" w:rsidR="00A6780D" w:rsidRPr="006D4E45" w:rsidRDefault="00A6780D" w:rsidP="00513F59">
            <w:pPr>
              <w:rPr>
                <w:bCs/>
                <w:highlight w:val="yellow"/>
              </w:rPr>
            </w:pPr>
            <w:r w:rsidRPr="006D4E45">
              <w:rPr>
                <w:bCs/>
                <w:highlight w:val="yellow"/>
              </w:rPr>
              <w:t>During construction</w:t>
            </w:r>
          </w:p>
        </w:tc>
        <w:tc>
          <w:tcPr>
            <w:tcW w:w="1695" w:type="dxa"/>
          </w:tcPr>
          <w:p w14:paraId="7A60BFE8" w14:textId="77777777" w:rsidR="00A6780D" w:rsidRPr="006D4E45" w:rsidRDefault="00A6780D" w:rsidP="00513F59">
            <w:pPr>
              <w:rPr>
                <w:bCs/>
                <w:highlight w:val="yellow"/>
              </w:rPr>
            </w:pPr>
            <w:r w:rsidRPr="006D4E45">
              <w:rPr>
                <w:bCs/>
                <w:highlight w:val="yellow"/>
              </w:rPr>
              <w:t>Contractor</w:t>
            </w:r>
          </w:p>
        </w:tc>
        <w:tc>
          <w:tcPr>
            <w:tcW w:w="2080" w:type="dxa"/>
          </w:tcPr>
          <w:p w14:paraId="6CAF278E" w14:textId="77777777" w:rsidR="00A6780D" w:rsidRPr="006D4E45" w:rsidRDefault="00A6780D" w:rsidP="00513F59">
            <w:pPr>
              <w:rPr>
                <w:bCs/>
                <w:highlight w:val="yellow"/>
              </w:rPr>
            </w:pPr>
            <w:r w:rsidRPr="006D4E45">
              <w:rPr>
                <w:bCs/>
                <w:highlight w:val="yellow"/>
              </w:rPr>
              <w:t>Daily and maintain records</w:t>
            </w:r>
          </w:p>
        </w:tc>
      </w:tr>
      <w:tr w:rsidR="00A6780D" w:rsidRPr="006D4E45" w14:paraId="7EF39E67" w14:textId="77777777" w:rsidTr="00513F59">
        <w:tc>
          <w:tcPr>
            <w:tcW w:w="1892" w:type="dxa"/>
            <w:vMerge/>
          </w:tcPr>
          <w:p w14:paraId="4B4B8333" w14:textId="77777777" w:rsidR="00A6780D" w:rsidRPr="006D4E45" w:rsidRDefault="00A6780D" w:rsidP="00513F59">
            <w:pPr>
              <w:rPr>
                <w:highlight w:val="yellow"/>
              </w:rPr>
            </w:pPr>
          </w:p>
        </w:tc>
        <w:tc>
          <w:tcPr>
            <w:tcW w:w="4532" w:type="dxa"/>
          </w:tcPr>
          <w:p w14:paraId="2AF51119" w14:textId="77777777" w:rsidR="00A6780D" w:rsidRPr="006D4E45" w:rsidRDefault="00A6780D" w:rsidP="00513F59">
            <w:pPr>
              <w:rPr>
                <w:highlight w:val="yellow"/>
              </w:rPr>
            </w:pPr>
            <w:r w:rsidRPr="006D4E45">
              <w:rPr>
                <w:highlight w:val="yellow"/>
              </w:rPr>
              <w:t>FF1.4 Minimise disturbance to on-site fauna and recover and rescue any injured or orphaned fauna during construction and operation.</w:t>
            </w:r>
          </w:p>
        </w:tc>
        <w:tc>
          <w:tcPr>
            <w:tcW w:w="2703" w:type="dxa"/>
          </w:tcPr>
          <w:p w14:paraId="169DB032" w14:textId="77777777" w:rsidR="00A6780D" w:rsidRPr="006D4E45" w:rsidRDefault="00A6780D" w:rsidP="00513F59">
            <w:pPr>
              <w:rPr>
                <w:bCs/>
                <w:highlight w:val="yellow"/>
              </w:rPr>
            </w:pPr>
            <w:r w:rsidRPr="006D4E45">
              <w:rPr>
                <w:bCs/>
                <w:highlight w:val="yellow"/>
              </w:rPr>
              <w:t>During construction</w:t>
            </w:r>
          </w:p>
        </w:tc>
        <w:tc>
          <w:tcPr>
            <w:tcW w:w="1695" w:type="dxa"/>
          </w:tcPr>
          <w:p w14:paraId="3A7D25E9" w14:textId="77777777" w:rsidR="00A6780D" w:rsidRPr="006D4E45" w:rsidRDefault="00A6780D" w:rsidP="00513F59">
            <w:pPr>
              <w:rPr>
                <w:bCs/>
                <w:highlight w:val="yellow"/>
              </w:rPr>
            </w:pPr>
            <w:r w:rsidRPr="006D4E45">
              <w:rPr>
                <w:bCs/>
                <w:highlight w:val="yellow"/>
              </w:rPr>
              <w:t>Contractor</w:t>
            </w:r>
          </w:p>
        </w:tc>
        <w:tc>
          <w:tcPr>
            <w:tcW w:w="2080" w:type="dxa"/>
          </w:tcPr>
          <w:p w14:paraId="6E243AE0" w14:textId="77777777" w:rsidR="00A6780D" w:rsidRPr="006D4E45" w:rsidRDefault="00A6780D" w:rsidP="00513F59">
            <w:pPr>
              <w:rPr>
                <w:bCs/>
                <w:highlight w:val="yellow"/>
              </w:rPr>
            </w:pPr>
            <w:r w:rsidRPr="006D4E45">
              <w:rPr>
                <w:bCs/>
                <w:highlight w:val="yellow"/>
              </w:rPr>
              <w:t xml:space="preserve">Daily and maintain records, report </w:t>
            </w:r>
          </w:p>
        </w:tc>
      </w:tr>
      <w:tr w:rsidR="00A6780D" w:rsidRPr="006D4E45" w14:paraId="5D3FD439" w14:textId="77777777" w:rsidTr="00513F59">
        <w:tc>
          <w:tcPr>
            <w:tcW w:w="1892" w:type="dxa"/>
            <w:vMerge/>
          </w:tcPr>
          <w:p w14:paraId="6310DF82" w14:textId="77777777" w:rsidR="00A6780D" w:rsidRPr="006D4E45" w:rsidRDefault="00A6780D" w:rsidP="00513F59">
            <w:pPr>
              <w:rPr>
                <w:highlight w:val="yellow"/>
              </w:rPr>
            </w:pPr>
          </w:p>
        </w:tc>
        <w:tc>
          <w:tcPr>
            <w:tcW w:w="4532" w:type="dxa"/>
          </w:tcPr>
          <w:p w14:paraId="195B7571" w14:textId="77777777" w:rsidR="00A6780D" w:rsidRPr="006D4E45" w:rsidRDefault="00A6780D" w:rsidP="00513F59">
            <w:pPr>
              <w:rPr>
                <w:highlight w:val="yellow"/>
              </w:rPr>
            </w:pPr>
          </w:p>
        </w:tc>
        <w:tc>
          <w:tcPr>
            <w:tcW w:w="2703" w:type="dxa"/>
          </w:tcPr>
          <w:p w14:paraId="64B52326" w14:textId="77777777" w:rsidR="00A6780D" w:rsidRPr="006D4E45" w:rsidRDefault="00A6780D" w:rsidP="00513F59">
            <w:pPr>
              <w:rPr>
                <w:highlight w:val="yellow"/>
              </w:rPr>
            </w:pPr>
          </w:p>
        </w:tc>
        <w:tc>
          <w:tcPr>
            <w:tcW w:w="1695" w:type="dxa"/>
          </w:tcPr>
          <w:p w14:paraId="1412645D" w14:textId="77777777" w:rsidR="00A6780D" w:rsidRPr="006D4E45" w:rsidRDefault="00A6780D" w:rsidP="00513F59">
            <w:pPr>
              <w:rPr>
                <w:highlight w:val="yellow"/>
              </w:rPr>
            </w:pPr>
          </w:p>
        </w:tc>
        <w:tc>
          <w:tcPr>
            <w:tcW w:w="2080" w:type="dxa"/>
          </w:tcPr>
          <w:p w14:paraId="20A10B6B" w14:textId="77777777" w:rsidR="00A6780D" w:rsidRPr="006D4E45" w:rsidRDefault="00A6780D" w:rsidP="00513F59">
            <w:pPr>
              <w:rPr>
                <w:highlight w:val="yellow"/>
              </w:rPr>
            </w:pPr>
          </w:p>
        </w:tc>
      </w:tr>
      <w:tr w:rsidR="00A6780D" w:rsidRPr="006D4E45" w14:paraId="72B7277E" w14:textId="77777777" w:rsidTr="00513F59">
        <w:tc>
          <w:tcPr>
            <w:tcW w:w="1892" w:type="dxa"/>
            <w:vMerge/>
          </w:tcPr>
          <w:p w14:paraId="74BD6C11" w14:textId="77777777" w:rsidR="00A6780D" w:rsidRPr="006D4E45" w:rsidRDefault="00A6780D" w:rsidP="00513F59">
            <w:pPr>
              <w:rPr>
                <w:highlight w:val="yellow"/>
              </w:rPr>
            </w:pPr>
          </w:p>
        </w:tc>
        <w:tc>
          <w:tcPr>
            <w:tcW w:w="4532" w:type="dxa"/>
          </w:tcPr>
          <w:p w14:paraId="21E7AE74" w14:textId="77777777" w:rsidR="00A6780D" w:rsidRPr="006D4E45" w:rsidRDefault="00A6780D" w:rsidP="00513F59">
            <w:pPr>
              <w:rPr>
                <w:highlight w:val="yellow"/>
              </w:rPr>
            </w:pPr>
          </w:p>
        </w:tc>
        <w:tc>
          <w:tcPr>
            <w:tcW w:w="2703" w:type="dxa"/>
          </w:tcPr>
          <w:p w14:paraId="501C6FBB" w14:textId="77777777" w:rsidR="00A6780D" w:rsidRPr="006D4E45" w:rsidRDefault="00A6780D" w:rsidP="00513F59">
            <w:pPr>
              <w:rPr>
                <w:highlight w:val="yellow"/>
              </w:rPr>
            </w:pPr>
          </w:p>
        </w:tc>
        <w:tc>
          <w:tcPr>
            <w:tcW w:w="1695" w:type="dxa"/>
          </w:tcPr>
          <w:p w14:paraId="6DF73FBC" w14:textId="77777777" w:rsidR="00A6780D" w:rsidRPr="006D4E45" w:rsidRDefault="00A6780D" w:rsidP="00513F59">
            <w:pPr>
              <w:rPr>
                <w:highlight w:val="yellow"/>
              </w:rPr>
            </w:pPr>
          </w:p>
        </w:tc>
        <w:tc>
          <w:tcPr>
            <w:tcW w:w="2080" w:type="dxa"/>
          </w:tcPr>
          <w:p w14:paraId="4154F13A" w14:textId="77777777" w:rsidR="00A6780D" w:rsidRPr="006D4E45" w:rsidRDefault="00A6780D" w:rsidP="00513F59">
            <w:pPr>
              <w:rPr>
                <w:highlight w:val="yellow"/>
              </w:rPr>
            </w:pPr>
          </w:p>
        </w:tc>
      </w:tr>
      <w:tr w:rsidR="00A6780D" w:rsidRPr="006D4E45" w14:paraId="4C9E8CE2" w14:textId="77777777" w:rsidTr="00513F59">
        <w:tc>
          <w:tcPr>
            <w:tcW w:w="1892" w:type="dxa"/>
            <w:vMerge w:val="restart"/>
          </w:tcPr>
          <w:p w14:paraId="7772FC6A" w14:textId="77777777" w:rsidR="00A6780D" w:rsidRPr="006D4E45" w:rsidRDefault="00A6780D" w:rsidP="00513F59">
            <w:r w:rsidRPr="006D4E45">
              <w:t>FF2. Introduced flora and weed species</w:t>
            </w:r>
          </w:p>
        </w:tc>
        <w:tc>
          <w:tcPr>
            <w:tcW w:w="4532" w:type="dxa"/>
          </w:tcPr>
          <w:p w14:paraId="114A613A" w14:textId="77777777" w:rsidR="00A6780D" w:rsidRPr="006D4E45" w:rsidRDefault="00A6780D" w:rsidP="00513F59">
            <w:r w:rsidRPr="006D4E45">
              <w:t>FF2.1: Implement an ESCP to reduce the spread of weeds through erosion and sediment entering any waterways and therefore spreading.</w:t>
            </w:r>
          </w:p>
        </w:tc>
        <w:tc>
          <w:tcPr>
            <w:tcW w:w="2703" w:type="dxa"/>
          </w:tcPr>
          <w:p w14:paraId="6D80A524" w14:textId="77777777" w:rsidR="00A6780D" w:rsidRPr="006D4E45" w:rsidRDefault="00A6780D" w:rsidP="00513F59">
            <w:r w:rsidRPr="006D4E45">
              <w:t>Pre and during construction</w:t>
            </w:r>
          </w:p>
        </w:tc>
        <w:tc>
          <w:tcPr>
            <w:tcW w:w="1695" w:type="dxa"/>
          </w:tcPr>
          <w:p w14:paraId="7B4C4352" w14:textId="77777777" w:rsidR="00A6780D" w:rsidRPr="006D4E45" w:rsidRDefault="00A6780D" w:rsidP="00513F59">
            <w:r w:rsidRPr="006D4E45">
              <w:t>Contractor</w:t>
            </w:r>
          </w:p>
        </w:tc>
        <w:tc>
          <w:tcPr>
            <w:tcW w:w="2080" w:type="dxa"/>
          </w:tcPr>
          <w:p w14:paraId="37BF9AB3" w14:textId="77777777" w:rsidR="00A6780D" w:rsidRPr="006D4E45" w:rsidRDefault="00A6780D" w:rsidP="00513F59">
            <w:r w:rsidRPr="006D4E45">
              <w:t>Maintain records</w:t>
            </w:r>
          </w:p>
        </w:tc>
      </w:tr>
      <w:tr w:rsidR="00A6780D" w:rsidRPr="006D4E45" w14:paraId="19932E10" w14:textId="77777777" w:rsidTr="00513F59">
        <w:tc>
          <w:tcPr>
            <w:tcW w:w="1892" w:type="dxa"/>
            <w:vMerge/>
          </w:tcPr>
          <w:p w14:paraId="798F9B5B" w14:textId="77777777" w:rsidR="00A6780D" w:rsidRPr="006D4E45" w:rsidRDefault="00A6780D" w:rsidP="00513F59">
            <w:pPr>
              <w:rPr>
                <w:highlight w:val="yellow"/>
              </w:rPr>
            </w:pPr>
          </w:p>
        </w:tc>
        <w:tc>
          <w:tcPr>
            <w:tcW w:w="4532" w:type="dxa"/>
          </w:tcPr>
          <w:p w14:paraId="1547E96C" w14:textId="77777777" w:rsidR="00A6780D" w:rsidRPr="006D4E45" w:rsidRDefault="00A6780D" w:rsidP="00513F59">
            <w:r w:rsidRPr="006D4E45">
              <w:t>FF2.2: Revegetate disturbed areas using native and locally endemic species that have high habitat value.</w:t>
            </w:r>
          </w:p>
        </w:tc>
        <w:tc>
          <w:tcPr>
            <w:tcW w:w="2703" w:type="dxa"/>
          </w:tcPr>
          <w:p w14:paraId="02D2955A" w14:textId="77777777" w:rsidR="00A6780D" w:rsidRPr="006D4E45" w:rsidRDefault="00A6780D" w:rsidP="00513F59">
            <w:pPr>
              <w:rPr>
                <w:bCs/>
                <w:highlight w:val="yellow"/>
              </w:rPr>
            </w:pPr>
            <w:r w:rsidRPr="006D4E45">
              <w:rPr>
                <w:bCs/>
                <w:highlight w:val="yellow"/>
              </w:rPr>
              <w:t>During construction</w:t>
            </w:r>
          </w:p>
        </w:tc>
        <w:tc>
          <w:tcPr>
            <w:tcW w:w="1695" w:type="dxa"/>
          </w:tcPr>
          <w:p w14:paraId="63B84B40" w14:textId="77777777" w:rsidR="00A6780D" w:rsidRPr="006D4E45" w:rsidRDefault="00A6780D" w:rsidP="00513F59">
            <w:pPr>
              <w:rPr>
                <w:highlight w:val="yellow"/>
              </w:rPr>
            </w:pPr>
            <w:r w:rsidRPr="006D4E45">
              <w:rPr>
                <w:bCs/>
                <w:highlight w:val="yellow"/>
              </w:rPr>
              <w:t>Camp officer</w:t>
            </w:r>
          </w:p>
        </w:tc>
        <w:tc>
          <w:tcPr>
            <w:tcW w:w="2080" w:type="dxa"/>
          </w:tcPr>
          <w:p w14:paraId="302BC0E0" w14:textId="77777777" w:rsidR="00A6780D" w:rsidRPr="006D4E45" w:rsidRDefault="00A6780D" w:rsidP="00513F59">
            <w:pPr>
              <w:rPr>
                <w:bCs/>
                <w:highlight w:val="yellow"/>
              </w:rPr>
            </w:pPr>
            <w:r w:rsidRPr="006D4E45">
              <w:rPr>
                <w:bCs/>
                <w:highlight w:val="yellow"/>
              </w:rPr>
              <w:t>As required and maintain records</w:t>
            </w:r>
          </w:p>
        </w:tc>
      </w:tr>
      <w:tr w:rsidR="00A6780D" w:rsidRPr="006D4E45" w14:paraId="4AF9565B" w14:textId="77777777" w:rsidTr="00513F59">
        <w:tc>
          <w:tcPr>
            <w:tcW w:w="1892" w:type="dxa"/>
            <w:vMerge/>
          </w:tcPr>
          <w:p w14:paraId="3E5AE9BD" w14:textId="77777777" w:rsidR="00A6780D" w:rsidRPr="006D4E45" w:rsidRDefault="00A6780D" w:rsidP="00513F59">
            <w:pPr>
              <w:rPr>
                <w:highlight w:val="yellow"/>
              </w:rPr>
            </w:pPr>
          </w:p>
        </w:tc>
        <w:tc>
          <w:tcPr>
            <w:tcW w:w="4532" w:type="dxa"/>
          </w:tcPr>
          <w:p w14:paraId="40C5CDE7" w14:textId="77777777" w:rsidR="00A6780D" w:rsidRPr="006D4E45" w:rsidRDefault="00A6780D" w:rsidP="00513F59">
            <w:r w:rsidRPr="006D4E45">
              <w:t>FF2.3: Minimise disturbance to mature remnant vegetation, particularly canopy trees.</w:t>
            </w:r>
          </w:p>
        </w:tc>
        <w:tc>
          <w:tcPr>
            <w:tcW w:w="2703" w:type="dxa"/>
          </w:tcPr>
          <w:p w14:paraId="7F78F360" w14:textId="77777777" w:rsidR="00A6780D" w:rsidRPr="006D4E45" w:rsidRDefault="00A6780D" w:rsidP="00513F59">
            <w:pPr>
              <w:rPr>
                <w:bCs/>
                <w:highlight w:val="yellow"/>
              </w:rPr>
            </w:pPr>
            <w:r w:rsidRPr="006D4E45">
              <w:rPr>
                <w:bCs/>
                <w:highlight w:val="yellow"/>
              </w:rPr>
              <w:t>During construction</w:t>
            </w:r>
          </w:p>
        </w:tc>
        <w:tc>
          <w:tcPr>
            <w:tcW w:w="1695" w:type="dxa"/>
          </w:tcPr>
          <w:p w14:paraId="5E1DAF9F" w14:textId="77777777" w:rsidR="00A6780D" w:rsidRPr="006D4E45" w:rsidRDefault="00A6780D" w:rsidP="00513F59">
            <w:pPr>
              <w:rPr>
                <w:highlight w:val="yellow"/>
              </w:rPr>
            </w:pPr>
            <w:r w:rsidRPr="006D4E45">
              <w:rPr>
                <w:bCs/>
                <w:highlight w:val="yellow"/>
              </w:rPr>
              <w:t>Camp officer</w:t>
            </w:r>
          </w:p>
        </w:tc>
        <w:tc>
          <w:tcPr>
            <w:tcW w:w="2080" w:type="dxa"/>
          </w:tcPr>
          <w:p w14:paraId="33E74971" w14:textId="77777777" w:rsidR="00A6780D" w:rsidRPr="006D4E45" w:rsidRDefault="00A6780D" w:rsidP="00513F59">
            <w:pPr>
              <w:rPr>
                <w:bCs/>
                <w:highlight w:val="yellow"/>
              </w:rPr>
            </w:pPr>
            <w:r w:rsidRPr="006D4E45">
              <w:rPr>
                <w:bCs/>
                <w:highlight w:val="yellow"/>
              </w:rPr>
              <w:t>Daily and maintain records</w:t>
            </w:r>
          </w:p>
        </w:tc>
      </w:tr>
      <w:tr w:rsidR="00A6780D" w:rsidRPr="006D4E45" w14:paraId="0B399C23" w14:textId="77777777" w:rsidTr="00513F59">
        <w:trPr>
          <w:trHeight w:val="515"/>
        </w:trPr>
        <w:tc>
          <w:tcPr>
            <w:tcW w:w="1892" w:type="dxa"/>
            <w:vMerge/>
          </w:tcPr>
          <w:p w14:paraId="5A72C6E3" w14:textId="77777777" w:rsidR="00A6780D" w:rsidRPr="006D4E45" w:rsidRDefault="00A6780D" w:rsidP="00513F59">
            <w:pPr>
              <w:rPr>
                <w:highlight w:val="yellow"/>
              </w:rPr>
            </w:pPr>
          </w:p>
        </w:tc>
        <w:tc>
          <w:tcPr>
            <w:tcW w:w="4532" w:type="dxa"/>
          </w:tcPr>
          <w:p w14:paraId="0044C68A" w14:textId="77777777" w:rsidR="00A6780D" w:rsidRPr="006D4E45" w:rsidRDefault="00A6780D" w:rsidP="00513F59">
            <w:pPr>
              <w:rPr>
                <w:highlight w:val="yellow"/>
              </w:rPr>
            </w:pPr>
            <w:r w:rsidRPr="006D4E45">
              <w:t>FF2.4: Seed is to be weed free</w:t>
            </w:r>
          </w:p>
        </w:tc>
        <w:tc>
          <w:tcPr>
            <w:tcW w:w="2703" w:type="dxa"/>
          </w:tcPr>
          <w:p w14:paraId="698147F7" w14:textId="77777777" w:rsidR="00A6780D" w:rsidRPr="006D4E45" w:rsidRDefault="00A6780D" w:rsidP="00513F59">
            <w:pPr>
              <w:rPr>
                <w:bCs/>
                <w:highlight w:val="yellow"/>
              </w:rPr>
            </w:pPr>
            <w:r w:rsidRPr="006D4E45">
              <w:rPr>
                <w:bCs/>
                <w:highlight w:val="yellow"/>
              </w:rPr>
              <w:t>Operation</w:t>
            </w:r>
          </w:p>
        </w:tc>
        <w:tc>
          <w:tcPr>
            <w:tcW w:w="1695" w:type="dxa"/>
          </w:tcPr>
          <w:p w14:paraId="1FB2B28A" w14:textId="77777777" w:rsidR="00A6780D" w:rsidRPr="006D4E45" w:rsidRDefault="00A6780D" w:rsidP="00513F59">
            <w:pPr>
              <w:rPr>
                <w:highlight w:val="yellow"/>
              </w:rPr>
            </w:pPr>
            <w:r w:rsidRPr="006D4E45">
              <w:rPr>
                <w:highlight w:val="yellow"/>
              </w:rPr>
              <w:t>Camp Officer</w:t>
            </w:r>
          </w:p>
        </w:tc>
        <w:tc>
          <w:tcPr>
            <w:tcW w:w="2080" w:type="dxa"/>
          </w:tcPr>
          <w:p w14:paraId="257817E6" w14:textId="77777777" w:rsidR="00A6780D" w:rsidRPr="006D4E45" w:rsidRDefault="00A6780D" w:rsidP="00513F59">
            <w:pPr>
              <w:rPr>
                <w:bCs/>
                <w:highlight w:val="yellow"/>
              </w:rPr>
            </w:pPr>
            <w:r w:rsidRPr="006D4E45">
              <w:rPr>
                <w:bCs/>
                <w:highlight w:val="yellow"/>
              </w:rPr>
              <w:t>Maintain records</w:t>
            </w:r>
          </w:p>
        </w:tc>
      </w:tr>
    </w:tbl>
    <w:p w14:paraId="3C27AC6D" w14:textId="77777777" w:rsidR="00A6780D" w:rsidRPr="006D4E45" w:rsidRDefault="00A6780D" w:rsidP="00A6780D">
      <w:pPr>
        <w:spacing w:line="240" w:lineRule="auto"/>
        <w:rPr>
          <w:highlight w:val="yellow"/>
        </w:rPr>
      </w:pPr>
    </w:p>
    <w:tbl>
      <w:tblPr>
        <w:tblW w:w="13108" w:type="dxa"/>
        <w:tblInd w:w="-34" w:type="dxa"/>
        <w:tblLook w:val="04A0" w:firstRow="1" w:lastRow="0" w:firstColumn="1" w:lastColumn="0" w:noHBand="0" w:noVBand="1"/>
      </w:tblPr>
      <w:tblGrid>
        <w:gridCol w:w="1969"/>
        <w:gridCol w:w="5715"/>
        <w:gridCol w:w="1548"/>
        <w:gridCol w:w="1709"/>
        <w:gridCol w:w="2167"/>
      </w:tblGrid>
      <w:tr w:rsidR="00A6780D" w:rsidRPr="006D4E45" w14:paraId="5114E860" w14:textId="77777777" w:rsidTr="00513F59">
        <w:tc>
          <w:tcPr>
            <w:tcW w:w="1969" w:type="dxa"/>
            <w:shd w:val="clear" w:color="auto" w:fill="9CC2E5" w:themeFill="accent1" w:themeFillTint="99"/>
          </w:tcPr>
          <w:p w14:paraId="590EB6E6" w14:textId="77777777" w:rsidR="00A6780D" w:rsidRPr="006D4E45" w:rsidRDefault="00A6780D" w:rsidP="00513F59">
            <w:pPr>
              <w:rPr>
                <w:b/>
              </w:rPr>
            </w:pPr>
            <w:r w:rsidRPr="006D4E45">
              <w:rPr>
                <w:b/>
              </w:rPr>
              <w:t>Issue</w:t>
            </w:r>
          </w:p>
        </w:tc>
        <w:tc>
          <w:tcPr>
            <w:tcW w:w="5715" w:type="dxa"/>
            <w:shd w:val="clear" w:color="auto" w:fill="9CC2E5" w:themeFill="accent1" w:themeFillTint="99"/>
          </w:tcPr>
          <w:p w14:paraId="248B8593" w14:textId="77777777" w:rsidR="00A6780D" w:rsidRPr="006D4E45" w:rsidRDefault="00A6780D" w:rsidP="00513F59">
            <w:pPr>
              <w:rPr>
                <w:b/>
              </w:rPr>
            </w:pPr>
            <w:r w:rsidRPr="006D4E45">
              <w:rPr>
                <w:b/>
              </w:rPr>
              <w:t>Control Activity (and Source)</w:t>
            </w:r>
          </w:p>
        </w:tc>
        <w:tc>
          <w:tcPr>
            <w:tcW w:w="1548" w:type="dxa"/>
            <w:shd w:val="clear" w:color="auto" w:fill="9CC2E5" w:themeFill="accent1" w:themeFillTint="99"/>
          </w:tcPr>
          <w:p w14:paraId="17902116" w14:textId="77777777" w:rsidR="00A6780D" w:rsidRPr="006D4E45" w:rsidRDefault="00A6780D" w:rsidP="00513F59">
            <w:pPr>
              <w:rPr>
                <w:b/>
              </w:rPr>
            </w:pPr>
            <w:r w:rsidRPr="006D4E45">
              <w:rPr>
                <w:b/>
              </w:rPr>
              <w:t>Action Timing</w:t>
            </w:r>
          </w:p>
        </w:tc>
        <w:tc>
          <w:tcPr>
            <w:tcW w:w="1709" w:type="dxa"/>
            <w:shd w:val="clear" w:color="auto" w:fill="9CC2E5" w:themeFill="accent1" w:themeFillTint="99"/>
          </w:tcPr>
          <w:p w14:paraId="0F5203D0" w14:textId="77777777" w:rsidR="00A6780D" w:rsidRPr="006D4E45" w:rsidRDefault="00A6780D" w:rsidP="00513F59">
            <w:pPr>
              <w:rPr>
                <w:b/>
              </w:rPr>
            </w:pPr>
            <w:r w:rsidRPr="006D4E45">
              <w:rPr>
                <w:b/>
              </w:rPr>
              <w:t>Responsibility</w:t>
            </w:r>
          </w:p>
        </w:tc>
        <w:tc>
          <w:tcPr>
            <w:tcW w:w="2167" w:type="dxa"/>
            <w:shd w:val="clear" w:color="auto" w:fill="9CC2E5" w:themeFill="accent1" w:themeFillTint="99"/>
          </w:tcPr>
          <w:p w14:paraId="58690C97" w14:textId="77777777" w:rsidR="00A6780D" w:rsidRPr="006D4E45" w:rsidRDefault="00A6780D" w:rsidP="00513F59">
            <w:pPr>
              <w:rPr>
                <w:b/>
              </w:rPr>
            </w:pPr>
            <w:r w:rsidRPr="006D4E45">
              <w:rPr>
                <w:b/>
              </w:rPr>
              <w:t>Monitoring and Reporting</w:t>
            </w:r>
          </w:p>
        </w:tc>
      </w:tr>
      <w:tr w:rsidR="00A6780D" w:rsidRPr="006D4E45" w14:paraId="5EE7C414" w14:textId="77777777" w:rsidTr="00513F59">
        <w:tc>
          <w:tcPr>
            <w:tcW w:w="1969" w:type="dxa"/>
            <w:vMerge w:val="restart"/>
          </w:tcPr>
          <w:p w14:paraId="2A239DD1" w14:textId="77777777" w:rsidR="00A6780D" w:rsidRPr="006D4E45" w:rsidRDefault="00A6780D" w:rsidP="00513F59">
            <w:r w:rsidRPr="006D4E45">
              <w:t>FF2. Introduced flora and weed species</w:t>
            </w:r>
          </w:p>
        </w:tc>
        <w:tc>
          <w:tcPr>
            <w:tcW w:w="5715" w:type="dxa"/>
          </w:tcPr>
          <w:p w14:paraId="336A26D4" w14:textId="77777777" w:rsidR="00A6780D" w:rsidRPr="006D4E45" w:rsidRDefault="00A6780D" w:rsidP="00513F59"/>
        </w:tc>
        <w:tc>
          <w:tcPr>
            <w:tcW w:w="1548" w:type="dxa"/>
          </w:tcPr>
          <w:p w14:paraId="0A606CEF" w14:textId="77777777" w:rsidR="00A6780D" w:rsidRPr="006D4E45" w:rsidRDefault="00A6780D" w:rsidP="00513F59">
            <w:pPr>
              <w:rPr>
                <w:bCs/>
                <w:highlight w:val="yellow"/>
              </w:rPr>
            </w:pPr>
          </w:p>
        </w:tc>
        <w:tc>
          <w:tcPr>
            <w:tcW w:w="1709" w:type="dxa"/>
          </w:tcPr>
          <w:p w14:paraId="303FBF1A" w14:textId="77777777" w:rsidR="00A6780D" w:rsidRPr="006D4E45" w:rsidRDefault="00A6780D" w:rsidP="00513F59">
            <w:pPr>
              <w:rPr>
                <w:bCs/>
                <w:highlight w:val="yellow"/>
              </w:rPr>
            </w:pPr>
          </w:p>
        </w:tc>
        <w:tc>
          <w:tcPr>
            <w:tcW w:w="2167" w:type="dxa"/>
          </w:tcPr>
          <w:p w14:paraId="18931DB7" w14:textId="77777777" w:rsidR="00A6780D" w:rsidRPr="006D4E45" w:rsidRDefault="00A6780D" w:rsidP="00513F59">
            <w:pPr>
              <w:rPr>
                <w:bCs/>
                <w:highlight w:val="yellow"/>
              </w:rPr>
            </w:pPr>
          </w:p>
        </w:tc>
      </w:tr>
      <w:tr w:rsidR="00A6780D" w:rsidRPr="006D4E45" w14:paraId="3BA6A04A" w14:textId="77777777" w:rsidTr="00513F59">
        <w:tc>
          <w:tcPr>
            <w:tcW w:w="1969" w:type="dxa"/>
            <w:vMerge/>
          </w:tcPr>
          <w:p w14:paraId="7C5A21DB" w14:textId="77777777" w:rsidR="00A6780D" w:rsidRPr="006D4E45" w:rsidRDefault="00A6780D" w:rsidP="00513F59"/>
        </w:tc>
        <w:tc>
          <w:tcPr>
            <w:tcW w:w="5715" w:type="dxa"/>
          </w:tcPr>
          <w:p w14:paraId="28D1D2A9" w14:textId="77777777" w:rsidR="00A6780D" w:rsidRPr="006D4E45" w:rsidRDefault="00A6780D" w:rsidP="00513F59">
            <w:r w:rsidRPr="006D4E45">
              <w:t>FF2.6: Environmental weeds and noxious weeds within the project footprints shall be controlled.</w:t>
            </w:r>
          </w:p>
        </w:tc>
        <w:tc>
          <w:tcPr>
            <w:tcW w:w="1548" w:type="dxa"/>
          </w:tcPr>
          <w:p w14:paraId="148B59DD" w14:textId="77777777" w:rsidR="00A6780D" w:rsidRPr="006D4E45" w:rsidRDefault="00A6780D" w:rsidP="00513F59">
            <w:pPr>
              <w:rPr>
                <w:bCs/>
                <w:highlight w:val="yellow"/>
              </w:rPr>
            </w:pPr>
            <w:r w:rsidRPr="006D4E45">
              <w:rPr>
                <w:bCs/>
                <w:highlight w:val="yellow"/>
              </w:rPr>
              <w:t>During and post construction</w:t>
            </w:r>
          </w:p>
        </w:tc>
        <w:tc>
          <w:tcPr>
            <w:tcW w:w="1709" w:type="dxa"/>
          </w:tcPr>
          <w:p w14:paraId="41033D2A" w14:textId="77777777" w:rsidR="00A6780D" w:rsidRPr="006D4E45" w:rsidRDefault="00A6780D" w:rsidP="00513F59">
            <w:pPr>
              <w:rPr>
                <w:highlight w:val="yellow"/>
              </w:rPr>
            </w:pPr>
            <w:r w:rsidRPr="006D4E45">
              <w:rPr>
                <w:bCs/>
                <w:highlight w:val="yellow"/>
              </w:rPr>
              <w:t>Camp officer</w:t>
            </w:r>
          </w:p>
        </w:tc>
        <w:tc>
          <w:tcPr>
            <w:tcW w:w="2167" w:type="dxa"/>
          </w:tcPr>
          <w:p w14:paraId="344E51D8" w14:textId="77777777" w:rsidR="00A6780D" w:rsidRPr="006D4E45" w:rsidRDefault="00A6780D" w:rsidP="00513F59">
            <w:pPr>
              <w:rPr>
                <w:bCs/>
                <w:highlight w:val="yellow"/>
              </w:rPr>
            </w:pPr>
            <w:r w:rsidRPr="006D4E45">
              <w:rPr>
                <w:bCs/>
                <w:highlight w:val="yellow"/>
              </w:rPr>
              <w:t>Weekly and maintain records</w:t>
            </w:r>
          </w:p>
        </w:tc>
      </w:tr>
      <w:tr w:rsidR="00A6780D" w:rsidRPr="006D4E45" w14:paraId="43770F0C" w14:textId="77777777" w:rsidTr="00513F59">
        <w:tc>
          <w:tcPr>
            <w:tcW w:w="1969" w:type="dxa"/>
          </w:tcPr>
          <w:p w14:paraId="0260020A" w14:textId="77777777" w:rsidR="00A6780D" w:rsidRPr="006D4E45" w:rsidRDefault="00A6780D" w:rsidP="00513F59">
            <w:pPr>
              <w:rPr>
                <w:highlight w:val="yellow"/>
              </w:rPr>
            </w:pPr>
          </w:p>
        </w:tc>
        <w:tc>
          <w:tcPr>
            <w:tcW w:w="5715" w:type="dxa"/>
          </w:tcPr>
          <w:p w14:paraId="383AF43A" w14:textId="77777777" w:rsidR="00A6780D" w:rsidRPr="006D4E45" w:rsidRDefault="00A6780D" w:rsidP="00513F59">
            <w:pPr>
              <w:rPr>
                <w:highlight w:val="yellow"/>
              </w:rPr>
            </w:pPr>
          </w:p>
        </w:tc>
        <w:tc>
          <w:tcPr>
            <w:tcW w:w="1548" w:type="dxa"/>
          </w:tcPr>
          <w:p w14:paraId="48B8308F" w14:textId="77777777" w:rsidR="00A6780D" w:rsidRPr="006D4E45" w:rsidRDefault="00A6780D" w:rsidP="00513F59">
            <w:pPr>
              <w:rPr>
                <w:bCs/>
                <w:highlight w:val="yellow"/>
              </w:rPr>
            </w:pPr>
          </w:p>
        </w:tc>
        <w:tc>
          <w:tcPr>
            <w:tcW w:w="1709" w:type="dxa"/>
          </w:tcPr>
          <w:p w14:paraId="5D2BC679" w14:textId="77777777" w:rsidR="00A6780D" w:rsidRPr="006D4E45" w:rsidRDefault="00A6780D" w:rsidP="00513F59">
            <w:pPr>
              <w:rPr>
                <w:highlight w:val="yellow"/>
              </w:rPr>
            </w:pPr>
          </w:p>
        </w:tc>
        <w:tc>
          <w:tcPr>
            <w:tcW w:w="2167" w:type="dxa"/>
          </w:tcPr>
          <w:p w14:paraId="7369F8B4" w14:textId="77777777" w:rsidR="00A6780D" w:rsidRPr="006D4E45" w:rsidRDefault="00A6780D" w:rsidP="00513F59">
            <w:pPr>
              <w:rPr>
                <w:bCs/>
                <w:highlight w:val="yellow"/>
              </w:rPr>
            </w:pPr>
          </w:p>
        </w:tc>
      </w:tr>
      <w:tr w:rsidR="00A6780D" w:rsidRPr="006D4E45" w14:paraId="345BFDD2" w14:textId="77777777" w:rsidTr="00513F59">
        <w:tc>
          <w:tcPr>
            <w:tcW w:w="1969" w:type="dxa"/>
            <w:vMerge w:val="restart"/>
          </w:tcPr>
          <w:p w14:paraId="49890A5D" w14:textId="77777777" w:rsidR="00A6780D" w:rsidRPr="006D4E45" w:rsidRDefault="00A6780D" w:rsidP="00513F59">
            <w:pPr>
              <w:rPr>
                <w:highlight w:val="yellow"/>
              </w:rPr>
            </w:pPr>
          </w:p>
        </w:tc>
        <w:tc>
          <w:tcPr>
            <w:tcW w:w="5715" w:type="dxa"/>
          </w:tcPr>
          <w:p w14:paraId="295F64CF" w14:textId="77777777" w:rsidR="00A6780D" w:rsidRPr="006D4E45" w:rsidRDefault="00A6780D" w:rsidP="00513F59">
            <w:pPr>
              <w:rPr>
                <w:highlight w:val="yellow"/>
              </w:rPr>
            </w:pPr>
          </w:p>
        </w:tc>
        <w:tc>
          <w:tcPr>
            <w:tcW w:w="1548" w:type="dxa"/>
          </w:tcPr>
          <w:p w14:paraId="4BAB1691" w14:textId="77777777" w:rsidR="00A6780D" w:rsidRPr="006D4E45" w:rsidRDefault="00A6780D" w:rsidP="00513F59">
            <w:pPr>
              <w:rPr>
                <w:bCs/>
                <w:highlight w:val="yellow"/>
              </w:rPr>
            </w:pPr>
          </w:p>
        </w:tc>
        <w:tc>
          <w:tcPr>
            <w:tcW w:w="1709" w:type="dxa"/>
          </w:tcPr>
          <w:p w14:paraId="7D8D8972" w14:textId="77777777" w:rsidR="00A6780D" w:rsidRPr="006D4E45" w:rsidRDefault="00A6780D" w:rsidP="00513F59">
            <w:pPr>
              <w:rPr>
                <w:highlight w:val="yellow"/>
              </w:rPr>
            </w:pPr>
          </w:p>
        </w:tc>
        <w:tc>
          <w:tcPr>
            <w:tcW w:w="2167" w:type="dxa"/>
          </w:tcPr>
          <w:p w14:paraId="39DED346" w14:textId="77777777" w:rsidR="00A6780D" w:rsidRPr="006D4E45" w:rsidRDefault="00A6780D" w:rsidP="00513F59">
            <w:pPr>
              <w:rPr>
                <w:bCs/>
                <w:highlight w:val="yellow"/>
              </w:rPr>
            </w:pPr>
          </w:p>
        </w:tc>
      </w:tr>
      <w:tr w:rsidR="00A6780D" w:rsidRPr="006D4E45" w14:paraId="3AC64BEE" w14:textId="77777777" w:rsidTr="00513F59">
        <w:tc>
          <w:tcPr>
            <w:tcW w:w="1969" w:type="dxa"/>
            <w:vMerge/>
          </w:tcPr>
          <w:p w14:paraId="48252F84" w14:textId="77777777" w:rsidR="00A6780D" w:rsidRPr="006D4E45" w:rsidRDefault="00A6780D" w:rsidP="00513F59">
            <w:pPr>
              <w:rPr>
                <w:highlight w:val="yellow"/>
              </w:rPr>
            </w:pPr>
          </w:p>
        </w:tc>
        <w:tc>
          <w:tcPr>
            <w:tcW w:w="5715" w:type="dxa"/>
          </w:tcPr>
          <w:p w14:paraId="559CA6B4" w14:textId="77777777" w:rsidR="00A6780D" w:rsidRPr="006D4E45" w:rsidRDefault="00A6780D" w:rsidP="00513F59">
            <w:pPr>
              <w:rPr>
                <w:highlight w:val="yellow"/>
              </w:rPr>
            </w:pPr>
          </w:p>
        </w:tc>
        <w:tc>
          <w:tcPr>
            <w:tcW w:w="1548" w:type="dxa"/>
          </w:tcPr>
          <w:p w14:paraId="75B439BA" w14:textId="77777777" w:rsidR="00A6780D" w:rsidRPr="006D4E45" w:rsidRDefault="00A6780D" w:rsidP="00513F59">
            <w:pPr>
              <w:rPr>
                <w:bCs/>
                <w:highlight w:val="yellow"/>
              </w:rPr>
            </w:pPr>
          </w:p>
        </w:tc>
        <w:tc>
          <w:tcPr>
            <w:tcW w:w="1709" w:type="dxa"/>
          </w:tcPr>
          <w:p w14:paraId="1E179BD1" w14:textId="77777777" w:rsidR="00A6780D" w:rsidRPr="006D4E45" w:rsidRDefault="00A6780D" w:rsidP="00513F59">
            <w:pPr>
              <w:rPr>
                <w:highlight w:val="yellow"/>
              </w:rPr>
            </w:pPr>
          </w:p>
        </w:tc>
        <w:tc>
          <w:tcPr>
            <w:tcW w:w="2167" w:type="dxa"/>
          </w:tcPr>
          <w:p w14:paraId="0AC17586" w14:textId="77777777" w:rsidR="00A6780D" w:rsidRPr="006D4E45" w:rsidRDefault="00A6780D" w:rsidP="00513F59">
            <w:pPr>
              <w:rPr>
                <w:bCs/>
                <w:highlight w:val="yellow"/>
              </w:rPr>
            </w:pPr>
          </w:p>
        </w:tc>
      </w:tr>
    </w:tbl>
    <w:p w14:paraId="645BB06B" w14:textId="77777777" w:rsidR="00A6780D" w:rsidRPr="006D4E45" w:rsidRDefault="00A6780D" w:rsidP="00A6780D">
      <w:pPr>
        <w:spacing w:line="240" w:lineRule="auto"/>
        <w:rPr>
          <w:rFonts w:cs="Arial"/>
          <w:highlight w:val="yellow"/>
        </w:rPr>
        <w:sectPr w:rsidR="00A6780D" w:rsidRPr="006D4E45" w:rsidSect="00513F59">
          <w:pgSz w:w="15840" w:h="12240" w:orient="landscape" w:code="1"/>
          <w:pgMar w:top="1440" w:right="1440" w:bottom="1440" w:left="1440" w:header="709" w:footer="567" w:gutter="0"/>
          <w:cols w:space="708"/>
          <w:docGrid w:linePitch="360"/>
        </w:sectPr>
      </w:pPr>
    </w:p>
    <w:p w14:paraId="2C8BD33C" w14:textId="77777777" w:rsidR="00A6780D" w:rsidRPr="00555F12" w:rsidRDefault="00A6780D" w:rsidP="00A6780D">
      <w:pPr>
        <w:pStyle w:val="normalhead2"/>
      </w:pPr>
      <w:r w:rsidRPr="00555F12">
        <w:lastRenderedPageBreak/>
        <w:t>Groundwater</w:t>
      </w:r>
    </w:p>
    <w:p w14:paraId="0B3380E3" w14:textId="77777777" w:rsidR="00A6780D" w:rsidRPr="00E55E0A" w:rsidRDefault="00A6780D" w:rsidP="00A6780D">
      <w:pPr>
        <w:pStyle w:val="normalhead3"/>
      </w:pPr>
      <w:r w:rsidRPr="00E55E0A">
        <w:t>Background</w:t>
      </w:r>
    </w:p>
    <w:p w14:paraId="51E44102" w14:textId="77777777" w:rsidR="00A6780D" w:rsidRPr="00C76A54" w:rsidRDefault="00A6780D" w:rsidP="00A6780D">
      <w:pPr>
        <w:pStyle w:val="normalhead4"/>
      </w:pPr>
      <w:r w:rsidRPr="00C76A54">
        <w:t>Groundwater</w:t>
      </w:r>
    </w:p>
    <w:p w14:paraId="3C9EBA93" w14:textId="77777777" w:rsidR="00A6780D" w:rsidRPr="006D4E45" w:rsidRDefault="00A6780D" w:rsidP="00F44521">
      <w:pPr>
        <w:pStyle w:val="BodyText1"/>
      </w:pPr>
      <w:r w:rsidRPr="006D4E45">
        <w:t>.</w:t>
      </w:r>
    </w:p>
    <w:p w14:paraId="306872DE" w14:textId="77777777" w:rsidR="00A6780D" w:rsidRPr="006D4E45" w:rsidRDefault="00A6780D" w:rsidP="00A6780D">
      <w:pPr>
        <w:spacing w:line="240" w:lineRule="auto"/>
        <w:rPr>
          <w:i/>
        </w:rPr>
      </w:pPr>
      <w:r w:rsidRPr="006D4E45">
        <w:rPr>
          <w:i/>
          <w:highlight w:val="yellow"/>
        </w:rPr>
        <w:t>Insert ground water data</w:t>
      </w:r>
    </w:p>
    <w:p w14:paraId="320B83D8" w14:textId="77777777" w:rsidR="00A6780D" w:rsidRPr="006D4E45" w:rsidRDefault="00A6780D" w:rsidP="00F44521">
      <w:pPr>
        <w:pStyle w:val="BodyText1"/>
      </w:pPr>
      <w:r w:rsidRPr="006D4E45">
        <w:t>Project specific groundwater studies have not been undertaken</w:t>
      </w:r>
      <w:r w:rsidRPr="006D4E45">
        <w:rPr>
          <w:highlight w:val="yellow"/>
        </w:rPr>
        <w:t>, however there have been a number of studies done and earlier pilot programmes that provide insight into groundwater conditions</w:t>
      </w:r>
      <w:r w:rsidRPr="006D4E45">
        <w:t>.</w:t>
      </w:r>
    </w:p>
    <w:p w14:paraId="7ECDBD19" w14:textId="77777777" w:rsidR="00A6780D" w:rsidRPr="00E55E0A" w:rsidRDefault="00A6780D" w:rsidP="00A6780D">
      <w:pPr>
        <w:pStyle w:val="normalhead3"/>
      </w:pPr>
      <w:r w:rsidRPr="00E55E0A">
        <w:t>Performance Criteria</w:t>
      </w:r>
    </w:p>
    <w:p w14:paraId="35DC5ACC" w14:textId="77777777" w:rsidR="00A6780D" w:rsidRPr="006D4E45" w:rsidRDefault="00A6780D" w:rsidP="00F44521">
      <w:pPr>
        <w:pStyle w:val="BodyText1"/>
      </w:pPr>
      <w:r w:rsidRPr="006D4E45">
        <w:t>The following performance criteria are set for the project:</w:t>
      </w:r>
    </w:p>
    <w:p w14:paraId="6194218B" w14:textId="77777777" w:rsidR="00A6780D" w:rsidRPr="006D4E45" w:rsidRDefault="00A6780D" w:rsidP="00D16CCD">
      <w:pPr>
        <w:pStyle w:val="ListParagraph"/>
        <w:numPr>
          <w:ilvl w:val="0"/>
          <w:numId w:val="9"/>
        </w:numPr>
      </w:pPr>
      <w:r w:rsidRPr="006D4E45">
        <w:t>no significant decrease in the quality and quantity of groundwater as a result of construction and operational activities in proximity to the projects;</w:t>
      </w:r>
    </w:p>
    <w:p w14:paraId="0AD7BEBF" w14:textId="77777777" w:rsidR="00A6780D" w:rsidRPr="006D4E45" w:rsidRDefault="00A6780D" w:rsidP="00D16CCD">
      <w:pPr>
        <w:pStyle w:val="ListParagraph"/>
        <w:numPr>
          <w:ilvl w:val="0"/>
          <w:numId w:val="9"/>
        </w:numPr>
      </w:pPr>
      <w:r w:rsidRPr="006D4E45">
        <w:t>effective implementation of site-specific EDSCPs and other measures to protect groundwater.</w:t>
      </w:r>
    </w:p>
    <w:p w14:paraId="11BD526C" w14:textId="77777777" w:rsidR="00A6780D" w:rsidRPr="006D4E45" w:rsidRDefault="00A6780D" w:rsidP="00F44521">
      <w:pPr>
        <w:pStyle w:val="BodyText1"/>
      </w:pPr>
      <w:r w:rsidRPr="006D4E45">
        <w:t>By following the management measures set out in the ESMF the project will not have a significant impact on water quality across the broader area.</w:t>
      </w:r>
    </w:p>
    <w:p w14:paraId="270FB315" w14:textId="77777777" w:rsidR="00A6780D" w:rsidRPr="00E55E0A" w:rsidRDefault="00A6780D" w:rsidP="00A6780D">
      <w:pPr>
        <w:pStyle w:val="normalhead3"/>
      </w:pPr>
      <w:r w:rsidRPr="00E55E0A">
        <w:t>Monitoring</w:t>
      </w:r>
    </w:p>
    <w:p w14:paraId="2055E8CC" w14:textId="77777777" w:rsidR="00A6780D" w:rsidRPr="006D4E45" w:rsidRDefault="00A6780D" w:rsidP="00F44521">
      <w:pPr>
        <w:pStyle w:val="BodyText1"/>
        <w:rPr>
          <w:highlight w:val="yellow"/>
        </w:rPr>
      </w:pPr>
      <w:r w:rsidRPr="006D4E45">
        <w:rPr>
          <w:highlight w:val="yellow"/>
        </w:rPr>
        <w:t xml:space="preserve">Refer to </w:t>
      </w:r>
      <w:r w:rsidRPr="006D4E45">
        <w:rPr>
          <w:highlight w:val="yellow"/>
        </w:rPr>
        <w:fldChar w:fldCharType="begin"/>
      </w:r>
      <w:r w:rsidRPr="006D4E45">
        <w:rPr>
          <w:highlight w:val="yellow"/>
        </w:rPr>
        <w:instrText xml:space="preserve"> REF _Ref467493312 \h  \* MERGEFORMAT </w:instrText>
      </w:r>
      <w:r w:rsidRPr="006D4E45">
        <w:rPr>
          <w:highlight w:val="yellow"/>
        </w:rPr>
      </w:r>
      <w:r w:rsidRPr="006D4E45">
        <w:rPr>
          <w:highlight w:val="yellow"/>
        </w:rPr>
        <w:fldChar w:fldCharType="separate"/>
      </w:r>
      <w:r w:rsidRPr="006D4E45">
        <w:t xml:space="preserve">Table </w:t>
      </w:r>
      <w:r>
        <w:t>5</w:t>
      </w:r>
      <w:r w:rsidRPr="006D4E45">
        <w:rPr>
          <w:highlight w:val="yellow"/>
        </w:rPr>
        <w:fldChar w:fldCharType="end"/>
      </w:r>
      <w:r w:rsidRPr="006D4E45">
        <w:rPr>
          <w:highlight w:val="yellow"/>
        </w:rPr>
        <w:t xml:space="preserve"> for the monitoring requirements for groundwater.</w:t>
      </w:r>
    </w:p>
    <w:p w14:paraId="1AD0AE7B" w14:textId="3CB4778A" w:rsidR="00A6780D" w:rsidRPr="006D4E45" w:rsidRDefault="00A6780D" w:rsidP="00F44521">
      <w:pPr>
        <w:pStyle w:val="BodyText1"/>
        <w:rPr>
          <w:highlight w:val="yellow"/>
        </w:rPr>
      </w:pPr>
      <w:r w:rsidRPr="006D4E45">
        <w:rPr>
          <w:highlight w:val="yellow"/>
        </w:rPr>
        <w:t>During the project groundwater quality should be assessed initially and then at least every two months. Initial assessment should cover a wide range of parameters (</w:t>
      </w:r>
      <w:r w:rsidR="00717431" w:rsidRPr="006D4E45">
        <w:rPr>
          <w:highlight w:val="yellow"/>
        </w:rPr>
        <w:t>e.g.</w:t>
      </w:r>
      <w:r w:rsidRPr="006D4E45">
        <w:rPr>
          <w:highlight w:val="yellow"/>
        </w:rPr>
        <w:t xml:space="preserve"> depth to water, pH, DO, conductivity, nitrates, phosphates, faecal coliforms, heavy metals, turbidity, hydrocarbons) to provide a baseline and to confirm suitability for intended use. Subsequent monitoring parameters will be determined on need. </w:t>
      </w:r>
    </w:p>
    <w:p w14:paraId="52C26C64" w14:textId="77777777" w:rsidR="00A6780D" w:rsidRPr="006D4E45" w:rsidRDefault="00A6780D" w:rsidP="00F44521">
      <w:pPr>
        <w:pStyle w:val="BodyText1"/>
        <w:rPr>
          <w:highlight w:val="yellow"/>
        </w:rPr>
      </w:pPr>
      <w:r w:rsidRPr="006D4E45">
        <w:rPr>
          <w:highlight w:val="yellow"/>
        </w:rPr>
        <w:t>Ongoing monitoring should form part of the operation of the boreholes.</w:t>
      </w:r>
    </w:p>
    <w:p w14:paraId="07C50BA7" w14:textId="77777777" w:rsidR="00A6780D" w:rsidRPr="00E55E0A" w:rsidRDefault="00A6780D" w:rsidP="00A6780D">
      <w:pPr>
        <w:pStyle w:val="normalhead3"/>
      </w:pPr>
      <w:r w:rsidRPr="00E55E0A">
        <w:t>Reporting</w:t>
      </w:r>
    </w:p>
    <w:p w14:paraId="2D5CB88C" w14:textId="77777777" w:rsidR="00A6780D" w:rsidRPr="006D4E45" w:rsidRDefault="00A6780D" w:rsidP="00F44521">
      <w:pPr>
        <w:pStyle w:val="BodyText1"/>
        <w:rPr>
          <w:highlight w:val="yellow"/>
        </w:rPr>
      </w:pPr>
      <w:r w:rsidRPr="006D4E45">
        <w:rPr>
          <w:highlight w:val="yellow"/>
        </w:rPr>
        <w:t>All water quality monitoring results and/or incidents will be tabulated and reported as outlined in the ESMF. The WHO must be notified immediately in the event of any suspected instances of material or serious environmental harm, or if a determined level with respect to water quality is exceeded.</w:t>
      </w:r>
    </w:p>
    <w:p w14:paraId="59209326" w14:textId="77777777" w:rsidR="00A6780D" w:rsidRPr="006D4E45" w:rsidRDefault="00A6780D" w:rsidP="00A6780D">
      <w:pPr>
        <w:pStyle w:val="Caption"/>
        <w:rPr>
          <w:i/>
        </w:rPr>
        <w:sectPr w:rsidR="00A6780D" w:rsidRPr="006D4E45" w:rsidSect="00513F59">
          <w:pgSz w:w="15840" w:h="12240" w:orient="landscape" w:code="1"/>
          <w:pgMar w:top="1440" w:right="1440" w:bottom="1440" w:left="1440" w:header="706" w:footer="562" w:gutter="0"/>
          <w:cols w:space="708"/>
          <w:docGrid w:linePitch="360"/>
        </w:sectPr>
      </w:pPr>
      <w:bookmarkStart w:id="137" w:name="_Ref453964212"/>
    </w:p>
    <w:p w14:paraId="51B9ECCC" w14:textId="77777777" w:rsidR="00A6780D" w:rsidRPr="006D4E45" w:rsidRDefault="00A6780D" w:rsidP="00A6780D">
      <w:pPr>
        <w:pStyle w:val="Caption"/>
        <w:rPr>
          <w:i/>
        </w:rPr>
      </w:pPr>
      <w:bookmarkStart w:id="138" w:name="_Ref467493312"/>
      <w:r w:rsidRPr="006D4E45">
        <w:lastRenderedPageBreak/>
        <w:t xml:space="preserve">Table </w:t>
      </w:r>
      <w:r>
        <w:rPr>
          <w:noProof/>
        </w:rPr>
        <w:fldChar w:fldCharType="begin"/>
      </w:r>
      <w:r>
        <w:rPr>
          <w:noProof/>
        </w:rPr>
        <w:instrText xml:space="preserve"> SEQ Table \* ARABIC </w:instrText>
      </w:r>
      <w:r>
        <w:rPr>
          <w:noProof/>
        </w:rPr>
        <w:fldChar w:fldCharType="separate"/>
      </w:r>
      <w:r>
        <w:rPr>
          <w:noProof/>
        </w:rPr>
        <w:t>5</w:t>
      </w:r>
      <w:r>
        <w:rPr>
          <w:noProof/>
        </w:rPr>
        <w:fldChar w:fldCharType="end"/>
      </w:r>
      <w:bookmarkEnd w:id="137"/>
      <w:bookmarkEnd w:id="138"/>
      <w:r w:rsidRPr="006D4E45">
        <w:t xml:space="preserve"> Groundwater management measures</w:t>
      </w:r>
    </w:p>
    <w:tbl>
      <w:tblPr>
        <w:tblW w:w="12973" w:type="dxa"/>
        <w:tblLayout w:type="fixed"/>
        <w:tblLook w:val="04A0" w:firstRow="1" w:lastRow="0" w:firstColumn="1" w:lastColumn="0" w:noHBand="0" w:noVBand="1"/>
      </w:tblPr>
      <w:tblGrid>
        <w:gridCol w:w="1928"/>
        <w:gridCol w:w="5092"/>
        <w:gridCol w:w="2126"/>
        <w:gridCol w:w="1701"/>
        <w:gridCol w:w="2126"/>
      </w:tblGrid>
      <w:tr w:rsidR="00A6780D" w:rsidRPr="006D4E45" w14:paraId="2417F1F7" w14:textId="77777777" w:rsidTr="00513F59">
        <w:tc>
          <w:tcPr>
            <w:tcW w:w="1928" w:type="dxa"/>
            <w:shd w:val="clear" w:color="auto" w:fill="9CC2E5" w:themeFill="accent1" w:themeFillTint="99"/>
          </w:tcPr>
          <w:p w14:paraId="64BE3FB3" w14:textId="77777777" w:rsidR="00A6780D" w:rsidRPr="006D4E45" w:rsidRDefault="00A6780D" w:rsidP="00513F59">
            <w:pPr>
              <w:spacing w:before="0" w:after="0"/>
              <w:rPr>
                <w:b/>
              </w:rPr>
            </w:pPr>
            <w:r w:rsidRPr="006D4E45">
              <w:rPr>
                <w:b/>
              </w:rPr>
              <w:t>Issue</w:t>
            </w:r>
          </w:p>
        </w:tc>
        <w:tc>
          <w:tcPr>
            <w:tcW w:w="5092" w:type="dxa"/>
            <w:shd w:val="clear" w:color="auto" w:fill="9CC2E5" w:themeFill="accent1" w:themeFillTint="99"/>
          </w:tcPr>
          <w:p w14:paraId="719E9DF3" w14:textId="77777777" w:rsidR="00A6780D" w:rsidRPr="006D4E45" w:rsidRDefault="00A6780D" w:rsidP="00513F59">
            <w:pPr>
              <w:spacing w:before="0" w:after="0"/>
              <w:rPr>
                <w:b/>
              </w:rPr>
            </w:pPr>
            <w:r w:rsidRPr="006D4E45">
              <w:rPr>
                <w:b/>
              </w:rPr>
              <w:t>Control activity (and source)</w:t>
            </w:r>
          </w:p>
        </w:tc>
        <w:tc>
          <w:tcPr>
            <w:tcW w:w="2126" w:type="dxa"/>
            <w:shd w:val="clear" w:color="auto" w:fill="9CC2E5" w:themeFill="accent1" w:themeFillTint="99"/>
          </w:tcPr>
          <w:p w14:paraId="6D1E7101" w14:textId="77777777" w:rsidR="00A6780D" w:rsidRPr="006D4E45" w:rsidRDefault="00A6780D" w:rsidP="00513F59">
            <w:pPr>
              <w:spacing w:before="0" w:after="0"/>
              <w:rPr>
                <w:b/>
              </w:rPr>
            </w:pPr>
            <w:r w:rsidRPr="006D4E45">
              <w:rPr>
                <w:b/>
              </w:rPr>
              <w:t>Action timing</w:t>
            </w:r>
          </w:p>
        </w:tc>
        <w:tc>
          <w:tcPr>
            <w:tcW w:w="1701" w:type="dxa"/>
            <w:shd w:val="clear" w:color="auto" w:fill="9CC2E5" w:themeFill="accent1" w:themeFillTint="99"/>
          </w:tcPr>
          <w:p w14:paraId="43E22BC6" w14:textId="77777777" w:rsidR="00A6780D" w:rsidRPr="006D4E45" w:rsidRDefault="00A6780D" w:rsidP="00513F59">
            <w:pPr>
              <w:spacing w:before="0" w:after="0"/>
              <w:rPr>
                <w:b/>
              </w:rPr>
            </w:pPr>
            <w:r w:rsidRPr="006D4E45">
              <w:rPr>
                <w:b/>
              </w:rPr>
              <w:t>Responsibility</w:t>
            </w:r>
          </w:p>
        </w:tc>
        <w:tc>
          <w:tcPr>
            <w:tcW w:w="2126" w:type="dxa"/>
            <w:shd w:val="clear" w:color="auto" w:fill="9CC2E5" w:themeFill="accent1" w:themeFillTint="99"/>
          </w:tcPr>
          <w:p w14:paraId="56B620DF" w14:textId="77777777" w:rsidR="00A6780D" w:rsidRPr="006D4E45" w:rsidRDefault="00A6780D" w:rsidP="00513F59">
            <w:pPr>
              <w:spacing w:before="0" w:after="0"/>
              <w:rPr>
                <w:b/>
              </w:rPr>
            </w:pPr>
            <w:r w:rsidRPr="006D4E45">
              <w:rPr>
                <w:b/>
              </w:rPr>
              <w:t>Monitoring &amp; reporting</w:t>
            </w:r>
          </w:p>
        </w:tc>
      </w:tr>
      <w:tr w:rsidR="00A6780D" w:rsidRPr="006D4E45" w14:paraId="5C8ADC90" w14:textId="77777777" w:rsidTr="00513F59">
        <w:tc>
          <w:tcPr>
            <w:tcW w:w="1928" w:type="dxa"/>
            <w:vMerge w:val="restart"/>
          </w:tcPr>
          <w:p w14:paraId="45AA5A3C" w14:textId="77777777" w:rsidR="00A6780D" w:rsidRPr="006D4E45" w:rsidRDefault="00A6780D" w:rsidP="00513F59">
            <w:pPr>
              <w:rPr>
                <w:highlight w:val="yellow"/>
              </w:rPr>
            </w:pPr>
            <w:r w:rsidRPr="006D4E45">
              <w:rPr>
                <w:highlight w:val="yellow"/>
              </w:rPr>
              <w:t>GW 1: Increase of gross pollutants, hydrocarbons, metals and other chemical pollutants into the groundwater and/or surface water environment.</w:t>
            </w:r>
          </w:p>
        </w:tc>
        <w:tc>
          <w:tcPr>
            <w:tcW w:w="5092" w:type="dxa"/>
          </w:tcPr>
          <w:p w14:paraId="335490E8" w14:textId="77777777" w:rsidR="00A6780D" w:rsidRPr="006D4E45" w:rsidRDefault="00A6780D" w:rsidP="00513F59">
            <w:pPr>
              <w:rPr>
                <w:highlight w:val="yellow"/>
              </w:rPr>
            </w:pPr>
            <w:r w:rsidRPr="006D4E45">
              <w:rPr>
                <w:highlight w:val="yellow"/>
              </w:rPr>
              <w:t>GW1.1: Conduct regular surface and groundwater quality monitoring in location where the groundwater is likely to be impacted, including assessing the changes to groundwater quality.</w:t>
            </w:r>
          </w:p>
        </w:tc>
        <w:tc>
          <w:tcPr>
            <w:tcW w:w="2126" w:type="dxa"/>
            <w:shd w:val="clear" w:color="auto" w:fill="auto"/>
          </w:tcPr>
          <w:p w14:paraId="4E47D757" w14:textId="77777777" w:rsidR="00A6780D" w:rsidRPr="006D4E45" w:rsidRDefault="00A6780D" w:rsidP="00513F59">
            <w:pPr>
              <w:rPr>
                <w:highlight w:val="yellow"/>
              </w:rPr>
            </w:pPr>
            <w:r w:rsidRPr="006D4E45">
              <w:rPr>
                <w:highlight w:val="yellow"/>
              </w:rPr>
              <w:t>Construction and operation phase</w:t>
            </w:r>
          </w:p>
        </w:tc>
        <w:tc>
          <w:tcPr>
            <w:tcW w:w="1701" w:type="dxa"/>
            <w:shd w:val="clear" w:color="auto" w:fill="auto"/>
          </w:tcPr>
          <w:p w14:paraId="351D1440" w14:textId="77777777" w:rsidR="00A6780D" w:rsidRPr="006D4E45" w:rsidRDefault="00A6780D" w:rsidP="00513F59">
            <w:pPr>
              <w:rPr>
                <w:highlight w:val="yellow"/>
              </w:rPr>
            </w:pPr>
            <w:r w:rsidRPr="006D4E45">
              <w:rPr>
                <w:highlight w:val="yellow"/>
              </w:rPr>
              <w:t>Camp officer</w:t>
            </w:r>
          </w:p>
        </w:tc>
        <w:tc>
          <w:tcPr>
            <w:tcW w:w="2126" w:type="dxa"/>
            <w:shd w:val="clear" w:color="auto" w:fill="auto"/>
          </w:tcPr>
          <w:p w14:paraId="379EA774" w14:textId="77777777" w:rsidR="00A6780D" w:rsidRPr="006D4E45" w:rsidRDefault="00A6780D" w:rsidP="00513F59">
            <w:pPr>
              <w:rPr>
                <w:highlight w:val="yellow"/>
              </w:rPr>
            </w:pPr>
            <w:r w:rsidRPr="006D4E45">
              <w:rPr>
                <w:highlight w:val="yellow"/>
              </w:rPr>
              <w:t>Weekly and as required with reporting to WHO and UNDP</w:t>
            </w:r>
          </w:p>
        </w:tc>
      </w:tr>
      <w:tr w:rsidR="00A6780D" w:rsidRPr="006D4E45" w14:paraId="4132314A" w14:textId="77777777" w:rsidTr="00513F59">
        <w:tc>
          <w:tcPr>
            <w:tcW w:w="1928" w:type="dxa"/>
            <w:vMerge/>
          </w:tcPr>
          <w:p w14:paraId="563C6ED5" w14:textId="77777777" w:rsidR="00A6780D" w:rsidRPr="006D4E45" w:rsidRDefault="00A6780D" w:rsidP="00513F59">
            <w:pPr>
              <w:rPr>
                <w:highlight w:val="yellow"/>
              </w:rPr>
            </w:pPr>
          </w:p>
        </w:tc>
        <w:tc>
          <w:tcPr>
            <w:tcW w:w="5092" w:type="dxa"/>
          </w:tcPr>
          <w:p w14:paraId="6774B825" w14:textId="77777777" w:rsidR="00A6780D" w:rsidRPr="006D4E45" w:rsidRDefault="00A6780D" w:rsidP="00513F59">
            <w:pPr>
              <w:rPr>
                <w:highlight w:val="yellow"/>
              </w:rPr>
            </w:pPr>
            <w:r w:rsidRPr="006D4E45">
              <w:rPr>
                <w:highlight w:val="yellow"/>
              </w:rPr>
              <w:t>GW1.2: Prevent contaminated surface water from entering aquifers via boreholes and wells - protect from runoff and flooding and keep surrounds clean.</w:t>
            </w:r>
          </w:p>
        </w:tc>
        <w:tc>
          <w:tcPr>
            <w:tcW w:w="2126" w:type="dxa"/>
            <w:shd w:val="clear" w:color="auto" w:fill="auto"/>
          </w:tcPr>
          <w:p w14:paraId="03C94A52" w14:textId="77777777" w:rsidR="00A6780D" w:rsidRPr="006D4E45" w:rsidRDefault="00A6780D" w:rsidP="00513F59">
            <w:pPr>
              <w:rPr>
                <w:highlight w:val="yellow"/>
              </w:rPr>
            </w:pPr>
            <w:r w:rsidRPr="006D4E45">
              <w:rPr>
                <w:highlight w:val="yellow"/>
              </w:rPr>
              <w:t>All phases</w:t>
            </w:r>
          </w:p>
        </w:tc>
        <w:tc>
          <w:tcPr>
            <w:tcW w:w="1701" w:type="dxa"/>
            <w:shd w:val="clear" w:color="auto" w:fill="auto"/>
          </w:tcPr>
          <w:p w14:paraId="5C34EE53" w14:textId="77777777" w:rsidR="00A6780D" w:rsidRPr="006D4E45" w:rsidRDefault="00A6780D" w:rsidP="00513F59">
            <w:pPr>
              <w:rPr>
                <w:highlight w:val="yellow"/>
              </w:rPr>
            </w:pPr>
            <w:r w:rsidRPr="006D4E45">
              <w:rPr>
                <w:highlight w:val="yellow"/>
              </w:rPr>
              <w:t>All Personnel</w:t>
            </w:r>
          </w:p>
        </w:tc>
        <w:tc>
          <w:tcPr>
            <w:tcW w:w="2126" w:type="dxa"/>
            <w:shd w:val="clear" w:color="auto" w:fill="auto"/>
          </w:tcPr>
          <w:p w14:paraId="75A7CB61" w14:textId="77777777" w:rsidR="00A6780D" w:rsidRPr="006D4E45" w:rsidRDefault="00A6780D" w:rsidP="00513F59">
            <w:pPr>
              <w:rPr>
                <w:highlight w:val="yellow"/>
              </w:rPr>
            </w:pPr>
            <w:r w:rsidRPr="006D4E45">
              <w:rPr>
                <w:highlight w:val="yellow"/>
              </w:rPr>
              <w:t>Weekly</w:t>
            </w:r>
          </w:p>
        </w:tc>
      </w:tr>
      <w:tr w:rsidR="00A6780D" w:rsidRPr="006D4E45" w14:paraId="140D8172" w14:textId="77777777" w:rsidTr="00513F59">
        <w:tc>
          <w:tcPr>
            <w:tcW w:w="1928" w:type="dxa"/>
            <w:vMerge/>
          </w:tcPr>
          <w:p w14:paraId="3D99B0D6" w14:textId="77777777" w:rsidR="00A6780D" w:rsidRPr="006D4E45" w:rsidRDefault="00A6780D" w:rsidP="00513F59">
            <w:pPr>
              <w:spacing w:before="0" w:after="0"/>
              <w:rPr>
                <w:highlight w:val="yellow"/>
              </w:rPr>
            </w:pPr>
          </w:p>
        </w:tc>
        <w:tc>
          <w:tcPr>
            <w:tcW w:w="5092" w:type="dxa"/>
          </w:tcPr>
          <w:p w14:paraId="4C21CA1F" w14:textId="77777777" w:rsidR="00A6780D" w:rsidRPr="006D4E45" w:rsidRDefault="00A6780D" w:rsidP="00513F59">
            <w:pPr>
              <w:rPr>
                <w:highlight w:val="yellow"/>
              </w:rPr>
            </w:pPr>
            <w:r w:rsidRPr="006D4E45">
              <w:t>GW1.3: Designated areas for storage of fuels, oils, chemicals or other hazardous liquids should have compacted impermeable bases and be surrounded by a bund to contain any spillage. Refuelling to be undertaken in areas away from water systems.</w:t>
            </w:r>
          </w:p>
        </w:tc>
        <w:tc>
          <w:tcPr>
            <w:tcW w:w="2126" w:type="dxa"/>
            <w:shd w:val="clear" w:color="auto" w:fill="auto"/>
          </w:tcPr>
          <w:p w14:paraId="4753F2EF" w14:textId="77777777" w:rsidR="00A6780D" w:rsidRPr="006D4E45" w:rsidRDefault="00A6780D" w:rsidP="00513F59">
            <w:pPr>
              <w:rPr>
                <w:highlight w:val="yellow"/>
              </w:rPr>
            </w:pPr>
            <w:r w:rsidRPr="006D4E45">
              <w:rPr>
                <w:highlight w:val="yellow"/>
              </w:rPr>
              <w:t>Entire construction and operation phase</w:t>
            </w:r>
          </w:p>
        </w:tc>
        <w:tc>
          <w:tcPr>
            <w:tcW w:w="1701" w:type="dxa"/>
            <w:shd w:val="clear" w:color="auto" w:fill="auto"/>
          </w:tcPr>
          <w:p w14:paraId="7A9B9556" w14:textId="77777777" w:rsidR="00A6780D" w:rsidRPr="006D4E45" w:rsidRDefault="00A6780D" w:rsidP="00513F59">
            <w:pPr>
              <w:rPr>
                <w:highlight w:val="yellow"/>
              </w:rPr>
            </w:pPr>
            <w:r w:rsidRPr="006D4E45">
              <w:rPr>
                <w:highlight w:val="yellow"/>
              </w:rPr>
              <w:t>All Personnel</w:t>
            </w:r>
          </w:p>
        </w:tc>
        <w:tc>
          <w:tcPr>
            <w:tcW w:w="2126" w:type="dxa"/>
            <w:shd w:val="clear" w:color="auto" w:fill="auto"/>
          </w:tcPr>
          <w:p w14:paraId="3DBCEE44" w14:textId="77777777" w:rsidR="00A6780D" w:rsidRPr="006D4E45" w:rsidRDefault="00A6780D" w:rsidP="00513F59">
            <w:pPr>
              <w:rPr>
                <w:highlight w:val="yellow"/>
              </w:rPr>
            </w:pPr>
            <w:r w:rsidRPr="006D4E45">
              <w:rPr>
                <w:highlight w:val="yellow"/>
              </w:rPr>
              <w:t>Weekly with reporting to WHO and UNDP</w:t>
            </w:r>
          </w:p>
        </w:tc>
      </w:tr>
      <w:tr w:rsidR="00A6780D" w:rsidRPr="006D4E45" w14:paraId="6AC587AC" w14:textId="77777777" w:rsidTr="00513F59">
        <w:tc>
          <w:tcPr>
            <w:tcW w:w="1928" w:type="dxa"/>
            <w:vMerge/>
          </w:tcPr>
          <w:p w14:paraId="652BA49D" w14:textId="77777777" w:rsidR="00A6780D" w:rsidRPr="006D4E45" w:rsidRDefault="00A6780D" w:rsidP="00513F59">
            <w:pPr>
              <w:spacing w:before="0" w:after="0"/>
              <w:rPr>
                <w:highlight w:val="yellow"/>
              </w:rPr>
            </w:pPr>
          </w:p>
        </w:tc>
        <w:tc>
          <w:tcPr>
            <w:tcW w:w="5092" w:type="dxa"/>
          </w:tcPr>
          <w:p w14:paraId="56570FB3" w14:textId="77777777" w:rsidR="00A6780D" w:rsidRPr="006D4E45" w:rsidRDefault="00A6780D" w:rsidP="00513F59">
            <w:pPr>
              <w:rPr>
                <w:highlight w:val="yellow"/>
              </w:rPr>
            </w:pPr>
          </w:p>
        </w:tc>
        <w:tc>
          <w:tcPr>
            <w:tcW w:w="2126" w:type="dxa"/>
            <w:shd w:val="clear" w:color="auto" w:fill="auto"/>
          </w:tcPr>
          <w:p w14:paraId="650218BF" w14:textId="77777777" w:rsidR="00A6780D" w:rsidRPr="006D4E45" w:rsidRDefault="00A6780D" w:rsidP="00513F59">
            <w:pPr>
              <w:rPr>
                <w:highlight w:val="yellow"/>
              </w:rPr>
            </w:pPr>
          </w:p>
        </w:tc>
        <w:tc>
          <w:tcPr>
            <w:tcW w:w="1701" w:type="dxa"/>
            <w:shd w:val="clear" w:color="auto" w:fill="auto"/>
          </w:tcPr>
          <w:p w14:paraId="1C7C459C" w14:textId="77777777" w:rsidR="00A6780D" w:rsidRPr="006D4E45" w:rsidRDefault="00A6780D" w:rsidP="00513F59">
            <w:pPr>
              <w:rPr>
                <w:highlight w:val="yellow"/>
              </w:rPr>
            </w:pPr>
          </w:p>
        </w:tc>
        <w:tc>
          <w:tcPr>
            <w:tcW w:w="2126" w:type="dxa"/>
            <w:shd w:val="clear" w:color="auto" w:fill="auto"/>
          </w:tcPr>
          <w:p w14:paraId="66872C90" w14:textId="77777777" w:rsidR="00A6780D" w:rsidRPr="006D4E45" w:rsidRDefault="00A6780D" w:rsidP="00513F59">
            <w:pPr>
              <w:rPr>
                <w:highlight w:val="yellow"/>
              </w:rPr>
            </w:pPr>
          </w:p>
        </w:tc>
      </w:tr>
      <w:tr w:rsidR="00A6780D" w:rsidRPr="006D4E45" w14:paraId="278CD2E9" w14:textId="77777777" w:rsidTr="00513F59">
        <w:tc>
          <w:tcPr>
            <w:tcW w:w="1928" w:type="dxa"/>
            <w:vMerge/>
          </w:tcPr>
          <w:p w14:paraId="36F2B8E3" w14:textId="77777777" w:rsidR="00A6780D" w:rsidRPr="006D4E45" w:rsidRDefault="00A6780D" w:rsidP="00513F59">
            <w:pPr>
              <w:spacing w:before="0" w:after="0"/>
              <w:rPr>
                <w:highlight w:val="yellow"/>
              </w:rPr>
            </w:pPr>
          </w:p>
        </w:tc>
        <w:tc>
          <w:tcPr>
            <w:tcW w:w="5092" w:type="dxa"/>
          </w:tcPr>
          <w:p w14:paraId="18ABA96B" w14:textId="77777777" w:rsidR="00A6780D" w:rsidRPr="006D4E45" w:rsidRDefault="00A6780D" w:rsidP="00513F59">
            <w:pPr>
              <w:rPr>
                <w:highlight w:val="yellow"/>
              </w:rPr>
            </w:pPr>
            <w:r w:rsidRPr="006D4E45">
              <w:t>GW1.5: Check all vehicles, equipment and material storage areas daily for possible fuel, oil and chemical leaks. Undertake refuelling at designated places away from water systems.</w:t>
            </w:r>
          </w:p>
        </w:tc>
        <w:tc>
          <w:tcPr>
            <w:tcW w:w="2126" w:type="dxa"/>
            <w:shd w:val="clear" w:color="auto" w:fill="auto"/>
          </w:tcPr>
          <w:p w14:paraId="0C8F3641" w14:textId="77777777" w:rsidR="00A6780D" w:rsidRPr="006D4E45" w:rsidRDefault="00A6780D" w:rsidP="00513F59">
            <w:pPr>
              <w:rPr>
                <w:highlight w:val="yellow"/>
              </w:rPr>
            </w:pPr>
            <w:r w:rsidRPr="006D4E45">
              <w:rPr>
                <w:highlight w:val="yellow"/>
              </w:rPr>
              <w:t>All phases</w:t>
            </w:r>
          </w:p>
        </w:tc>
        <w:tc>
          <w:tcPr>
            <w:tcW w:w="1701" w:type="dxa"/>
            <w:shd w:val="clear" w:color="auto" w:fill="auto"/>
          </w:tcPr>
          <w:p w14:paraId="6D2120EB" w14:textId="77777777" w:rsidR="00A6780D" w:rsidRPr="006D4E45" w:rsidRDefault="00A6780D" w:rsidP="00513F59">
            <w:pPr>
              <w:rPr>
                <w:highlight w:val="yellow"/>
              </w:rPr>
            </w:pPr>
            <w:r w:rsidRPr="006D4E45">
              <w:rPr>
                <w:highlight w:val="yellow"/>
              </w:rPr>
              <w:t>All Personnel</w:t>
            </w:r>
          </w:p>
        </w:tc>
        <w:tc>
          <w:tcPr>
            <w:tcW w:w="2126" w:type="dxa"/>
            <w:shd w:val="clear" w:color="auto" w:fill="auto"/>
          </w:tcPr>
          <w:p w14:paraId="2AF8D840" w14:textId="77777777" w:rsidR="00A6780D" w:rsidRPr="006D4E45" w:rsidRDefault="00A6780D" w:rsidP="00513F59">
            <w:pPr>
              <w:rPr>
                <w:highlight w:val="yellow"/>
              </w:rPr>
            </w:pPr>
            <w:r w:rsidRPr="006D4E45">
              <w:rPr>
                <w:highlight w:val="yellow"/>
              </w:rPr>
              <w:t>Daily and maintain records</w:t>
            </w:r>
          </w:p>
        </w:tc>
      </w:tr>
      <w:tr w:rsidR="00A6780D" w:rsidRPr="006D4E45" w14:paraId="22ED4DC6" w14:textId="77777777" w:rsidTr="00513F59">
        <w:tc>
          <w:tcPr>
            <w:tcW w:w="1928" w:type="dxa"/>
            <w:vMerge/>
          </w:tcPr>
          <w:p w14:paraId="60840F4E" w14:textId="77777777" w:rsidR="00A6780D" w:rsidRPr="006D4E45" w:rsidRDefault="00A6780D" w:rsidP="00513F59">
            <w:pPr>
              <w:spacing w:before="0" w:after="0"/>
              <w:rPr>
                <w:highlight w:val="yellow"/>
              </w:rPr>
            </w:pPr>
          </w:p>
        </w:tc>
        <w:tc>
          <w:tcPr>
            <w:tcW w:w="5092" w:type="dxa"/>
          </w:tcPr>
          <w:p w14:paraId="454C1B4C" w14:textId="77777777" w:rsidR="00A6780D" w:rsidRPr="006D4E45" w:rsidRDefault="00A6780D" w:rsidP="00513F59">
            <w:pPr>
              <w:rPr>
                <w:highlight w:val="yellow"/>
              </w:rPr>
            </w:pPr>
            <w:r w:rsidRPr="006D4E45">
              <w:t>GW 1.6: Minimise the use of herbicides, pesticides and other chemicals and use only biodegradable herbicides that have minimal impact on water quality and fauna. Use only as per directions</w:t>
            </w:r>
          </w:p>
        </w:tc>
        <w:tc>
          <w:tcPr>
            <w:tcW w:w="2126" w:type="dxa"/>
            <w:shd w:val="clear" w:color="auto" w:fill="auto"/>
          </w:tcPr>
          <w:p w14:paraId="13C00509" w14:textId="77777777" w:rsidR="00A6780D" w:rsidRPr="006D4E45" w:rsidRDefault="00A6780D" w:rsidP="00513F59">
            <w:pPr>
              <w:rPr>
                <w:highlight w:val="yellow"/>
              </w:rPr>
            </w:pPr>
            <w:r w:rsidRPr="006D4E45">
              <w:rPr>
                <w:highlight w:val="yellow"/>
              </w:rPr>
              <w:t>All phases</w:t>
            </w:r>
          </w:p>
        </w:tc>
        <w:tc>
          <w:tcPr>
            <w:tcW w:w="1701" w:type="dxa"/>
            <w:shd w:val="clear" w:color="auto" w:fill="auto"/>
          </w:tcPr>
          <w:p w14:paraId="488DD641" w14:textId="77777777" w:rsidR="00A6780D" w:rsidRPr="006D4E45" w:rsidRDefault="00A6780D" w:rsidP="00513F59">
            <w:pPr>
              <w:rPr>
                <w:highlight w:val="yellow"/>
              </w:rPr>
            </w:pPr>
            <w:r w:rsidRPr="006D4E45">
              <w:rPr>
                <w:highlight w:val="yellow"/>
              </w:rPr>
              <w:t>All Personnel</w:t>
            </w:r>
          </w:p>
        </w:tc>
        <w:tc>
          <w:tcPr>
            <w:tcW w:w="2126" w:type="dxa"/>
            <w:shd w:val="clear" w:color="auto" w:fill="auto"/>
          </w:tcPr>
          <w:p w14:paraId="046146FF" w14:textId="77777777" w:rsidR="00A6780D" w:rsidRPr="006D4E45" w:rsidRDefault="00A6780D" w:rsidP="00513F59">
            <w:pPr>
              <w:rPr>
                <w:highlight w:val="yellow"/>
              </w:rPr>
            </w:pPr>
            <w:r w:rsidRPr="006D4E45">
              <w:rPr>
                <w:highlight w:val="yellow"/>
              </w:rPr>
              <w:t>Weekly reporting to WHO and UNDP</w:t>
            </w:r>
          </w:p>
        </w:tc>
      </w:tr>
    </w:tbl>
    <w:p w14:paraId="04CD740F" w14:textId="77777777" w:rsidR="00A6780D" w:rsidRPr="006D4E45" w:rsidRDefault="00A6780D" w:rsidP="00A6780D">
      <w:pPr>
        <w:spacing w:line="240" w:lineRule="auto"/>
        <w:rPr>
          <w:rFonts w:cs="Arial"/>
          <w:highlight w:val="yellow"/>
        </w:rPr>
      </w:pPr>
      <w:r w:rsidRPr="006D4E45">
        <w:rPr>
          <w:rFonts w:cs="Arial"/>
          <w:highlight w:val="yellow"/>
        </w:rPr>
        <w:br w:type="page"/>
      </w:r>
    </w:p>
    <w:p w14:paraId="58EA0FBB" w14:textId="77777777" w:rsidR="00A6780D" w:rsidRPr="006D4E45" w:rsidRDefault="00A6780D" w:rsidP="00F44521">
      <w:pPr>
        <w:pStyle w:val="Heading2"/>
        <w:numPr>
          <w:ilvl w:val="0"/>
          <w:numId w:val="0"/>
        </w:numPr>
        <w:sectPr w:rsidR="00A6780D" w:rsidRPr="006D4E45" w:rsidSect="00513F59">
          <w:pgSz w:w="15840" w:h="12240" w:orient="landscape" w:code="1"/>
          <w:pgMar w:top="1440" w:right="1440" w:bottom="1440" w:left="1440" w:header="709" w:footer="567" w:gutter="0"/>
          <w:cols w:space="708"/>
          <w:docGrid w:linePitch="360"/>
        </w:sectPr>
      </w:pPr>
    </w:p>
    <w:p w14:paraId="266A6030" w14:textId="77777777" w:rsidR="00A6780D" w:rsidRPr="006D4E45" w:rsidRDefault="00A6780D" w:rsidP="00A6780D">
      <w:pPr>
        <w:pStyle w:val="normalhead2"/>
      </w:pPr>
      <w:r w:rsidRPr="006D4E45">
        <w:lastRenderedPageBreak/>
        <w:t>Surface Water</w:t>
      </w:r>
    </w:p>
    <w:p w14:paraId="59F8D073" w14:textId="77777777" w:rsidR="00A6780D" w:rsidRPr="006D4E45" w:rsidRDefault="00A6780D" w:rsidP="00A6780D">
      <w:pPr>
        <w:pStyle w:val="normalhead3"/>
      </w:pPr>
      <w:r w:rsidRPr="006D4E45">
        <w:t>Background</w:t>
      </w:r>
    </w:p>
    <w:p w14:paraId="3961C2C4" w14:textId="77777777" w:rsidR="00A6780D" w:rsidRPr="006D4E45" w:rsidRDefault="00A6780D" w:rsidP="00F44521">
      <w:pPr>
        <w:pStyle w:val="BodyText1"/>
      </w:pPr>
      <w:r w:rsidRPr="006D4E45">
        <w:t>.</w:t>
      </w:r>
    </w:p>
    <w:p w14:paraId="76799DC2" w14:textId="77777777" w:rsidR="00A6780D" w:rsidRPr="006D4E45" w:rsidRDefault="00A6780D" w:rsidP="00F44521">
      <w:pPr>
        <w:pStyle w:val="BodyText1"/>
      </w:pPr>
      <w:r w:rsidRPr="006D4E45">
        <w:t>.</w:t>
      </w:r>
    </w:p>
    <w:p w14:paraId="32A62366" w14:textId="77777777" w:rsidR="00A6780D" w:rsidRPr="006D4E45" w:rsidRDefault="00A6780D" w:rsidP="00A6780D">
      <w:pPr>
        <w:spacing w:line="240" w:lineRule="auto"/>
        <w:jc w:val="center"/>
        <w:rPr>
          <w:rFonts w:cs="Arial"/>
          <w:highlight w:val="yellow"/>
        </w:rPr>
      </w:pPr>
    </w:p>
    <w:p w14:paraId="2AA8C6B7" w14:textId="77777777" w:rsidR="00A6780D" w:rsidRPr="006D4E45" w:rsidRDefault="00A6780D" w:rsidP="00A6780D">
      <w:pPr>
        <w:pStyle w:val="Caption"/>
        <w:rPr>
          <w:i/>
        </w:rPr>
      </w:pPr>
      <w:bookmarkStart w:id="139" w:name="_Ref453148473"/>
      <w:r w:rsidRPr="006D4E45">
        <w:t xml:space="preserve">Figure </w:t>
      </w:r>
      <w:r>
        <w:rPr>
          <w:noProof/>
        </w:rPr>
        <w:fldChar w:fldCharType="begin"/>
      </w:r>
      <w:r>
        <w:rPr>
          <w:noProof/>
        </w:rPr>
        <w:instrText xml:space="preserve"> SEQ Figure \* ARABIC </w:instrText>
      </w:r>
      <w:r>
        <w:rPr>
          <w:noProof/>
        </w:rPr>
        <w:fldChar w:fldCharType="separate"/>
      </w:r>
      <w:r>
        <w:rPr>
          <w:noProof/>
        </w:rPr>
        <w:t>5</w:t>
      </w:r>
      <w:r>
        <w:rPr>
          <w:noProof/>
        </w:rPr>
        <w:fldChar w:fldCharType="end"/>
      </w:r>
      <w:bookmarkEnd w:id="139"/>
      <w:r w:rsidRPr="006D4E45">
        <w:t xml:space="preserve"> Annual rainfall patterns in WHERE</w:t>
      </w:r>
    </w:p>
    <w:p w14:paraId="27DC18F9" w14:textId="77777777" w:rsidR="00A6780D" w:rsidRPr="006D4E45" w:rsidRDefault="00A6780D" w:rsidP="00A6780D">
      <w:pPr>
        <w:pStyle w:val="normalhead3"/>
      </w:pPr>
      <w:r w:rsidRPr="006D4E45">
        <w:t>Performance Criteria</w:t>
      </w:r>
    </w:p>
    <w:p w14:paraId="41B6CEAA" w14:textId="77777777" w:rsidR="00A6780D" w:rsidRPr="006D4E45" w:rsidRDefault="00A6780D" w:rsidP="00F44521">
      <w:pPr>
        <w:pStyle w:val="BodyText1"/>
      </w:pPr>
      <w:r w:rsidRPr="006D4E45">
        <w:t>The following performance criteria are set for the construction of the projects:</w:t>
      </w:r>
    </w:p>
    <w:p w14:paraId="1D23312B" w14:textId="77777777" w:rsidR="00A6780D" w:rsidRPr="006D4E45" w:rsidRDefault="00A6780D" w:rsidP="00D16CCD">
      <w:pPr>
        <w:pStyle w:val="ListParagraph"/>
        <w:numPr>
          <w:ilvl w:val="0"/>
          <w:numId w:val="10"/>
        </w:numPr>
      </w:pPr>
      <w:r w:rsidRPr="006D4E45">
        <w:t>no significant decrease in water quality as a result of construction and operational activities;</w:t>
      </w:r>
    </w:p>
    <w:p w14:paraId="6A21F731" w14:textId="77777777" w:rsidR="00A6780D" w:rsidRPr="006D4E45" w:rsidRDefault="00A6780D" w:rsidP="00D16CCD">
      <w:pPr>
        <w:pStyle w:val="ListParagraph"/>
        <w:numPr>
          <w:ilvl w:val="0"/>
          <w:numId w:val="10"/>
        </w:numPr>
      </w:pPr>
      <w:r w:rsidRPr="006D4E45">
        <w:t>water quality shall conform to any approval conditions stipulated by UNDP, WHO and/or other government departments, or in the absence of such conditions follow a ‘no worsening’ methodology; and</w:t>
      </w:r>
    </w:p>
    <w:p w14:paraId="3414F1F6" w14:textId="77777777" w:rsidR="00A6780D" w:rsidRPr="006D4E45" w:rsidRDefault="00A6780D" w:rsidP="00D16CCD">
      <w:pPr>
        <w:pStyle w:val="ListParagraph"/>
        <w:numPr>
          <w:ilvl w:val="0"/>
          <w:numId w:val="10"/>
        </w:numPr>
      </w:pPr>
      <w:r w:rsidRPr="006D4E45">
        <w:t>effective implementation of site-specific EDSCPs.</w:t>
      </w:r>
    </w:p>
    <w:p w14:paraId="22933812" w14:textId="77777777" w:rsidR="00A6780D" w:rsidRPr="006D4E45" w:rsidRDefault="00A6780D" w:rsidP="00A6780D">
      <w:pPr>
        <w:pStyle w:val="normalhead3"/>
      </w:pPr>
      <w:r w:rsidRPr="006D4E45">
        <w:t>Monitoring</w:t>
      </w:r>
    </w:p>
    <w:p w14:paraId="04DACBE1" w14:textId="77777777" w:rsidR="00A6780D" w:rsidRPr="006D4E45" w:rsidRDefault="00A6780D" w:rsidP="00F44521">
      <w:pPr>
        <w:pStyle w:val="BodyText1"/>
      </w:pPr>
      <w:r w:rsidRPr="006D4E45">
        <w:t>Having water of a quality that is fit for purpose is important. Water quality can affect plant growth, livestock health, soil quality, farm equipment and domestic use. The quality of a water source is also variable depending upon weather and external inputs.</w:t>
      </w:r>
    </w:p>
    <w:p w14:paraId="58CC3933" w14:textId="77777777" w:rsidR="00A6780D" w:rsidRPr="006D4E45" w:rsidRDefault="00A6780D" w:rsidP="00F44521">
      <w:pPr>
        <w:pStyle w:val="BodyText1"/>
      </w:pPr>
      <w:r w:rsidRPr="006D4E45">
        <w:t>Evaporation increases the concentrations of salts while a flush of water dilutes salts but may increase sediment and fertilisers, and manure or nutrient runoff. Monitoring should be done regularly and more frequently in summer or in periods of prolonged moisture stress.</w:t>
      </w:r>
    </w:p>
    <w:p w14:paraId="2DBB37CA" w14:textId="77777777" w:rsidR="00A6780D" w:rsidRPr="006D4E45" w:rsidRDefault="00A6780D" w:rsidP="00F44521">
      <w:pPr>
        <w:pStyle w:val="BodyText1"/>
      </w:pPr>
      <w:r w:rsidRPr="006D4E45">
        <w:fldChar w:fldCharType="begin"/>
      </w:r>
      <w:r w:rsidRPr="006D4E45">
        <w:instrText xml:space="preserve"> REF _Ref453964103 \h  \* MERGEFORMAT </w:instrText>
      </w:r>
      <w:r w:rsidRPr="006D4E45">
        <w:fldChar w:fldCharType="separate"/>
      </w:r>
      <w:r w:rsidRPr="005832D9">
        <w:rPr>
          <w:szCs w:val="20"/>
        </w:rPr>
        <w:t>Table 6</w:t>
      </w:r>
      <w:r w:rsidRPr="006D4E45">
        <w:fldChar w:fldCharType="end"/>
      </w:r>
      <w:r w:rsidRPr="006D4E45">
        <w:t xml:space="preserve"> outlines the monitoring required.</w:t>
      </w:r>
    </w:p>
    <w:p w14:paraId="02580732" w14:textId="77777777" w:rsidR="00A6780D" w:rsidRPr="006D4E45" w:rsidRDefault="00A6780D" w:rsidP="00A6780D">
      <w:pPr>
        <w:pStyle w:val="normalhead3"/>
      </w:pPr>
      <w:r w:rsidRPr="006D4E45">
        <w:t>Reporting</w:t>
      </w:r>
    </w:p>
    <w:p w14:paraId="0618AF3B" w14:textId="77777777" w:rsidR="00A6780D" w:rsidRPr="006D4E45" w:rsidRDefault="00A6780D" w:rsidP="00F44521">
      <w:pPr>
        <w:pStyle w:val="BodyText1"/>
      </w:pPr>
      <w:r w:rsidRPr="006D4E45">
        <w:t>All water quality monitoring results and/or incidents will be tabulated and reported as outlined in the ESMF. The WHO must be notified immediately in the event of any suspected instances of material or serious environmental harm, or if a determined level with respect to water quality is exceeded.</w:t>
      </w:r>
    </w:p>
    <w:p w14:paraId="7C072866" w14:textId="77777777" w:rsidR="00A6780D" w:rsidRPr="006D4E45" w:rsidRDefault="00A6780D" w:rsidP="00F44521">
      <w:pPr>
        <w:pStyle w:val="BodyText1"/>
        <w:sectPr w:rsidR="00A6780D" w:rsidRPr="006D4E45" w:rsidSect="00513F59">
          <w:pgSz w:w="15840" w:h="12240" w:orient="landscape" w:code="1"/>
          <w:pgMar w:top="1440" w:right="1440" w:bottom="1440" w:left="1440" w:header="706" w:footer="562" w:gutter="0"/>
          <w:cols w:space="708"/>
          <w:docGrid w:linePitch="360"/>
        </w:sectPr>
      </w:pPr>
    </w:p>
    <w:p w14:paraId="39A5CA35" w14:textId="77777777" w:rsidR="00A6780D" w:rsidRPr="006D4E45" w:rsidRDefault="00A6780D" w:rsidP="00A6780D">
      <w:pPr>
        <w:pStyle w:val="Caption"/>
        <w:rPr>
          <w:i/>
          <w:highlight w:val="yellow"/>
        </w:rPr>
      </w:pPr>
      <w:bookmarkStart w:id="140" w:name="_Ref453964103"/>
      <w:r w:rsidRPr="006D4E45">
        <w:rPr>
          <w:highlight w:val="yellow"/>
        </w:rPr>
        <w:lastRenderedPageBreak/>
        <w:t xml:space="preserve">Table </w:t>
      </w:r>
      <w:r w:rsidRPr="006D4E45">
        <w:rPr>
          <w:i/>
          <w:highlight w:val="yellow"/>
        </w:rPr>
        <w:fldChar w:fldCharType="begin"/>
      </w:r>
      <w:r w:rsidRPr="006D4E45">
        <w:rPr>
          <w:highlight w:val="yellow"/>
        </w:rPr>
        <w:instrText xml:space="preserve"> SEQ Table \* ARABIC </w:instrText>
      </w:r>
      <w:r w:rsidRPr="006D4E45">
        <w:rPr>
          <w:i/>
          <w:highlight w:val="yellow"/>
        </w:rPr>
        <w:fldChar w:fldCharType="separate"/>
      </w:r>
      <w:r>
        <w:rPr>
          <w:noProof/>
          <w:highlight w:val="yellow"/>
        </w:rPr>
        <w:t>6</w:t>
      </w:r>
      <w:r w:rsidRPr="006D4E45">
        <w:rPr>
          <w:i/>
          <w:highlight w:val="yellow"/>
        </w:rPr>
        <w:fldChar w:fldCharType="end"/>
      </w:r>
      <w:bookmarkEnd w:id="140"/>
      <w:r w:rsidRPr="006D4E45">
        <w:rPr>
          <w:highlight w:val="yellow"/>
        </w:rPr>
        <w:t xml:space="preserve"> Water Quality Management Measures</w:t>
      </w:r>
    </w:p>
    <w:tbl>
      <w:tblPr>
        <w:tblW w:w="0" w:type="auto"/>
        <w:tblLook w:val="04A0" w:firstRow="1" w:lastRow="0" w:firstColumn="1" w:lastColumn="0" w:noHBand="0" w:noVBand="1"/>
      </w:tblPr>
      <w:tblGrid>
        <w:gridCol w:w="1852"/>
        <w:gridCol w:w="5646"/>
        <w:gridCol w:w="2001"/>
        <w:gridCol w:w="1683"/>
        <w:gridCol w:w="1994"/>
      </w:tblGrid>
      <w:tr w:rsidR="00A6780D" w:rsidRPr="006D4E45" w14:paraId="2292DAF9" w14:textId="77777777" w:rsidTr="00513F59">
        <w:tc>
          <w:tcPr>
            <w:tcW w:w="1931" w:type="dxa"/>
            <w:shd w:val="clear" w:color="auto" w:fill="9CC2E5" w:themeFill="accent1" w:themeFillTint="99"/>
          </w:tcPr>
          <w:p w14:paraId="284B12DF" w14:textId="77777777" w:rsidR="00A6780D" w:rsidRPr="006D4E45" w:rsidRDefault="00A6780D" w:rsidP="00513F59">
            <w:pPr>
              <w:spacing w:before="0" w:after="0"/>
              <w:rPr>
                <w:b/>
                <w:highlight w:val="yellow"/>
              </w:rPr>
            </w:pPr>
            <w:r w:rsidRPr="006D4E45">
              <w:rPr>
                <w:b/>
                <w:highlight w:val="yellow"/>
              </w:rPr>
              <w:t>Issue</w:t>
            </w:r>
          </w:p>
        </w:tc>
        <w:tc>
          <w:tcPr>
            <w:tcW w:w="6399" w:type="dxa"/>
            <w:shd w:val="clear" w:color="auto" w:fill="9CC2E5" w:themeFill="accent1" w:themeFillTint="99"/>
          </w:tcPr>
          <w:p w14:paraId="631FB0A7" w14:textId="77777777" w:rsidR="00A6780D" w:rsidRPr="006D4E45" w:rsidRDefault="00A6780D" w:rsidP="00513F59">
            <w:pPr>
              <w:spacing w:before="0" w:after="0"/>
              <w:rPr>
                <w:b/>
                <w:highlight w:val="yellow"/>
              </w:rPr>
            </w:pPr>
            <w:r w:rsidRPr="006D4E45">
              <w:rPr>
                <w:b/>
                <w:highlight w:val="yellow"/>
              </w:rPr>
              <w:t>Control activity (and source)</w:t>
            </w:r>
          </w:p>
        </w:tc>
        <w:tc>
          <w:tcPr>
            <w:tcW w:w="2126" w:type="dxa"/>
            <w:shd w:val="clear" w:color="auto" w:fill="9CC2E5" w:themeFill="accent1" w:themeFillTint="99"/>
          </w:tcPr>
          <w:p w14:paraId="51C8E6FC" w14:textId="77777777" w:rsidR="00A6780D" w:rsidRPr="006D4E45" w:rsidRDefault="00A6780D" w:rsidP="00513F59">
            <w:pPr>
              <w:spacing w:before="0" w:after="0"/>
              <w:rPr>
                <w:b/>
                <w:highlight w:val="yellow"/>
              </w:rPr>
            </w:pPr>
            <w:r w:rsidRPr="006D4E45">
              <w:rPr>
                <w:b/>
                <w:highlight w:val="yellow"/>
              </w:rPr>
              <w:t>Action timing</w:t>
            </w:r>
          </w:p>
        </w:tc>
        <w:tc>
          <w:tcPr>
            <w:tcW w:w="1701" w:type="dxa"/>
            <w:shd w:val="clear" w:color="auto" w:fill="9CC2E5" w:themeFill="accent1" w:themeFillTint="99"/>
          </w:tcPr>
          <w:p w14:paraId="2352361A" w14:textId="77777777" w:rsidR="00A6780D" w:rsidRPr="006D4E45" w:rsidRDefault="00A6780D" w:rsidP="00513F59">
            <w:pPr>
              <w:spacing w:before="0" w:after="0"/>
              <w:rPr>
                <w:b/>
                <w:highlight w:val="yellow"/>
              </w:rPr>
            </w:pPr>
            <w:r w:rsidRPr="006D4E45">
              <w:rPr>
                <w:b/>
                <w:highlight w:val="yellow"/>
              </w:rPr>
              <w:t>Responsibility</w:t>
            </w:r>
          </w:p>
        </w:tc>
        <w:tc>
          <w:tcPr>
            <w:tcW w:w="2126" w:type="dxa"/>
            <w:shd w:val="clear" w:color="auto" w:fill="9CC2E5" w:themeFill="accent1" w:themeFillTint="99"/>
          </w:tcPr>
          <w:p w14:paraId="23F25425" w14:textId="77777777" w:rsidR="00A6780D" w:rsidRPr="006D4E45" w:rsidRDefault="00A6780D" w:rsidP="00513F59">
            <w:pPr>
              <w:spacing w:before="0" w:after="0"/>
              <w:rPr>
                <w:b/>
                <w:highlight w:val="yellow"/>
              </w:rPr>
            </w:pPr>
            <w:r w:rsidRPr="006D4E45">
              <w:rPr>
                <w:b/>
                <w:highlight w:val="yellow"/>
              </w:rPr>
              <w:t>Monitoring &amp; reporting</w:t>
            </w:r>
          </w:p>
        </w:tc>
      </w:tr>
      <w:tr w:rsidR="00A6780D" w:rsidRPr="006D4E45" w14:paraId="2E4152EC" w14:textId="77777777" w:rsidTr="00513F59">
        <w:tc>
          <w:tcPr>
            <w:tcW w:w="1931" w:type="dxa"/>
            <w:vMerge w:val="restart"/>
          </w:tcPr>
          <w:p w14:paraId="76E73987" w14:textId="77777777" w:rsidR="00A6780D" w:rsidRPr="006D4E45" w:rsidRDefault="00A6780D" w:rsidP="00513F59">
            <w:pPr>
              <w:spacing w:before="0" w:after="0"/>
              <w:rPr>
                <w:highlight w:val="yellow"/>
              </w:rPr>
            </w:pPr>
            <w:r w:rsidRPr="006D4E45">
              <w:rPr>
                <w:highlight w:val="yellow"/>
              </w:rPr>
              <w:t>W1: Elevated suspended solids and other contaminants in surface water systems.</w:t>
            </w:r>
          </w:p>
        </w:tc>
        <w:tc>
          <w:tcPr>
            <w:tcW w:w="6399" w:type="dxa"/>
            <w:shd w:val="clear" w:color="auto" w:fill="auto"/>
          </w:tcPr>
          <w:p w14:paraId="1F96DD4A" w14:textId="77777777" w:rsidR="00A6780D" w:rsidRPr="006D4E45" w:rsidRDefault="00A6780D" w:rsidP="00513F59">
            <w:pPr>
              <w:rPr>
                <w:highlight w:val="yellow"/>
              </w:rPr>
            </w:pPr>
            <w:r w:rsidRPr="006D4E45">
              <w:rPr>
                <w:highlight w:val="yellow"/>
              </w:rPr>
              <w:t>W1.1: Develop and implement a site specific Erosion, Drainage and Sediment Control Plan (EDSCP) to address drainage control, sediment and erosion controls and stockpiling of materials including soil during construction of all components of the projects. EDSCP measures to be inspected regularly to ensure all devices are functioning effectively.</w:t>
            </w:r>
          </w:p>
        </w:tc>
        <w:tc>
          <w:tcPr>
            <w:tcW w:w="2126" w:type="dxa"/>
            <w:shd w:val="clear" w:color="auto" w:fill="auto"/>
          </w:tcPr>
          <w:p w14:paraId="79B4336D" w14:textId="77777777" w:rsidR="00A6780D" w:rsidRPr="006D4E45" w:rsidRDefault="00A6780D" w:rsidP="00513F59">
            <w:pPr>
              <w:rPr>
                <w:highlight w:val="yellow"/>
              </w:rPr>
            </w:pPr>
            <w:r w:rsidRPr="006D4E45">
              <w:rPr>
                <w:highlight w:val="yellow"/>
              </w:rPr>
              <w:t>Pre Earthworks</w:t>
            </w:r>
          </w:p>
        </w:tc>
        <w:tc>
          <w:tcPr>
            <w:tcW w:w="1701" w:type="dxa"/>
            <w:shd w:val="clear" w:color="auto" w:fill="auto"/>
          </w:tcPr>
          <w:p w14:paraId="1125CABF" w14:textId="77777777" w:rsidR="00A6780D" w:rsidRPr="006D4E45" w:rsidRDefault="00A6780D" w:rsidP="00513F59">
            <w:pPr>
              <w:rPr>
                <w:highlight w:val="yellow"/>
              </w:rPr>
            </w:pPr>
            <w:r w:rsidRPr="006D4E45">
              <w:rPr>
                <w:highlight w:val="yellow"/>
              </w:rPr>
              <w:t>Camp officer</w:t>
            </w:r>
          </w:p>
        </w:tc>
        <w:tc>
          <w:tcPr>
            <w:tcW w:w="2126" w:type="dxa"/>
            <w:shd w:val="clear" w:color="auto" w:fill="auto"/>
          </w:tcPr>
          <w:p w14:paraId="71DFB576" w14:textId="77777777" w:rsidR="00A6780D" w:rsidRPr="006D4E45" w:rsidRDefault="00A6780D" w:rsidP="00513F59">
            <w:pPr>
              <w:rPr>
                <w:highlight w:val="yellow"/>
              </w:rPr>
            </w:pPr>
            <w:r w:rsidRPr="006D4E45">
              <w:rPr>
                <w:highlight w:val="yellow"/>
              </w:rPr>
              <w:t>Initial set up and then as required with reporting to WHO and UNDP</w:t>
            </w:r>
          </w:p>
        </w:tc>
      </w:tr>
      <w:tr w:rsidR="00A6780D" w:rsidRPr="006D4E45" w14:paraId="76E423BB" w14:textId="77777777" w:rsidTr="00513F59">
        <w:tc>
          <w:tcPr>
            <w:tcW w:w="1931" w:type="dxa"/>
            <w:vMerge/>
          </w:tcPr>
          <w:p w14:paraId="1B1706AC" w14:textId="77777777" w:rsidR="00A6780D" w:rsidRPr="006D4E45" w:rsidRDefault="00A6780D" w:rsidP="00513F59">
            <w:pPr>
              <w:spacing w:before="0" w:after="0"/>
              <w:rPr>
                <w:highlight w:val="yellow"/>
              </w:rPr>
            </w:pPr>
          </w:p>
        </w:tc>
        <w:tc>
          <w:tcPr>
            <w:tcW w:w="6399" w:type="dxa"/>
            <w:shd w:val="clear" w:color="auto" w:fill="auto"/>
          </w:tcPr>
          <w:p w14:paraId="5D67AD47" w14:textId="77777777" w:rsidR="00A6780D" w:rsidRPr="006D4E45" w:rsidRDefault="00A6780D" w:rsidP="00513F59">
            <w:pPr>
              <w:rPr>
                <w:highlight w:val="yellow"/>
              </w:rPr>
            </w:pPr>
            <w:r w:rsidRPr="006D4E45">
              <w:rPr>
                <w:highlight w:val="yellow"/>
              </w:rPr>
              <w:t>W1.2: Designated areas for storage of fuels, oils, chemicals or other hazardous liquids should have compacted impermeable bases and be surrounded by a bund to contain any spillage. Refuelling to be undertaken in areas away from water systems.</w:t>
            </w:r>
          </w:p>
        </w:tc>
        <w:tc>
          <w:tcPr>
            <w:tcW w:w="2126" w:type="dxa"/>
            <w:shd w:val="clear" w:color="auto" w:fill="auto"/>
          </w:tcPr>
          <w:p w14:paraId="6D6F70DB" w14:textId="77777777" w:rsidR="00A6780D" w:rsidRPr="006D4E45" w:rsidRDefault="00A6780D" w:rsidP="00513F59">
            <w:pPr>
              <w:rPr>
                <w:highlight w:val="yellow"/>
              </w:rPr>
            </w:pPr>
            <w:r w:rsidRPr="006D4E45">
              <w:rPr>
                <w:highlight w:val="yellow"/>
              </w:rPr>
              <w:t>Entire construction and operation phase</w:t>
            </w:r>
          </w:p>
        </w:tc>
        <w:tc>
          <w:tcPr>
            <w:tcW w:w="1701" w:type="dxa"/>
            <w:shd w:val="clear" w:color="auto" w:fill="auto"/>
          </w:tcPr>
          <w:p w14:paraId="67496942" w14:textId="77777777" w:rsidR="00A6780D" w:rsidRPr="006D4E45" w:rsidRDefault="00A6780D" w:rsidP="00513F59">
            <w:pPr>
              <w:rPr>
                <w:highlight w:val="yellow"/>
              </w:rPr>
            </w:pPr>
            <w:r w:rsidRPr="006D4E45">
              <w:rPr>
                <w:highlight w:val="yellow"/>
              </w:rPr>
              <w:t>All Personnel</w:t>
            </w:r>
          </w:p>
        </w:tc>
        <w:tc>
          <w:tcPr>
            <w:tcW w:w="2126" w:type="dxa"/>
            <w:shd w:val="clear" w:color="auto" w:fill="auto"/>
          </w:tcPr>
          <w:p w14:paraId="0657F1CE" w14:textId="77777777" w:rsidR="00A6780D" w:rsidRPr="006D4E45" w:rsidRDefault="00A6780D" w:rsidP="00513F59">
            <w:pPr>
              <w:rPr>
                <w:highlight w:val="yellow"/>
              </w:rPr>
            </w:pPr>
            <w:r w:rsidRPr="006D4E45">
              <w:rPr>
                <w:highlight w:val="yellow"/>
              </w:rPr>
              <w:t>Weekly with reporting to WHO and UNDP</w:t>
            </w:r>
          </w:p>
        </w:tc>
      </w:tr>
      <w:tr w:rsidR="00A6780D" w:rsidRPr="006D4E45" w14:paraId="0A84378B" w14:textId="77777777" w:rsidTr="00513F59">
        <w:tc>
          <w:tcPr>
            <w:tcW w:w="1931" w:type="dxa"/>
            <w:vMerge/>
          </w:tcPr>
          <w:p w14:paraId="293BAA1B" w14:textId="77777777" w:rsidR="00A6780D" w:rsidRPr="006D4E45" w:rsidRDefault="00A6780D" w:rsidP="00513F59">
            <w:pPr>
              <w:spacing w:before="0" w:after="0"/>
              <w:rPr>
                <w:highlight w:val="yellow"/>
              </w:rPr>
            </w:pPr>
          </w:p>
        </w:tc>
        <w:tc>
          <w:tcPr>
            <w:tcW w:w="6399" w:type="dxa"/>
            <w:shd w:val="clear" w:color="auto" w:fill="auto"/>
          </w:tcPr>
          <w:p w14:paraId="70F99A4F" w14:textId="77777777" w:rsidR="00A6780D" w:rsidRPr="006D4E45" w:rsidRDefault="00A6780D" w:rsidP="00513F59">
            <w:pPr>
              <w:rPr>
                <w:highlight w:val="yellow"/>
              </w:rPr>
            </w:pPr>
            <w:r w:rsidRPr="006D4E45">
              <w:rPr>
                <w:highlight w:val="yellow"/>
              </w:rPr>
              <w:t xml:space="preserve">W1.3: Conduct regular surface and groundwater quality monitoring in location where the groundwater is likely to be impacted including assessing the changes to groundwater quality. </w:t>
            </w:r>
          </w:p>
        </w:tc>
        <w:tc>
          <w:tcPr>
            <w:tcW w:w="2126" w:type="dxa"/>
            <w:shd w:val="clear" w:color="auto" w:fill="auto"/>
          </w:tcPr>
          <w:p w14:paraId="32A1B3FF" w14:textId="77777777" w:rsidR="00A6780D" w:rsidRPr="006D4E45" w:rsidRDefault="00A6780D" w:rsidP="00513F59">
            <w:pPr>
              <w:rPr>
                <w:highlight w:val="yellow"/>
              </w:rPr>
            </w:pPr>
            <w:r w:rsidRPr="006D4E45">
              <w:rPr>
                <w:highlight w:val="yellow"/>
              </w:rPr>
              <w:t>Entire construction and operation phase</w:t>
            </w:r>
          </w:p>
        </w:tc>
        <w:tc>
          <w:tcPr>
            <w:tcW w:w="1701" w:type="dxa"/>
            <w:shd w:val="clear" w:color="auto" w:fill="auto"/>
          </w:tcPr>
          <w:p w14:paraId="00831BAD" w14:textId="77777777" w:rsidR="00A6780D" w:rsidRPr="006D4E45" w:rsidRDefault="00A6780D" w:rsidP="00513F59">
            <w:pPr>
              <w:rPr>
                <w:highlight w:val="yellow"/>
              </w:rPr>
            </w:pPr>
            <w:r w:rsidRPr="006D4E45">
              <w:rPr>
                <w:highlight w:val="yellow"/>
              </w:rPr>
              <w:t>Camp officer</w:t>
            </w:r>
          </w:p>
        </w:tc>
        <w:tc>
          <w:tcPr>
            <w:tcW w:w="2126" w:type="dxa"/>
            <w:shd w:val="clear" w:color="auto" w:fill="auto"/>
          </w:tcPr>
          <w:p w14:paraId="40C96DC0" w14:textId="77777777" w:rsidR="00A6780D" w:rsidRPr="006D4E45" w:rsidRDefault="00A6780D" w:rsidP="00513F59">
            <w:pPr>
              <w:rPr>
                <w:highlight w:val="yellow"/>
              </w:rPr>
            </w:pPr>
            <w:r w:rsidRPr="006D4E45">
              <w:rPr>
                <w:highlight w:val="yellow"/>
              </w:rPr>
              <w:t>Weekly and as required with reporting to WHO and UNDP</w:t>
            </w:r>
          </w:p>
        </w:tc>
      </w:tr>
      <w:tr w:rsidR="00A6780D" w:rsidRPr="006D4E45" w14:paraId="6525B983" w14:textId="77777777" w:rsidTr="00513F59">
        <w:tc>
          <w:tcPr>
            <w:tcW w:w="1931" w:type="dxa"/>
            <w:vMerge/>
          </w:tcPr>
          <w:p w14:paraId="0D5397CE" w14:textId="77777777" w:rsidR="00A6780D" w:rsidRPr="006D4E45" w:rsidRDefault="00A6780D" w:rsidP="00513F59">
            <w:pPr>
              <w:spacing w:before="0" w:after="0"/>
              <w:rPr>
                <w:highlight w:val="yellow"/>
              </w:rPr>
            </w:pPr>
          </w:p>
        </w:tc>
        <w:tc>
          <w:tcPr>
            <w:tcW w:w="6399" w:type="dxa"/>
            <w:shd w:val="clear" w:color="auto" w:fill="auto"/>
          </w:tcPr>
          <w:p w14:paraId="5AF3782D" w14:textId="77777777" w:rsidR="00A6780D" w:rsidRPr="006D4E45" w:rsidRDefault="00A6780D" w:rsidP="00513F59">
            <w:pPr>
              <w:rPr>
                <w:highlight w:val="yellow"/>
              </w:rPr>
            </w:pPr>
            <w:r w:rsidRPr="006D4E45">
              <w:rPr>
                <w:highlight w:val="yellow"/>
              </w:rPr>
              <w:t>W1.4: Schedule works in stages to ensure that disturbed areas are revegetated and stabilised progressively and as soon as practicable after completion of works.</w:t>
            </w:r>
          </w:p>
        </w:tc>
        <w:tc>
          <w:tcPr>
            <w:tcW w:w="2126" w:type="dxa"/>
            <w:shd w:val="clear" w:color="auto" w:fill="auto"/>
          </w:tcPr>
          <w:p w14:paraId="495634FB" w14:textId="77777777" w:rsidR="00A6780D" w:rsidRPr="006D4E45" w:rsidRDefault="00A6780D" w:rsidP="00513F59">
            <w:pPr>
              <w:rPr>
                <w:highlight w:val="yellow"/>
              </w:rPr>
            </w:pPr>
            <w:r w:rsidRPr="006D4E45">
              <w:rPr>
                <w:highlight w:val="yellow"/>
              </w:rPr>
              <w:t>Avoid undertaking bulk earthworks during wet season</w:t>
            </w:r>
          </w:p>
        </w:tc>
        <w:tc>
          <w:tcPr>
            <w:tcW w:w="1701" w:type="dxa"/>
            <w:shd w:val="clear" w:color="auto" w:fill="auto"/>
          </w:tcPr>
          <w:p w14:paraId="0B3B6AD6" w14:textId="77777777" w:rsidR="00A6780D" w:rsidRPr="006D4E45" w:rsidRDefault="00A6780D" w:rsidP="00513F59">
            <w:pPr>
              <w:rPr>
                <w:highlight w:val="yellow"/>
              </w:rPr>
            </w:pPr>
            <w:r w:rsidRPr="006D4E45">
              <w:rPr>
                <w:highlight w:val="yellow"/>
              </w:rPr>
              <w:t>Camp officer and WHO</w:t>
            </w:r>
          </w:p>
        </w:tc>
        <w:tc>
          <w:tcPr>
            <w:tcW w:w="2126" w:type="dxa"/>
            <w:shd w:val="clear" w:color="auto" w:fill="auto"/>
          </w:tcPr>
          <w:p w14:paraId="017E4B91" w14:textId="77777777" w:rsidR="00A6780D" w:rsidRPr="006D4E45" w:rsidRDefault="00A6780D" w:rsidP="00513F59">
            <w:pPr>
              <w:rPr>
                <w:highlight w:val="yellow"/>
              </w:rPr>
            </w:pPr>
            <w:r w:rsidRPr="006D4E45">
              <w:rPr>
                <w:highlight w:val="yellow"/>
              </w:rPr>
              <w:t>Maintain records</w:t>
            </w:r>
          </w:p>
        </w:tc>
      </w:tr>
      <w:tr w:rsidR="00A6780D" w:rsidRPr="006D4E45" w14:paraId="00464205" w14:textId="77777777" w:rsidTr="00513F59">
        <w:tc>
          <w:tcPr>
            <w:tcW w:w="1931" w:type="dxa"/>
            <w:vMerge/>
          </w:tcPr>
          <w:p w14:paraId="734ACD80" w14:textId="77777777" w:rsidR="00A6780D" w:rsidRPr="006D4E45" w:rsidRDefault="00A6780D" w:rsidP="00513F59">
            <w:pPr>
              <w:spacing w:before="0" w:after="0"/>
              <w:rPr>
                <w:highlight w:val="yellow"/>
              </w:rPr>
            </w:pPr>
          </w:p>
        </w:tc>
        <w:tc>
          <w:tcPr>
            <w:tcW w:w="6399" w:type="dxa"/>
            <w:shd w:val="clear" w:color="auto" w:fill="auto"/>
          </w:tcPr>
          <w:p w14:paraId="17BA96EC" w14:textId="77777777" w:rsidR="00A6780D" w:rsidRPr="006D4E45" w:rsidRDefault="00A6780D" w:rsidP="00513F59">
            <w:pPr>
              <w:rPr>
                <w:highlight w:val="yellow"/>
              </w:rPr>
            </w:pPr>
            <w:r w:rsidRPr="006D4E45">
              <w:rPr>
                <w:highlight w:val="yellow"/>
              </w:rPr>
              <w:t>W1.5: Construction materials will not be stockpiled in proximity to aquatic environment that may allow for release into the environment. Construction equipment will be removed from in proximity to the aquatic environment at the end of each working day or if heavy rainfall is predicted</w:t>
            </w:r>
          </w:p>
        </w:tc>
        <w:tc>
          <w:tcPr>
            <w:tcW w:w="2126" w:type="dxa"/>
            <w:shd w:val="clear" w:color="auto" w:fill="auto"/>
          </w:tcPr>
          <w:p w14:paraId="6C3C931B" w14:textId="77777777" w:rsidR="00A6780D" w:rsidRPr="006D4E45" w:rsidRDefault="00A6780D" w:rsidP="00513F59">
            <w:pPr>
              <w:rPr>
                <w:highlight w:val="yellow"/>
              </w:rPr>
            </w:pPr>
            <w:r w:rsidRPr="006D4E45">
              <w:rPr>
                <w:highlight w:val="yellow"/>
              </w:rPr>
              <w:t>Entire construction and operation phase</w:t>
            </w:r>
          </w:p>
        </w:tc>
        <w:tc>
          <w:tcPr>
            <w:tcW w:w="1701" w:type="dxa"/>
            <w:shd w:val="clear" w:color="auto" w:fill="auto"/>
          </w:tcPr>
          <w:p w14:paraId="6AE45590" w14:textId="77777777" w:rsidR="00A6780D" w:rsidRPr="006D4E45" w:rsidRDefault="00A6780D" w:rsidP="00513F59">
            <w:pPr>
              <w:rPr>
                <w:highlight w:val="yellow"/>
              </w:rPr>
            </w:pPr>
            <w:r w:rsidRPr="006D4E45">
              <w:rPr>
                <w:highlight w:val="yellow"/>
              </w:rPr>
              <w:t>Camp officer</w:t>
            </w:r>
          </w:p>
        </w:tc>
        <w:tc>
          <w:tcPr>
            <w:tcW w:w="2126" w:type="dxa"/>
            <w:shd w:val="clear" w:color="auto" w:fill="auto"/>
          </w:tcPr>
          <w:p w14:paraId="54B35EBC" w14:textId="77777777" w:rsidR="00A6780D" w:rsidRPr="006D4E45" w:rsidRDefault="00A6780D" w:rsidP="00513F59">
            <w:pPr>
              <w:rPr>
                <w:highlight w:val="yellow"/>
              </w:rPr>
            </w:pPr>
            <w:r w:rsidRPr="006D4E45">
              <w:rPr>
                <w:highlight w:val="yellow"/>
              </w:rPr>
              <w:t>Maintain daily records</w:t>
            </w:r>
          </w:p>
        </w:tc>
      </w:tr>
    </w:tbl>
    <w:p w14:paraId="225F66A0" w14:textId="77777777" w:rsidR="00A6780D" w:rsidRPr="006D4E45" w:rsidRDefault="00A6780D" w:rsidP="00A6780D">
      <w:pPr>
        <w:autoSpaceDE w:val="0"/>
        <w:autoSpaceDN w:val="0"/>
        <w:adjustRightInd w:val="0"/>
        <w:spacing w:before="0" w:after="0" w:line="240" w:lineRule="auto"/>
        <w:rPr>
          <w:rFonts w:cs="Arial"/>
          <w:highlight w:val="yellow"/>
        </w:rPr>
        <w:sectPr w:rsidR="00A6780D" w:rsidRPr="006D4E45" w:rsidSect="00513F59">
          <w:pgSz w:w="15840" w:h="12240" w:orient="landscape" w:code="1"/>
          <w:pgMar w:top="1440" w:right="1440" w:bottom="1440" w:left="1440" w:header="709" w:footer="567" w:gutter="0"/>
          <w:cols w:space="708"/>
          <w:docGrid w:linePitch="360"/>
        </w:sectPr>
      </w:pPr>
    </w:p>
    <w:p w14:paraId="0A669357" w14:textId="04EA56A9" w:rsidR="001F3E02" w:rsidRDefault="001F3E02">
      <w:pPr>
        <w:spacing w:before="0" w:after="160"/>
        <w:jc w:val="left"/>
        <w:rPr>
          <w:rFonts w:cs="Arial"/>
        </w:rPr>
      </w:pPr>
      <w:r>
        <w:br w:type="page"/>
      </w:r>
    </w:p>
    <w:p w14:paraId="40F0D36E" w14:textId="77777777" w:rsidR="00A6780D" w:rsidRPr="00555F12" w:rsidRDefault="00A6780D" w:rsidP="00A6780D">
      <w:pPr>
        <w:pStyle w:val="normalhead2"/>
      </w:pPr>
      <w:r w:rsidRPr="00555F12">
        <w:lastRenderedPageBreak/>
        <w:t>Air Quality</w:t>
      </w:r>
    </w:p>
    <w:p w14:paraId="71EBF9E0" w14:textId="77777777" w:rsidR="00A6780D" w:rsidRPr="006D4E45" w:rsidRDefault="00A6780D" w:rsidP="00A6780D">
      <w:pPr>
        <w:pStyle w:val="normalhead3"/>
      </w:pPr>
      <w:r w:rsidRPr="006D4E45">
        <w:t>Background</w:t>
      </w:r>
    </w:p>
    <w:p w14:paraId="04DDFB31" w14:textId="77777777" w:rsidR="00A6780D" w:rsidRPr="006D4E45" w:rsidRDefault="00A6780D" w:rsidP="00F44521">
      <w:pPr>
        <w:pStyle w:val="BodyText1"/>
      </w:pPr>
      <w:r w:rsidRPr="006D4E45">
        <w:t>.</w:t>
      </w:r>
    </w:p>
    <w:p w14:paraId="52FA412B" w14:textId="77777777" w:rsidR="00A6780D" w:rsidRPr="006D4E45" w:rsidRDefault="00A6780D" w:rsidP="00F44521">
      <w:pPr>
        <w:pStyle w:val="BodyText1"/>
      </w:pPr>
      <w:r w:rsidRPr="006D4E45">
        <w:t xml:space="preserve">All construction activities have the potential to cause air quality nuisance. </w:t>
      </w:r>
    </w:p>
    <w:p w14:paraId="65A2FB91" w14:textId="77777777" w:rsidR="00A6780D" w:rsidRPr="006D4E45" w:rsidRDefault="00A6780D" w:rsidP="00F44521">
      <w:pPr>
        <w:pStyle w:val="BodyText1"/>
      </w:pPr>
      <w:r w:rsidRPr="006D4E45">
        <w:t>The project areas are predominantly village or rural in character. Existing air quality reflects those environments, with dust being the main air quality nuisance.</w:t>
      </w:r>
    </w:p>
    <w:p w14:paraId="3899C790" w14:textId="77777777" w:rsidR="00A6780D" w:rsidRPr="006D4E45" w:rsidRDefault="00A6780D" w:rsidP="00F44521">
      <w:pPr>
        <w:pStyle w:val="BodyText1"/>
      </w:pPr>
      <w:r w:rsidRPr="006D4E45">
        <w:t>Workers involved in construction and operation activities should be familiar with methods minimising the impacts of deleterious air quality and alternative construction procedures as contained in WHERE legislation or good international industry practice.</w:t>
      </w:r>
    </w:p>
    <w:p w14:paraId="7E89A9A3" w14:textId="77777777" w:rsidR="00A6780D" w:rsidRPr="006D4E45" w:rsidRDefault="00A6780D" w:rsidP="00A6780D">
      <w:pPr>
        <w:pStyle w:val="normalhead3"/>
      </w:pPr>
      <w:r w:rsidRPr="006D4E45">
        <w:t>Performance Criteria</w:t>
      </w:r>
    </w:p>
    <w:p w14:paraId="023DD99D" w14:textId="77777777" w:rsidR="00A6780D" w:rsidRPr="006D4E45" w:rsidRDefault="00A6780D" w:rsidP="00F44521">
      <w:pPr>
        <w:pStyle w:val="BodyText1"/>
      </w:pPr>
      <w:r w:rsidRPr="006D4E45">
        <w:t>The following performance criteria are set for the construction of the projects:</w:t>
      </w:r>
    </w:p>
    <w:p w14:paraId="19D21835" w14:textId="77777777" w:rsidR="00A6780D" w:rsidRPr="006D4E45" w:rsidRDefault="00A6780D" w:rsidP="00D16CCD">
      <w:pPr>
        <w:pStyle w:val="ListParagraph"/>
        <w:numPr>
          <w:ilvl w:val="0"/>
          <w:numId w:val="11"/>
        </w:numPr>
      </w:pPr>
      <w:r w:rsidRPr="006D4E45">
        <w:t>release of dust/particle matter must not cause an environmental nuisance;</w:t>
      </w:r>
    </w:p>
    <w:p w14:paraId="2BF75744" w14:textId="77777777" w:rsidR="00A6780D" w:rsidRPr="006D4E45" w:rsidRDefault="00A6780D" w:rsidP="00D16CCD">
      <w:pPr>
        <w:pStyle w:val="ListParagraph"/>
        <w:numPr>
          <w:ilvl w:val="0"/>
          <w:numId w:val="11"/>
        </w:numPr>
      </w:pPr>
      <w:r w:rsidRPr="006D4E45">
        <w:t>undertake measures at all times to assist in minimising the air quality impacts associated with construction and operation activities; and</w:t>
      </w:r>
    </w:p>
    <w:p w14:paraId="4ADB840D" w14:textId="77777777" w:rsidR="00A6780D" w:rsidRPr="006D4E45" w:rsidRDefault="00A6780D" w:rsidP="00D16CCD">
      <w:pPr>
        <w:pStyle w:val="ListParagraph"/>
        <w:numPr>
          <w:ilvl w:val="0"/>
          <w:numId w:val="11"/>
        </w:numPr>
      </w:pPr>
      <w:r w:rsidRPr="006D4E45">
        <w:t xml:space="preserve">corrective action to respond to </w:t>
      </w:r>
      <w:r w:rsidRPr="00D1054E">
        <w:t xml:space="preserve">complaints and/or grievances </w:t>
      </w:r>
      <w:r w:rsidRPr="006D4E45">
        <w:t>is to occur within 48 hours.</w:t>
      </w:r>
    </w:p>
    <w:p w14:paraId="6265B0FA" w14:textId="77777777" w:rsidR="00A6780D" w:rsidRPr="006D4E45" w:rsidRDefault="00A6780D" w:rsidP="00A6780D">
      <w:pPr>
        <w:pStyle w:val="normalhead3"/>
      </w:pPr>
      <w:r w:rsidRPr="006D4E45">
        <w:t>Monitoring</w:t>
      </w:r>
    </w:p>
    <w:p w14:paraId="724340E2" w14:textId="77777777" w:rsidR="00A6780D" w:rsidRPr="006D4E45" w:rsidRDefault="00A6780D" w:rsidP="00F44521">
      <w:pPr>
        <w:pStyle w:val="BodyText1"/>
      </w:pPr>
      <w:r w:rsidRPr="006D4E45">
        <w:t>A standardised air monitoring program has been developed for the projects (</w:t>
      </w:r>
      <w:r w:rsidRPr="006D4E45">
        <w:fldChar w:fldCharType="begin"/>
      </w:r>
      <w:r w:rsidRPr="006D4E45">
        <w:instrText xml:space="preserve"> REF _Ref453963975 \h  \* MERGEFORMAT </w:instrText>
      </w:r>
      <w:r w:rsidRPr="006D4E45">
        <w:fldChar w:fldCharType="separate"/>
      </w:r>
      <w:r w:rsidRPr="006D4E45">
        <w:t xml:space="preserve">Table </w:t>
      </w:r>
      <w:r>
        <w:t>7</w:t>
      </w:r>
      <w:r w:rsidRPr="006D4E45">
        <w:fldChar w:fldCharType="end"/>
      </w:r>
      <w:r w:rsidRPr="006D4E45">
        <w:t>). The program is subject to review and update at least every two months from the date of issue. Importantly:</w:t>
      </w:r>
    </w:p>
    <w:p w14:paraId="191D04AE" w14:textId="77777777" w:rsidR="00A6780D" w:rsidRPr="006D4E45" w:rsidRDefault="00A6780D" w:rsidP="00D16CCD">
      <w:pPr>
        <w:pStyle w:val="ListParagraph"/>
        <w:numPr>
          <w:ilvl w:val="0"/>
          <w:numId w:val="12"/>
        </w:numPr>
      </w:pPr>
      <w:r w:rsidRPr="006D4E45">
        <w:t>the requirement for dust suppression will be visually observed by site personnel daily and by WHO and UNDP staff when undertaking routine site inspections; and</w:t>
      </w:r>
    </w:p>
    <w:p w14:paraId="09495451" w14:textId="77777777" w:rsidR="00A6780D" w:rsidRPr="006D4E45" w:rsidRDefault="00A6780D" w:rsidP="00D16CCD">
      <w:pPr>
        <w:pStyle w:val="ListParagraph"/>
        <w:numPr>
          <w:ilvl w:val="0"/>
          <w:numId w:val="12"/>
        </w:numPr>
      </w:pPr>
      <w:r w:rsidRPr="006D4E45">
        <w:t>Vehicles and machinery emissions – visual monitoring and measured when deemed excessive.</w:t>
      </w:r>
    </w:p>
    <w:p w14:paraId="5D345761" w14:textId="77777777" w:rsidR="00A6780D" w:rsidRPr="006D4E45" w:rsidRDefault="00A6780D" w:rsidP="00A6780D">
      <w:pPr>
        <w:pStyle w:val="normalhead3"/>
      </w:pPr>
      <w:r w:rsidRPr="006D4E45">
        <w:t>Reporting</w:t>
      </w:r>
    </w:p>
    <w:p w14:paraId="3C0907AB" w14:textId="77777777" w:rsidR="00A6780D" w:rsidRDefault="00A6780D" w:rsidP="00F44521">
      <w:pPr>
        <w:pStyle w:val="BodyText1"/>
        <w:sectPr w:rsidR="00A6780D" w:rsidSect="00513F59">
          <w:type w:val="continuous"/>
          <w:pgSz w:w="15840" w:h="12240" w:orient="landscape" w:code="1"/>
          <w:pgMar w:top="1440" w:right="1440" w:bottom="1440" w:left="1440" w:header="706" w:footer="562" w:gutter="0"/>
          <w:cols w:space="708"/>
          <w:docGrid w:linePitch="360"/>
        </w:sectPr>
      </w:pPr>
      <w:r w:rsidRPr="006D4E45">
        <w:t>All air quality monitoring results and/or incidents will be tabulated and reported as outlined in the ESMF. The WHO must be notified immediately in the event of any suspected instances of material or serious environmental harm, or if a determined level with respect to air quality is exceeded.</w:t>
      </w:r>
    </w:p>
    <w:p w14:paraId="41780662" w14:textId="77777777" w:rsidR="00A6780D" w:rsidRPr="006D4E45" w:rsidRDefault="00A6780D" w:rsidP="00A6780D">
      <w:pPr>
        <w:pStyle w:val="NoSpacing"/>
      </w:pPr>
    </w:p>
    <w:p w14:paraId="3499C095" w14:textId="77777777" w:rsidR="00A6780D" w:rsidRPr="006D4E45" w:rsidRDefault="00A6780D" w:rsidP="00A6780D">
      <w:pPr>
        <w:pStyle w:val="Caption"/>
        <w:rPr>
          <w:i/>
        </w:rPr>
      </w:pPr>
      <w:bookmarkStart w:id="141" w:name="_Ref453963975"/>
      <w:r w:rsidRPr="006D4E45">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bookmarkEnd w:id="141"/>
      <w:r w:rsidRPr="006D4E45">
        <w:t xml:space="preserve"> Air Quality Management Measures</w:t>
      </w:r>
    </w:p>
    <w:tbl>
      <w:tblPr>
        <w:tblW w:w="12816" w:type="dxa"/>
        <w:tblLook w:val="04A0" w:firstRow="1" w:lastRow="0" w:firstColumn="1" w:lastColumn="0" w:noHBand="0" w:noVBand="1"/>
      </w:tblPr>
      <w:tblGrid>
        <w:gridCol w:w="1858"/>
        <w:gridCol w:w="4802"/>
        <w:gridCol w:w="2407"/>
        <w:gridCol w:w="1692"/>
        <w:gridCol w:w="2057"/>
      </w:tblGrid>
      <w:tr w:rsidR="00A6780D" w:rsidRPr="006D4E45" w14:paraId="357A5520" w14:textId="77777777" w:rsidTr="00513F59">
        <w:trPr>
          <w:trHeight w:val="495"/>
        </w:trPr>
        <w:tc>
          <w:tcPr>
            <w:tcW w:w="1858" w:type="dxa"/>
            <w:shd w:val="clear" w:color="auto" w:fill="9CC2E5" w:themeFill="accent1" w:themeFillTint="99"/>
          </w:tcPr>
          <w:p w14:paraId="097DEBF3" w14:textId="77777777" w:rsidR="00A6780D" w:rsidRPr="006D4E45" w:rsidRDefault="00A6780D" w:rsidP="00513F59">
            <w:pPr>
              <w:spacing w:before="0" w:after="0"/>
              <w:rPr>
                <w:b/>
              </w:rPr>
            </w:pPr>
            <w:r w:rsidRPr="006D4E45">
              <w:rPr>
                <w:b/>
              </w:rPr>
              <w:t>Issue</w:t>
            </w:r>
          </w:p>
        </w:tc>
        <w:tc>
          <w:tcPr>
            <w:tcW w:w="4802" w:type="dxa"/>
            <w:shd w:val="clear" w:color="auto" w:fill="9CC2E5" w:themeFill="accent1" w:themeFillTint="99"/>
          </w:tcPr>
          <w:p w14:paraId="3ED17842" w14:textId="77777777" w:rsidR="00A6780D" w:rsidRPr="006D4E45" w:rsidRDefault="00A6780D" w:rsidP="00513F59">
            <w:pPr>
              <w:spacing w:before="0" w:after="0"/>
              <w:ind w:right="172"/>
              <w:rPr>
                <w:b/>
              </w:rPr>
            </w:pPr>
            <w:r w:rsidRPr="006D4E45">
              <w:rPr>
                <w:b/>
              </w:rPr>
              <w:t>Control activity (and source)</w:t>
            </w:r>
          </w:p>
        </w:tc>
        <w:tc>
          <w:tcPr>
            <w:tcW w:w="2407" w:type="dxa"/>
            <w:shd w:val="clear" w:color="auto" w:fill="9CC2E5" w:themeFill="accent1" w:themeFillTint="99"/>
          </w:tcPr>
          <w:p w14:paraId="04FF518C" w14:textId="77777777" w:rsidR="00A6780D" w:rsidRPr="006D4E45" w:rsidRDefault="00A6780D" w:rsidP="00513F59">
            <w:pPr>
              <w:spacing w:before="0" w:after="0"/>
              <w:rPr>
                <w:b/>
              </w:rPr>
            </w:pPr>
            <w:r w:rsidRPr="006D4E45">
              <w:rPr>
                <w:b/>
              </w:rPr>
              <w:t>Action timing</w:t>
            </w:r>
          </w:p>
        </w:tc>
        <w:tc>
          <w:tcPr>
            <w:tcW w:w="1692" w:type="dxa"/>
            <w:shd w:val="clear" w:color="auto" w:fill="9CC2E5" w:themeFill="accent1" w:themeFillTint="99"/>
          </w:tcPr>
          <w:p w14:paraId="51E82BF8" w14:textId="77777777" w:rsidR="00A6780D" w:rsidRPr="006D4E45" w:rsidRDefault="00A6780D" w:rsidP="00513F59">
            <w:pPr>
              <w:spacing w:before="0" w:after="0"/>
              <w:rPr>
                <w:b/>
              </w:rPr>
            </w:pPr>
            <w:r w:rsidRPr="006D4E45">
              <w:rPr>
                <w:b/>
              </w:rPr>
              <w:t>Responsibility</w:t>
            </w:r>
          </w:p>
        </w:tc>
        <w:tc>
          <w:tcPr>
            <w:tcW w:w="2057" w:type="dxa"/>
            <w:shd w:val="clear" w:color="auto" w:fill="9CC2E5" w:themeFill="accent1" w:themeFillTint="99"/>
          </w:tcPr>
          <w:p w14:paraId="52EBA734" w14:textId="77777777" w:rsidR="00A6780D" w:rsidRPr="006D4E45" w:rsidRDefault="00A6780D" w:rsidP="00513F59">
            <w:pPr>
              <w:spacing w:before="0" w:after="0"/>
              <w:rPr>
                <w:b/>
              </w:rPr>
            </w:pPr>
            <w:r w:rsidRPr="006D4E45">
              <w:rPr>
                <w:b/>
              </w:rPr>
              <w:t>Monitoring &amp; reporting</w:t>
            </w:r>
          </w:p>
        </w:tc>
      </w:tr>
      <w:tr w:rsidR="00A6780D" w:rsidRPr="006D4E45" w14:paraId="5389CCA1" w14:textId="77777777" w:rsidTr="00513F59">
        <w:trPr>
          <w:trHeight w:val="1229"/>
        </w:trPr>
        <w:tc>
          <w:tcPr>
            <w:tcW w:w="1858" w:type="dxa"/>
            <w:vMerge w:val="restart"/>
          </w:tcPr>
          <w:p w14:paraId="3120814C" w14:textId="77777777" w:rsidR="00A6780D" w:rsidRPr="006D4E45" w:rsidRDefault="00A6780D" w:rsidP="00513F59">
            <w:pPr>
              <w:spacing w:after="0"/>
            </w:pPr>
            <w:r w:rsidRPr="006D4E45">
              <w:t>A.1 Increase in dust levels at sensitive receptors</w:t>
            </w:r>
          </w:p>
        </w:tc>
        <w:tc>
          <w:tcPr>
            <w:tcW w:w="4802" w:type="dxa"/>
          </w:tcPr>
          <w:p w14:paraId="470CFDD3" w14:textId="77777777" w:rsidR="00A6780D" w:rsidRPr="006D4E45" w:rsidRDefault="00A6780D" w:rsidP="00513F59">
            <w:pPr>
              <w:ind w:right="172"/>
            </w:pPr>
            <w:r w:rsidRPr="006D4E45">
              <w:t>A1.1: Implement effective dust management measures in all areas during design, construction and operation.</w:t>
            </w:r>
          </w:p>
        </w:tc>
        <w:tc>
          <w:tcPr>
            <w:tcW w:w="2407" w:type="dxa"/>
          </w:tcPr>
          <w:p w14:paraId="587270DA" w14:textId="77777777" w:rsidR="00A6780D" w:rsidRPr="006D4E45" w:rsidRDefault="00A6780D" w:rsidP="00513F59">
            <w:r w:rsidRPr="006D4E45">
              <w:rPr>
                <w:bCs/>
              </w:rPr>
              <w:t>Pre and during construction</w:t>
            </w:r>
          </w:p>
        </w:tc>
        <w:tc>
          <w:tcPr>
            <w:tcW w:w="1692" w:type="dxa"/>
          </w:tcPr>
          <w:p w14:paraId="396035EF" w14:textId="77777777" w:rsidR="00A6780D" w:rsidRPr="006D4E45" w:rsidRDefault="00A6780D" w:rsidP="00513F59">
            <w:r w:rsidRPr="006D4E45">
              <w:rPr>
                <w:bCs/>
              </w:rPr>
              <w:t>All Personnel</w:t>
            </w:r>
          </w:p>
        </w:tc>
        <w:tc>
          <w:tcPr>
            <w:tcW w:w="2057" w:type="dxa"/>
          </w:tcPr>
          <w:p w14:paraId="3B01EA64" w14:textId="77777777" w:rsidR="00A6780D" w:rsidRPr="006D4E45" w:rsidRDefault="00A6780D" w:rsidP="00513F59">
            <w:r w:rsidRPr="006D4E45">
              <w:rPr>
                <w:bCs/>
              </w:rPr>
              <w:t>Daily and maintain records</w:t>
            </w:r>
          </w:p>
        </w:tc>
      </w:tr>
      <w:tr w:rsidR="00A6780D" w:rsidRPr="006D4E45" w14:paraId="38545097" w14:textId="77777777" w:rsidTr="00513F59">
        <w:trPr>
          <w:trHeight w:val="144"/>
        </w:trPr>
        <w:tc>
          <w:tcPr>
            <w:tcW w:w="1858" w:type="dxa"/>
            <w:vMerge/>
          </w:tcPr>
          <w:p w14:paraId="687C0F35" w14:textId="77777777" w:rsidR="00A6780D" w:rsidRPr="006D4E45" w:rsidRDefault="00A6780D" w:rsidP="00513F59">
            <w:pPr>
              <w:spacing w:before="0" w:after="0"/>
              <w:rPr>
                <w:highlight w:val="yellow"/>
              </w:rPr>
            </w:pPr>
          </w:p>
        </w:tc>
        <w:tc>
          <w:tcPr>
            <w:tcW w:w="4802" w:type="dxa"/>
            <w:shd w:val="clear" w:color="auto" w:fill="auto"/>
          </w:tcPr>
          <w:p w14:paraId="7A605278" w14:textId="77777777" w:rsidR="00A6780D" w:rsidRPr="006D4E45" w:rsidRDefault="00A6780D" w:rsidP="00513F59">
            <w:pPr>
              <w:ind w:right="172"/>
            </w:pPr>
            <w:r w:rsidRPr="006D4E45">
              <w:t>A1.2: Restrict speeds on roads and access tracks.</w:t>
            </w:r>
          </w:p>
        </w:tc>
        <w:tc>
          <w:tcPr>
            <w:tcW w:w="2407" w:type="dxa"/>
            <w:shd w:val="clear" w:color="auto" w:fill="auto"/>
          </w:tcPr>
          <w:p w14:paraId="5C48CD36" w14:textId="77777777" w:rsidR="00A6780D" w:rsidRPr="006D4E45" w:rsidRDefault="00A6780D" w:rsidP="00513F59">
            <w:pPr>
              <w:rPr>
                <w:highlight w:val="yellow"/>
              </w:rPr>
            </w:pPr>
            <w:r w:rsidRPr="006D4E45">
              <w:rPr>
                <w:bCs/>
                <w:highlight w:val="yellow"/>
              </w:rPr>
              <w:t>During construction</w:t>
            </w:r>
          </w:p>
        </w:tc>
        <w:tc>
          <w:tcPr>
            <w:tcW w:w="1692" w:type="dxa"/>
            <w:shd w:val="clear" w:color="auto" w:fill="auto"/>
          </w:tcPr>
          <w:p w14:paraId="6FF58820" w14:textId="77777777" w:rsidR="00A6780D" w:rsidRPr="006D4E45" w:rsidRDefault="00A6780D" w:rsidP="00513F59">
            <w:pPr>
              <w:rPr>
                <w:highlight w:val="yellow"/>
              </w:rPr>
            </w:pPr>
            <w:r w:rsidRPr="006D4E45">
              <w:rPr>
                <w:bCs/>
                <w:highlight w:val="yellow"/>
              </w:rPr>
              <w:t>Camp officer</w:t>
            </w:r>
          </w:p>
        </w:tc>
        <w:tc>
          <w:tcPr>
            <w:tcW w:w="2057" w:type="dxa"/>
            <w:shd w:val="clear" w:color="auto" w:fill="auto"/>
          </w:tcPr>
          <w:p w14:paraId="397428F7" w14:textId="77777777" w:rsidR="00A6780D" w:rsidRPr="006D4E45" w:rsidRDefault="00A6780D" w:rsidP="00513F59">
            <w:pPr>
              <w:rPr>
                <w:highlight w:val="yellow"/>
              </w:rPr>
            </w:pPr>
            <w:r w:rsidRPr="006D4E45">
              <w:rPr>
                <w:bCs/>
                <w:highlight w:val="yellow"/>
              </w:rPr>
              <w:t>Daily and maintain records</w:t>
            </w:r>
          </w:p>
        </w:tc>
      </w:tr>
      <w:tr w:rsidR="00A6780D" w:rsidRPr="006D4E45" w14:paraId="3CBF6868" w14:textId="77777777" w:rsidTr="00513F59">
        <w:trPr>
          <w:trHeight w:val="144"/>
        </w:trPr>
        <w:tc>
          <w:tcPr>
            <w:tcW w:w="1858" w:type="dxa"/>
            <w:vMerge/>
          </w:tcPr>
          <w:p w14:paraId="15A487ED" w14:textId="77777777" w:rsidR="00A6780D" w:rsidRPr="006D4E45" w:rsidRDefault="00A6780D" w:rsidP="00513F59">
            <w:pPr>
              <w:spacing w:before="0" w:after="0"/>
              <w:rPr>
                <w:highlight w:val="yellow"/>
              </w:rPr>
            </w:pPr>
          </w:p>
        </w:tc>
        <w:tc>
          <w:tcPr>
            <w:tcW w:w="4802" w:type="dxa"/>
          </w:tcPr>
          <w:p w14:paraId="63FF451E" w14:textId="77777777" w:rsidR="00A6780D" w:rsidRPr="006D4E45" w:rsidRDefault="00A6780D" w:rsidP="00513F59">
            <w:pPr>
              <w:ind w:right="172"/>
            </w:pPr>
            <w:r w:rsidRPr="006D4E45">
              <w:t>A1.3: Manage dust/particulate matter generating activities to ensure that emissions do not cause an environmental nuisance at any sensitive locations</w:t>
            </w:r>
          </w:p>
        </w:tc>
        <w:tc>
          <w:tcPr>
            <w:tcW w:w="2407" w:type="dxa"/>
          </w:tcPr>
          <w:p w14:paraId="530B8EAD" w14:textId="77777777" w:rsidR="00A6780D" w:rsidRPr="006D4E45" w:rsidRDefault="00A6780D" w:rsidP="00513F59">
            <w:pPr>
              <w:rPr>
                <w:highlight w:val="yellow"/>
              </w:rPr>
            </w:pPr>
            <w:r w:rsidRPr="006D4E45">
              <w:rPr>
                <w:bCs/>
                <w:highlight w:val="yellow"/>
              </w:rPr>
              <w:t>During construction</w:t>
            </w:r>
          </w:p>
        </w:tc>
        <w:tc>
          <w:tcPr>
            <w:tcW w:w="1692" w:type="dxa"/>
          </w:tcPr>
          <w:p w14:paraId="7D6D6992" w14:textId="77777777" w:rsidR="00A6780D" w:rsidRPr="006D4E45" w:rsidRDefault="00A6780D" w:rsidP="00513F59">
            <w:pPr>
              <w:rPr>
                <w:highlight w:val="yellow"/>
              </w:rPr>
            </w:pPr>
            <w:r w:rsidRPr="006D4E45">
              <w:rPr>
                <w:bCs/>
                <w:highlight w:val="yellow"/>
              </w:rPr>
              <w:t>Camp officer</w:t>
            </w:r>
          </w:p>
        </w:tc>
        <w:tc>
          <w:tcPr>
            <w:tcW w:w="2057" w:type="dxa"/>
          </w:tcPr>
          <w:p w14:paraId="6978075D" w14:textId="77777777" w:rsidR="00A6780D" w:rsidRPr="006D4E45" w:rsidRDefault="00A6780D" w:rsidP="00513F59">
            <w:pPr>
              <w:rPr>
                <w:highlight w:val="yellow"/>
              </w:rPr>
            </w:pPr>
            <w:r w:rsidRPr="006D4E45">
              <w:rPr>
                <w:bCs/>
                <w:highlight w:val="yellow"/>
              </w:rPr>
              <w:t>Daily and maintain records</w:t>
            </w:r>
          </w:p>
        </w:tc>
      </w:tr>
      <w:tr w:rsidR="00A6780D" w:rsidRPr="006D4E45" w14:paraId="73CA74CB" w14:textId="77777777" w:rsidTr="00513F59">
        <w:trPr>
          <w:trHeight w:val="144"/>
        </w:trPr>
        <w:tc>
          <w:tcPr>
            <w:tcW w:w="1858" w:type="dxa"/>
            <w:vMerge/>
          </w:tcPr>
          <w:p w14:paraId="16152DA8" w14:textId="77777777" w:rsidR="00A6780D" w:rsidRPr="006D4E45" w:rsidRDefault="00A6780D" w:rsidP="00513F59">
            <w:pPr>
              <w:spacing w:before="0" w:after="0"/>
              <w:rPr>
                <w:highlight w:val="yellow"/>
              </w:rPr>
            </w:pPr>
          </w:p>
        </w:tc>
        <w:tc>
          <w:tcPr>
            <w:tcW w:w="4802" w:type="dxa"/>
          </w:tcPr>
          <w:p w14:paraId="458551A2" w14:textId="77777777" w:rsidR="00A6780D" w:rsidRPr="006D4E45" w:rsidRDefault="00A6780D" w:rsidP="00513F59">
            <w:pPr>
              <w:ind w:right="172"/>
            </w:pPr>
            <w:r w:rsidRPr="006D4E45">
              <w:t>A1.4: Construction activities should minimise risks associated with climatic events (check forecasts).</w:t>
            </w:r>
          </w:p>
        </w:tc>
        <w:tc>
          <w:tcPr>
            <w:tcW w:w="2407" w:type="dxa"/>
          </w:tcPr>
          <w:p w14:paraId="26999842" w14:textId="77777777" w:rsidR="00A6780D" w:rsidRPr="006D4E45" w:rsidRDefault="00A6780D" w:rsidP="00513F59">
            <w:pPr>
              <w:rPr>
                <w:highlight w:val="yellow"/>
              </w:rPr>
            </w:pPr>
            <w:r w:rsidRPr="006D4E45">
              <w:rPr>
                <w:bCs/>
                <w:highlight w:val="yellow"/>
              </w:rPr>
              <w:t>During construction</w:t>
            </w:r>
          </w:p>
        </w:tc>
        <w:tc>
          <w:tcPr>
            <w:tcW w:w="1692" w:type="dxa"/>
          </w:tcPr>
          <w:p w14:paraId="6D72DEBC" w14:textId="77777777" w:rsidR="00A6780D" w:rsidRPr="006D4E45" w:rsidRDefault="00A6780D" w:rsidP="00513F59">
            <w:pPr>
              <w:rPr>
                <w:highlight w:val="yellow"/>
              </w:rPr>
            </w:pPr>
            <w:r w:rsidRPr="006D4E45">
              <w:rPr>
                <w:bCs/>
                <w:highlight w:val="yellow"/>
              </w:rPr>
              <w:t>Camp officer</w:t>
            </w:r>
          </w:p>
        </w:tc>
        <w:tc>
          <w:tcPr>
            <w:tcW w:w="2057" w:type="dxa"/>
          </w:tcPr>
          <w:p w14:paraId="6AD7CC6D" w14:textId="77777777" w:rsidR="00A6780D" w:rsidRPr="006D4E45" w:rsidRDefault="00A6780D" w:rsidP="00513F59">
            <w:pPr>
              <w:rPr>
                <w:highlight w:val="yellow"/>
              </w:rPr>
            </w:pPr>
            <w:r w:rsidRPr="006D4E45">
              <w:rPr>
                <w:bCs/>
                <w:highlight w:val="yellow"/>
              </w:rPr>
              <w:t>Daily and maintain records</w:t>
            </w:r>
          </w:p>
        </w:tc>
      </w:tr>
      <w:tr w:rsidR="00A6780D" w:rsidRPr="006D4E45" w14:paraId="7CD4D5B7" w14:textId="77777777" w:rsidTr="00513F59">
        <w:trPr>
          <w:trHeight w:val="144"/>
        </w:trPr>
        <w:tc>
          <w:tcPr>
            <w:tcW w:w="1858" w:type="dxa"/>
            <w:vMerge/>
          </w:tcPr>
          <w:p w14:paraId="38EF920C" w14:textId="77777777" w:rsidR="00A6780D" w:rsidRPr="006D4E45" w:rsidRDefault="00A6780D" w:rsidP="00513F59">
            <w:pPr>
              <w:spacing w:before="0" w:after="0"/>
              <w:rPr>
                <w:highlight w:val="yellow"/>
              </w:rPr>
            </w:pPr>
          </w:p>
        </w:tc>
        <w:tc>
          <w:tcPr>
            <w:tcW w:w="4802" w:type="dxa"/>
          </w:tcPr>
          <w:p w14:paraId="59C2AB67" w14:textId="77777777" w:rsidR="00A6780D" w:rsidRPr="006D4E45" w:rsidRDefault="00A6780D" w:rsidP="00513F59">
            <w:pPr>
              <w:ind w:right="172"/>
            </w:pPr>
            <w:r w:rsidRPr="006D4E45">
              <w:t>A1.5: Implement scheduling/staging of proposed works to ensure major vegetation disturbance and earthworks are minimised.</w:t>
            </w:r>
          </w:p>
        </w:tc>
        <w:tc>
          <w:tcPr>
            <w:tcW w:w="2407" w:type="dxa"/>
          </w:tcPr>
          <w:p w14:paraId="1C366E7B" w14:textId="77777777" w:rsidR="00A6780D" w:rsidRPr="006D4E45" w:rsidRDefault="00A6780D" w:rsidP="00513F59">
            <w:pPr>
              <w:rPr>
                <w:highlight w:val="yellow"/>
              </w:rPr>
            </w:pPr>
            <w:r w:rsidRPr="006D4E45">
              <w:rPr>
                <w:bCs/>
                <w:highlight w:val="yellow"/>
              </w:rPr>
              <w:t>Entire construction</w:t>
            </w:r>
          </w:p>
        </w:tc>
        <w:tc>
          <w:tcPr>
            <w:tcW w:w="1692" w:type="dxa"/>
          </w:tcPr>
          <w:p w14:paraId="6F3912E9" w14:textId="77777777" w:rsidR="00A6780D" w:rsidRPr="006D4E45" w:rsidRDefault="00A6780D" w:rsidP="00513F59">
            <w:pPr>
              <w:rPr>
                <w:highlight w:val="yellow"/>
              </w:rPr>
            </w:pPr>
            <w:r w:rsidRPr="006D4E45">
              <w:rPr>
                <w:bCs/>
                <w:highlight w:val="yellow"/>
              </w:rPr>
              <w:t>Contractor</w:t>
            </w:r>
          </w:p>
        </w:tc>
        <w:tc>
          <w:tcPr>
            <w:tcW w:w="2057" w:type="dxa"/>
          </w:tcPr>
          <w:p w14:paraId="7B97779E" w14:textId="77777777" w:rsidR="00A6780D" w:rsidRPr="006D4E45" w:rsidRDefault="00A6780D" w:rsidP="00513F59">
            <w:pPr>
              <w:rPr>
                <w:highlight w:val="yellow"/>
              </w:rPr>
            </w:pPr>
            <w:r w:rsidRPr="006D4E45">
              <w:rPr>
                <w:bCs/>
                <w:highlight w:val="yellow"/>
              </w:rPr>
              <w:t>Daily and maintain records</w:t>
            </w:r>
          </w:p>
        </w:tc>
      </w:tr>
      <w:tr w:rsidR="00A6780D" w:rsidRPr="006D4E45" w14:paraId="1036D2A4" w14:textId="77777777" w:rsidTr="00513F59">
        <w:trPr>
          <w:trHeight w:val="144"/>
        </w:trPr>
        <w:tc>
          <w:tcPr>
            <w:tcW w:w="1858" w:type="dxa"/>
            <w:vMerge/>
          </w:tcPr>
          <w:p w14:paraId="0C17CE49" w14:textId="77777777" w:rsidR="00A6780D" w:rsidRPr="006D4E45" w:rsidRDefault="00A6780D" w:rsidP="00513F59">
            <w:pPr>
              <w:spacing w:before="0" w:after="0"/>
              <w:rPr>
                <w:highlight w:val="yellow"/>
              </w:rPr>
            </w:pPr>
          </w:p>
        </w:tc>
        <w:tc>
          <w:tcPr>
            <w:tcW w:w="4802" w:type="dxa"/>
          </w:tcPr>
          <w:p w14:paraId="0851834A" w14:textId="77777777" w:rsidR="00A6780D" w:rsidRPr="006D4E45" w:rsidRDefault="00A6780D" w:rsidP="00513F59">
            <w:pPr>
              <w:ind w:right="172"/>
            </w:pPr>
            <w:r w:rsidRPr="006D4E45">
              <w:t>A1.6: Locate material stockpile areas as far as practicable from sensitive receptors.</w:t>
            </w:r>
            <w:r>
              <w:t xml:space="preserve"> </w:t>
            </w:r>
            <w:r w:rsidRPr="006D4E45">
              <w:t>Cover if appropriate.</w:t>
            </w:r>
          </w:p>
        </w:tc>
        <w:tc>
          <w:tcPr>
            <w:tcW w:w="2407" w:type="dxa"/>
          </w:tcPr>
          <w:p w14:paraId="3A266D46" w14:textId="77777777" w:rsidR="00A6780D" w:rsidRPr="006D4E45" w:rsidRDefault="00A6780D" w:rsidP="00513F59">
            <w:pPr>
              <w:rPr>
                <w:highlight w:val="yellow"/>
              </w:rPr>
            </w:pPr>
            <w:r w:rsidRPr="006D4E45">
              <w:rPr>
                <w:bCs/>
                <w:highlight w:val="yellow"/>
              </w:rPr>
              <w:t>During construction</w:t>
            </w:r>
          </w:p>
        </w:tc>
        <w:tc>
          <w:tcPr>
            <w:tcW w:w="1692" w:type="dxa"/>
          </w:tcPr>
          <w:p w14:paraId="6F3AE387" w14:textId="77777777" w:rsidR="00A6780D" w:rsidRPr="006D4E45" w:rsidRDefault="00A6780D" w:rsidP="00513F59">
            <w:pPr>
              <w:rPr>
                <w:highlight w:val="yellow"/>
              </w:rPr>
            </w:pPr>
            <w:r w:rsidRPr="006D4E45">
              <w:rPr>
                <w:bCs/>
                <w:highlight w:val="yellow"/>
              </w:rPr>
              <w:t>Camp officer</w:t>
            </w:r>
          </w:p>
        </w:tc>
        <w:tc>
          <w:tcPr>
            <w:tcW w:w="2057" w:type="dxa"/>
          </w:tcPr>
          <w:p w14:paraId="4137AEB9" w14:textId="77777777" w:rsidR="00A6780D" w:rsidRPr="006D4E45" w:rsidRDefault="00A6780D" w:rsidP="00513F59">
            <w:pPr>
              <w:rPr>
                <w:highlight w:val="yellow"/>
              </w:rPr>
            </w:pPr>
            <w:r w:rsidRPr="006D4E45">
              <w:rPr>
                <w:bCs/>
                <w:highlight w:val="yellow"/>
              </w:rPr>
              <w:t>Daily and maintain records</w:t>
            </w:r>
          </w:p>
        </w:tc>
      </w:tr>
      <w:tr w:rsidR="00A6780D" w:rsidRPr="006D4E45" w14:paraId="52227E56" w14:textId="77777777" w:rsidTr="00513F59">
        <w:trPr>
          <w:trHeight w:val="144"/>
        </w:trPr>
        <w:tc>
          <w:tcPr>
            <w:tcW w:w="1858" w:type="dxa"/>
            <w:vMerge/>
          </w:tcPr>
          <w:p w14:paraId="223B927B" w14:textId="77777777" w:rsidR="00A6780D" w:rsidRPr="006D4E45" w:rsidRDefault="00A6780D" w:rsidP="00513F59">
            <w:pPr>
              <w:spacing w:before="0" w:after="0"/>
              <w:rPr>
                <w:highlight w:val="yellow"/>
              </w:rPr>
            </w:pPr>
          </w:p>
        </w:tc>
        <w:tc>
          <w:tcPr>
            <w:tcW w:w="4802" w:type="dxa"/>
          </w:tcPr>
          <w:p w14:paraId="626F354C" w14:textId="77777777" w:rsidR="00A6780D" w:rsidRPr="006D4E45" w:rsidRDefault="00A6780D" w:rsidP="00513F59">
            <w:pPr>
              <w:ind w:right="172"/>
            </w:pPr>
            <w:r w:rsidRPr="006D4E45">
              <w:t>A1.7: Source sufficient water of a suitable quality for dust suppression activities complying with any water restrictions.</w:t>
            </w:r>
          </w:p>
        </w:tc>
        <w:tc>
          <w:tcPr>
            <w:tcW w:w="2407" w:type="dxa"/>
          </w:tcPr>
          <w:p w14:paraId="5F5CA2C9" w14:textId="77777777" w:rsidR="00A6780D" w:rsidRPr="006D4E45" w:rsidRDefault="00A6780D" w:rsidP="00513F59">
            <w:pPr>
              <w:rPr>
                <w:highlight w:val="yellow"/>
              </w:rPr>
            </w:pPr>
            <w:r w:rsidRPr="006D4E45">
              <w:rPr>
                <w:bCs/>
                <w:highlight w:val="yellow"/>
              </w:rPr>
              <w:t>During construction</w:t>
            </w:r>
          </w:p>
        </w:tc>
        <w:tc>
          <w:tcPr>
            <w:tcW w:w="1692" w:type="dxa"/>
          </w:tcPr>
          <w:p w14:paraId="7FDDF4B9" w14:textId="77777777" w:rsidR="00A6780D" w:rsidRPr="006D4E45" w:rsidRDefault="00A6780D" w:rsidP="00513F59">
            <w:pPr>
              <w:rPr>
                <w:highlight w:val="yellow"/>
              </w:rPr>
            </w:pPr>
            <w:r w:rsidRPr="006D4E45">
              <w:rPr>
                <w:bCs/>
                <w:highlight w:val="yellow"/>
              </w:rPr>
              <w:t>Camp officer</w:t>
            </w:r>
          </w:p>
        </w:tc>
        <w:tc>
          <w:tcPr>
            <w:tcW w:w="2057" w:type="dxa"/>
          </w:tcPr>
          <w:p w14:paraId="01025925" w14:textId="77777777" w:rsidR="00A6780D" w:rsidRPr="006D4E45" w:rsidRDefault="00A6780D" w:rsidP="00513F59">
            <w:pPr>
              <w:rPr>
                <w:highlight w:val="yellow"/>
              </w:rPr>
            </w:pPr>
            <w:r w:rsidRPr="006D4E45">
              <w:rPr>
                <w:bCs/>
                <w:highlight w:val="yellow"/>
              </w:rPr>
              <w:t>Daily and maintain records</w:t>
            </w:r>
          </w:p>
        </w:tc>
      </w:tr>
      <w:tr w:rsidR="00A6780D" w:rsidRPr="006D4E45" w14:paraId="6541F52A" w14:textId="77777777" w:rsidTr="00513F59">
        <w:trPr>
          <w:trHeight w:val="144"/>
        </w:trPr>
        <w:tc>
          <w:tcPr>
            <w:tcW w:w="1858" w:type="dxa"/>
            <w:vMerge/>
          </w:tcPr>
          <w:p w14:paraId="1055954B" w14:textId="77777777" w:rsidR="00A6780D" w:rsidRPr="006D4E45" w:rsidRDefault="00A6780D" w:rsidP="00513F59">
            <w:pPr>
              <w:spacing w:before="0" w:after="0"/>
              <w:rPr>
                <w:highlight w:val="yellow"/>
              </w:rPr>
            </w:pPr>
          </w:p>
        </w:tc>
        <w:tc>
          <w:tcPr>
            <w:tcW w:w="4802" w:type="dxa"/>
          </w:tcPr>
          <w:p w14:paraId="3E4D1A57" w14:textId="77777777" w:rsidR="00A6780D" w:rsidRPr="006D4E45" w:rsidRDefault="00A6780D" w:rsidP="00513F59">
            <w:pPr>
              <w:ind w:right="172"/>
            </w:pPr>
            <w:r w:rsidRPr="006D4E45">
              <w:t xml:space="preserve">A1.8: Schedule revegetation activities to ensure </w:t>
            </w:r>
            <w:r w:rsidRPr="006D4E45">
              <w:lastRenderedPageBreak/>
              <w:t xml:space="preserve">optimum survival of vegetation species. </w:t>
            </w:r>
          </w:p>
        </w:tc>
        <w:tc>
          <w:tcPr>
            <w:tcW w:w="2407" w:type="dxa"/>
          </w:tcPr>
          <w:p w14:paraId="2EF84902" w14:textId="77777777" w:rsidR="00A6780D" w:rsidRPr="006D4E45" w:rsidRDefault="00A6780D" w:rsidP="00513F59">
            <w:pPr>
              <w:rPr>
                <w:highlight w:val="yellow"/>
              </w:rPr>
            </w:pPr>
            <w:r w:rsidRPr="006D4E45">
              <w:rPr>
                <w:bCs/>
                <w:highlight w:val="yellow"/>
              </w:rPr>
              <w:lastRenderedPageBreak/>
              <w:t>During construction</w:t>
            </w:r>
          </w:p>
        </w:tc>
        <w:tc>
          <w:tcPr>
            <w:tcW w:w="1692" w:type="dxa"/>
          </w:tcPr>
          <w:p w14:paraId="06159D8F" w14:textId="77777777" w:rsidR="00A6780D" w:rsidRPr="006D4E45" w:rsidRDefault="00A6780D" w:rsidP="00513F59">
            <w:pPr>
              <w:rPr>
                <w:highlight w:val="yellow"/>
              </w:rPr>
            </w:pPr>
            <w:r w:rsidRPr="006D4E45">
              <w:rPr>
                <w:bCs/>
                <w:highlight w:val="yellow"/>
              </w:rPr>
              <w:t>Camp officer</w:t>
            </w:r>
          </w:p>
        </w:tc>
        <w:tc>
          <w:tcPr>
            <w:tcW w:w="2057" w:type="dxa"/>
          </w:tcPr>
          <w:p w14:paraId="064A2389" w14:textId="77777777" w:rsidR="00A6780D" w:rsidRPr="006D4E45" w:rsidRDefault="00A6780D" w:rsidP="00513F59">
            <w:pPr>
              <w:rPr>
                <w:highlight w:val="yellow"/>
              </w:rPr>
            </w:pPr>
            <w:r w:rsidRPr="006D4E45">
              <w:rPr>
                <w:bCs/>
                <w:highlight w:val="yellow"/>
              </w:rPr>
              <w:t>Maintain records</w:t>
            </w:r>
          </w:p>
        </w:tc>
      </w:tr>
      <w:tr w:rsidR="00A6780D" w:rsidRPr="006D4E45" w14:paraId="7300E629" w14:textId="77777777" w:rsidTr="00513F59">
        <w:trPr>
          <w:trHeight w:val="144"/>
        </w:trPr>
        <w:tc>
          <w:tcPr>
            <w:tcW w:w="1858" w:type="dxa"/>
            <w:vMerge/>
          </w:tcPr>
          <w:p w14:paraId="2E674784" w14:textId="77777777" w:rsidR="00A6780D" w:rsidRPr="006D4E45" w:rsidRDefault="00A6780D" w:rsidP="00513F59">
            <w:pPr>
              <w:spacing w:before="0" w:after="0"/>
              <w:rPr>
                <w:highlight w:val="yellow"/>
              </w:rPr>
            </w:pPr>
          </w:p>
        </w:tc>
        <w:tc>
          <w:tcPr>
            <w:tcW w:w="4802" w:type="dxa"/>
            <w:shd w:val="clear" w:color="auto" w:fill="auto"/>
          </w:tcPr>
          <w:p w14:paraId="4B2F6513" w14:textId="77777777" w:rsidR="00A6780D" w:rsidRPr="006D4E45" w:rsidRDefault="00A6780D" w:rsidP="00513F59">
            <w:pPr>
              <w:ind w:right="172"/>
            </w:pPr>
            <w:r w:rsidRPr="006D4E45">
              <w:t>A1.9: Rubbish receptacles should be covered and located as far as practicable from sensitive locations</w:t>
            </w:r>
          </w:p>
        </w:tc>
        <w:tc>
          <w:tcPr>
            <w:tcW w:w="2407" w:type="dxa"/>
            <w:shd w:val="clear" w:color="auto" w:fill="auto"/>
          </w:tcPr>
          <w:p w14:paraId="744566BC" w14:textId="77777777" w:rsidR="00A6780D" w:rsidRPr="006D4E45" w:rsidRDefault="00A6780D" w:rsidP="00513F59">
            <w:pPr>
              <w:rPr>
                <w:highlight w:val="yellow"/>
              </w:rPr>
            </w:pPr>
            <w:r w:rsidRPr="006D4E45">
              <w:rPr>
                <w:bCs/>
                <w:highlight w:val="yellow"/>
              </w:rPr>
              <w:t>During construction</w:t>
            </w:r>
          </w:p>
        </w:tc>
        <w:tc>
          <w:tcPr>
            <w:tcW w:w="1692" w:type="dxa"/>
            <w:shd w:val="clear" w:color="auto" w:fill="auto"/>
          </w:tcPr>
          <w:p w14:paraId="25833C86" w14:textId="77777777" w:rsidR="00A6780D" w:rsidRPr="006D4E45" w:rsidRDefault="00A6780D" w:rsidP="00513F59">
            <w:pPr>
              <w:rPr>
                <w:highlight w:val="yellow"/>
              </w:rPr>
            </w:pPr>
            <w:r w:rsidRPr="006D4E45">
              <w:rPr>
                <w:bCs/>
                <w:highlight w:val="yellow"/>
              </w:rPr>
              <w:t>Camp officer</w:t>
            </w:r>
          </w:p>
        </w:tc>
        <w:tc>
          <w:tcPr>
            <w:tcW w:w="2057" w:type="dxa"/>
            <w:shd w:val="clear" w:color="auto" w:fill="auto"/>
          </w:tcPr>
          <w:p w14:paraId="36B5AED5" w14:textId="77777777" w:rsidR="00A6780D" w:rsidRPr="006D4E45" w:rsidRDefault="00A6780D" w:rsidP="00513F59">
            <w:pPr>
              <w:rPr>
                <w:highlight w:val="yellow"/>
              </w:rPr>
            </w:pPr>
            <w:r w:rsidRPr="006D4E45">
              <w:rPr>
                <w:bCs/>
                <w:highlight w:val="yellow"/>
              </w:rPr>
              <w:t>Maintain records</w:t>
            </w:r>
          </w:p>
        </w:tc>
      </w:tr>
      <w:tr w:rsidR="00A6780D" w:rsidRPr="006D4E45" w14:paraId="43FAFCAE" w14:textId="77777777" w:rsidTr="00513F59">
        <w:trPr>
          <w:trHeight w:val="144"/>
        </w:trPr>
        <w:tc>
          <w:tcPr>
            <w:tcW w:w="1858" w:type="dxa"/>
            <w:vMerge/>
          </w:tcPr>
          <w:p w14:paraId="048AA95C" w14:textId="77777777" w:rsidR="00A6780D" w:rsidRPr="006D4E45" w:rsidRDefault="00A6780D" w:rsidP="00513F59">
            <w:pPr>
              <w:spacing w:before="0" w:after="0"/>
              <w:rPr>
                <w:highlight w:val="yellow"/>
              </w:rPr>
            </w:pPr>
          </w:p>
        </w:tc>
        <w:tc>
          <w:tcPr>
            <w:tcW w:w="4802" w:type="dxa"/>
            <w:shd w:val="clear" w:color="auto" w:fill="auto"/>
          </w:tcPr>
          <w:p w14:paraId="568FE8A4" w14:textId="77777777" w:rsidR="00A6780D" w:rsidRPr="006D4E45" w:rsidRDefault="00A6780D" w:rsidP="00513F59">
            <w:pPr>
              <w:ind w:right="172"/>
              <w:rPr>
                <w:highlight w:val="yellow"/>
              </w:rPr>
            </w:pPr>
          </w:p>
        </w:tc>
        <w:tc>
          <w:tcPr>
            <w:tcW w:w="2407" w:type="dxa"/>
            <w:shd w:val="clear" w:color="auto" w:fill="auto"/>
          </w:tcPr>
          <w:p w14:paraId="69DCBA96" w14:textId="77777777" w:rsidR="00A6780D" w:rsidRPr="006D4E45" w:rsidRDefault="00A6780D" w:rsidP="00513F59">
            <w:pPr>
              <w:rPr>
                <w:highlight w:val="yellow"/>
              </w:rPr>
            </w:pPr>
          </w:p>
        </w:tc>
        <w:tc>
          <w:tcPr>
            <w:tcW w:w="1692" w:type="dxa"/>
            <w:shd w:val="clear" w:color="auto" w:fill="auto"/>
          </w:tcPr>
          <w:p w14:paraId="53EEF29E" w14:textId="77777777" w:rsidR="00A6780D" w:rsidRPr="006D4E45" w:rsidRDefault="00A6780D" w:rsidP="00513F59">
            <w:pPr>
              <w:rPr>
                <w:highlight w:val="yellow"/>
              </w:rPr>
            </w:pPr>
          </w:p>
        </w:tc>
        <w:tc>
          <w:tcPr>
            <w:tcW w:w="2057" w:type="dxa"/>
            <w:shd w:val="clear" w:color="auto" w:fill="auto"/>
          </w:tcPr>
          <w:p w14:paraId="10DE8758" w14:textId="77777777" w:rsidR="00A6780D" w:rsidRPr="006D4E45" w:rsidRDefault="00A6780D" w:rsidP="00513F59">
            <w:pPr>
              <w:rPr>
                <w:highlight w:val="yellow"/>
              </w:rPr>
            </w:pPr>
          </w:p>
        </w:tc>
      </w:tr>
    </w:tbl>
    <w:p w14:paraId="0EBC8484" w14:textId="77777777" w:rsidR="00A6780D" w:rsidRPr="006D4E45" w:rsidRDefault="00A6780D" w:rsidP="00A6780D">
      <w:pPr>
        <w:spacing w:line="240" w:lineRule="auto"/>
        <w:rPr>
          <w:highlight w:val="yellow"/>
        </w:rPr>
      </w:pPr>
    </w:p>
    <w:tbl>
      <w:tblPr>
        <w:tblW w:w="0" w:type="auto"/>
        <w:tblLook w:val="04A0" w:firstRow="1" w:lastRow="0" w:firstColumn="1" w:lastColumn="0" w:noHBand="0" w:noVBand="1"/>
      </w:tblPr>
      <w:tblGrid>
        <w:gridCol w:w="1775"/>
        <w:gridCol w:w="5155"/>
        <w:gridCol w:w="1962"/>
        <w:gridCol w:w="1677"/>
        <w:gridCol w:w="1953"/>
      </w:tblGrid>
      <w:tr w:rsidR="00A6780D" w:rsidRPr="006D4E45" w14:paraId="1455E28E" w14:textId="77777777" w:rsidTr="00513F59">
        <w:tc>
          <w:tcPr>
            <w:tcW w:w="1775" w:type="dxa"/>
            <w:shd w:val="clear" w:color="auto" w:fill="9CC2E5" w:themeFill="accent1" w:themeFillTint="99"/>
          </w:tcPr>
          <w:p w14:paraId="7134859B" w14:textId="77777777" w:rsidR="00A6780D" w:rsidRPr="006D4E45" w:rsidRDefault="00A6780D" w:rsidP="00513F59">
            <w:pPr>
              <w:spacing w:before="0" w:after="0"/>
              <w:rPr>
                <w:b/>
                <w:highlight w:val="yellow"/>
              </w:rPr>
            </w:pPr>
            <w:r w:rsidRPr="006D4E45">
              <w:rPr>
                <w:b/>
                <w:highlight w:val="yellow"/>
              </w:rPr>
              <w:t>Issue</w:t>
            </w:r>
          </w:p>
        </w:tc>
        <w:tc>
          <w:tcPr>
            <w:tcW w:w="5155" w:type="dxa"/>
            <w:shd w:val="clear" w:color="auto" w:fill="9CC2E5" w:themeFill="accent1" w:themeFillTint="99"/>
          </w:tcPr>
          <w:p w14:paraId="06F67A5B" w14:textId="77777777" w:rsidR="00A6780D" w:rsidRPr="006D4E45" w:rsidRDefault="00A6780D" w:rsidP="00513F59">
            <w:pPr>
              <w:spacing w:before="0" w:after="0"/>
              <w:rPr>
                <w:b/>
                <w:highlight w:val="yellow"/>
              </w:rPr>
            </w:pPr>
            <w:r w:rsidRPr="006D4E45">
              <w:rPr>
                <w:b/>
                <w:highlight w:val="yellow"/>
              </w:rPr>
              <w:t>Control activity (and source)</w:t>
            </w:r>
          </w:p>
        </w:tc>
        <w:tc>
          <w:tcPr>
            <w:tcW w:w="1962" w:type="dxa"/>
            <w:shd w:val="clear" w:color="auto" w:fill="9CC2E5" w:themeFill="accent1" w:themeFillTint="99"/>
          </w:tcPr>
          <w:p w14:paraId="38C0B007" w14:textId="77777777" w:rsidR="00A6780D" w:rsidRPr="006D4E45" w:rsidRDefault="00A6780D" w:rsidP="00513F59">
            <w:pPr>
              <w:spacing w:before="0" w:after="0"/>
              <w:rPr>
                <w:b/>
                <w:highlight w:val="yellow"/>
              </w:rPr>
            </w:pPr>
            <w:r w:rsidRPr="006D4E45">
              <w:rPr>
                <w:b/>
                <w:highlight w:val="yellow"/>
              </w:rPr>
              <w:t>Action timing</w:t>
            </w:r>
          </w:p>
        </w:tc>
        <w:tc>
          <w:tcPr>
            <w:tcW w:w="1677" w:type="dxa"/>
            <w:shd w:val="clear" w:color="auto" w:fill="9CC2E5" w:themeFill="accent1" w:themeFillTint="99"/>
          </w:tcPr>
          <w:p w14:paraId="532DD482" w14:textId="77777777" w:rsidR="00A6780D" w:rsidRPr="006D4E45" w:rsidRDefault="00A6780D" w:rsidP="00513F59">
            <w:pPr>
              <w:spacing w:before="0" w:after="0"/>
              <w:rPr>
                <w:b/>
                <w:highlight w:val="yellow"/>
              </w:rPr>
            </w:pPr>
            <w:r w:rsidRPr="006D4E45">
              <w:rPr>
                <w:b/>
                <w:highlight w:val="yellow"/>
              </w:rPr>
              <w:t>Responsibility</w:t>
            </w:r>
          </w:p>
        </w:tc>
        <w:tc>
          <w:tcPr>
            <w:tcW w:w="1953" w:type="dxa"/>
            <w:shd w:val="clear" w:color="auto" w:fill="9CC2E5" w:themeFill="accent1" w:themeFillTint="99"/>
          </w:tcPr>
          <w:p w14:paraId="203E6282" w14:textId="77777777" w:rsidR="00A6780D" w:rsidRPr="006D4E45" w:rsidRDefault="00A6780D" w:rsidP="00513F59">
            <w:pPr>
              <w:spacing w:before="0" w:after="0"/>
              <w:rPr>
                <w:b/>
                <w:highlight w:val="yellow"/>
              </w:rPr>
            </w:pPr>
            <w:r w:rsidRPr="006D4E45">
              <w:rPr>
                <w:b/>
                <w:highlight w:val="yellow"/>
              </w:rPr>
              <w:t>Monitoring &amp; reporting</w:t>
            </w:r>
          </w:p>
        </w:tc>
      </w:tr>
      <w:tr w:rsidR="00A6780D" w:rsidRPr="006D4E45" w14:paraId="717A135F" w14:textId="77777777" w:rsidTr="00513F59">
        <w:tc>
          <w:tcPr>
            <w:tcW w:w="1775" w:type="dxa"/>
          </w:tcPr>
          <w:p w14:paraId="3DE12672" w14:textId="77777777" w:rsidR="00A6780D" w:rsidRPr="006D4E45" w:rsidRDefault="00A6780D" w:rsidP="00513F59">
            <w:pPr>
              <w:spacing w:after="0"/>
              <w:rPr>
                <w:highlight w:val="yellow"/>
              </w:rPr>
            </w:pPr>
          </w:p>
        </w:tc>
        <w:tc>
          <w:tcPr>
            <w:tcW w:w="5155" w:type="dxa"/>
            <w:shd w:val="clear" w:color="auto" w:fill="auto"/>
          </w:tcPr>
          <w:p w14:paraId="018CBA7C" w14:textId="77777777" w:rsidR="00A6780D" w:rsidRPr="006D4E45" w:rsidRDefault="00A6780D" w:rsidP="00513F59">
            <w:pPr>
              <w:rPr>
                <w:highlight w:val="yellow"/>
              </w:rPr>
            </w:pPr>
          </w:p>
        </w:tc>
        <w:tc>
          <w:tcPr>
            <w:tcW w:w="1962" w:type="dxa"/>
            <w:shd w:val="clear" w:color="auto" w:fill="auto"/>
          </w:tcPr>
          <w:p w14:paraId="0EDADD13" w14:textId="77777777" w:rsidR="00A6780D" w:rsidRPr="006D4E45" w:rsidRDefault="00A6780D" w:rsidP="00513F59">
            <w:pPr>
              <w:rPr>
                <w:highlight w:val="yellow"/>
              </w:rPr>
            </w:pPr>
            <w:r w:rsidRPr="006D4E45">
              <w:rPr>
                <w:bCs/>
                <w:highlight w:val="yellow"/>
              </w:rPr>
              <w:t>During construction</w:t>
            </w:r>
          </w:p>
        </w:tc>
        <w:tc>
          <w:tcPr>
            <w:tcW w:w="1677" w:type="dxa"/>
            <w:shd w:val="clear" w:color="auto" w:fill="auto"/>
          </w:tcPr>
          <w:p w14:paraId="7D5FD3F4" w14:textId="77777777" w:rsidR="00A6780D" w:rsidRPr="006D4E45" w:rsidRDefault="00A6780D" w:rsidP="00513F59">
            <w:pPr>
              <w:rPr>
                <w:highlight w:val="yellow"/>
              </w:rPr>
            </w:pPr>
            <w:r w:rsidRPr="006D4E45">
              <w:rPr>
                <w:bCs/>
                <w:highlight w:val="yellow"/>
              </w:rPr>
              <w:t>Camp officer</w:t>
            </w:r>
          </w:p>
        </w:tc>
        <w:tc>
          <w:tcPr>
            <w:tcW w:w="1953" w:type="dxa"/>
            <w:shd w:val="clear" w:color="auto" w:fill="auto"/>
          </w:tcPr>
          <w:p w14:paraId="605329DE" w14:textId="77777777" w:rsidR="00A6780D" w:rsidRPr="006D4E45" w:rsidRDefault="00A6780D" w:rsidP="00513F59">
            <w:pPr>
              <w:rPr>
                <w:highlight w:val="yellow"/>
              </w:rPr>
            </w:pPr>
            <w:r w:rsidRPr="006D4E45">
              <w:rPr>
                <w:bCs/>
                <w:highlight w:val="yellow"/>
              </w:rPr>
              <w:t>Daily and maintain records</w:t>
            </w:r>
          </w:p>
        </w:tc>
      </w:tr>
      <w:tr w:rsidR="00A6780D" w:rsidRPr="006D4E45" w14:paraId="4D410F23" w14:textId="77777777" w:rsidTr="00513F59">
        <w:tc>
          <w:tcPr>
            <w:tcW w:w="1775" w:type="dxa"/>
            <w:vMerge w:val="restart"/>
          </w:tcPr>
          <w:p w14:paraId="734608AA" w14:textId="77777777" w:rsidR="00A6780D" w:rsidRPr="006D4E45" w:rsidRDefault="00A6780D" w:rsidP="00513F59">
            <w:pPr>
              <w:spacing w:after="0"/>
              <w:rPr>
                <w:highlight w:val="yellow"/>
              </w:rPr>
            </w:pPr>
            <w:r w:rsidRPr="006D4E45">
              <w:t>A2. Increase in vehicle / machinery emissions</w:t>
            </w:r>
          </w:p>
        </w:tc>
        <w:tc>
          <w:tcPr>
            <w:tcW w:w="5155" w:type="dxa"/>
          </w:tcPr>
          <w:p w14:paraId="60C743FD" w14:textId="77777777" w:rsidR="00A6780D" w:rsidRPr="006D4E45" w:rsidRDefault="00A6780D" w:rsidP="00513F59">
            <w:r w:rsidRPr="006D4E45">
              <w:t>A2.1 Ensure vehicles/machines are switched off when not in use.</w:t>
            </w:r>
          </w:p>
        </w:tc>
        <w:tc>
          <w:tcPr>
            <w:tcW w:w="1962" w:type="dxa"/>
          </w:tcPr>
          <w:p w14:paraId="57881FD8" w14:textId="77777777" w:rsidR="00A6780D" w:rsidRPr="006D4E45" w:rsidRDefault="00A6780D" w:rsidP="00513F59">
            <w:pPr>
              <w:rPr>
                <w:highlight w:val="yellow"/>
              </w:rPr>
            </w:pPr>
            <w:r w:rsidRPr="006D4E45">
              <w:rPr>
                <w:bCs/>
                <w:highlight w:val="yellow"/>
              </w:rPr>
              <w:t>During construction</w:t>
            </w:r>
          </w:p>
        </w:tc>
        <w:tc>
          <w:tcPr>
            <w:tcW w:w="1677" w:type="dxa"/>
          </w:tcPr>
          <w:p w14:paraId="1C3A80A1" w14:textId="77777777" w:rsidR="00A6780D" w:rsidRPr="006D4E45" w:rsidRDefault="00A6780D" w:rsidP="00513F59">
            <w:pPr>
              <w:rPr>
                <w:highlight w:val="yellow"/>
              </w:rPr>
            </w:pPr>
            <w:r w:rsidRPr="006D4E45">
              <w:rPr>
                <w:bCs/>
                <w:highlight w:val="yellow"/>
              </w:rPr>
              <w:t>Camp officer</w:t>
            </w:r>
          </w:p>
        </w:tc>
        <w:tc>
          <w:tcPr>
            <w:tcW w:w="1953" w:type="dxa"/>
          </w:tcPr>
          <w:p w14:paraId="0B656E31" w14:textId="77777777" w:rsidR="00A6780D" w:rsidRPr="006D4E45" w:rsidRDefault="00A6780D" w:rsidP="00513F59">
            <w:pPr>
              <w:rPr>
                <w:highlight w:val="yellow"/>
              </w:rPr>
            </w:pPr>
            <w:r w:rsidRPr="006D4E45">
              <w:rPr>
                <w:bCs/>
                <w:highlight w:val="yellow"/>
              </w:rPr>
              <w:t>Daily and maintain records</w:t>
            </w:r>
          </w:p>
        </w:tc>
      </w:tr>
      <w:tr w:rsidR="00A6780D" w:rsidRPr="006D4E45" w14:paraId="3817B4C1" w14:textId="77777777" w:rsidTr="00513F59">
        <w:tc>
          <w:tcPr>
            <w:tcW w:w="1775" w:type="dxa"/>
            <w:vMerge/>
          </w:tcPr>
          <w:p w14:paraId="53EE9A8A" w14:textId="77777777" w:rsidR="00A6780D" w:rsidRPr="006D4E45" w:rsidRDefault="00A6780D" w:rsidP="00513F59">
            <w:pPr>
              <w:spacing w:before="0" w:after="0"/>
              <w:rPr>
                <w:highlight w:val="yellow"/>
              </w:rPr>
            </w:pPr>
          </w:p>
        </w:tc>
        <w:tc>
          <w:tcPr>
            <w:tcW w:w="5155" w:type="dxa"/>
          </w:tcPr>
          <w:p w14:paraId="03AB7E66" w14:textId="77777777" w:rsidR="00A6780D" w:rsidRPr="006D4E45" w:rsidRDefault="00A6780D" w:rsidP="00513F59">
            <w:r w:rsidRPr="006D4E45">
              <w:t>A2.2 Ensure only vehicles required to undertake works are operated onsite.</w:t>
            </w:r>
          </w:p>
        </w:tc>
        <w:tc>
          <w:tcPr>
            <w:tcW w:w="1962" w:type="dxa"/>
          </w:tcPr>
          <w:p w14:paraId="651CAF7F" w14:textId="77777777" w:rsidR="00A6780D" w:rsidRPr="006D4E45" w:rsidRDefault="00A6780D" w:rsidP="00513F59">
            <w:pPr>
              <w:rPr>
                <w:highlight w:val="yellow"/>
              </w:rPr>
            </w:pPr>
            <w:r w:rsidRPr="006D4E45">
              <w:rPr>
                <w:bCs/>
                <w:highlight w:val="yellow"/>
              </w:rPr>
              <w:t>During construction</w:t>
            </w:r>
          </w:p>
        </w:tc>
        <w:tc>
          <w:tcPr>
            <w:tcW w:w="1677" w:type="dxa"/>
          </w:tcPr>
          <w:p w14:paraId="18858DEE" w14:textId="77777777" w:rsidR="00A6780D" w:rsidRPr="006D4E45" w:rsidRDefault="00A6780D" w:rsidP="00513F59">
            <w:pPr>
              <w:rPr>
                <w:highlight w:val="yellow"/>
              </w:rPr>
            </w:pPr>
            <w:r w:rsidRPr="006D4E45">
              <w:rPr>
                <w:bCs/>
                <w:highlight w:val="yellow"/>
              </w:rPr>
              <w:t>Camp officer</w:t>
            </w:r>
          </w:p>
        </w:tc>
        <w:tc>
          <w:tcPr>
            <w:tcW w:w="1953" w:type="dxa"/>
          </w:tcPr>
          <w:p w14:paraId="56A2A16D" w14:textId="77777777" w:rsidR="00A6780D" w:rsidRPr="006D4E45" w:rsidRDefault="00A6780D" w:rsidP="00513F59">
            <w:pPr>
              <w:rPr>
                <w:highlight w:val="yellow"/>
              </w:rPr>
            </w:pPr>
            <w:r w:rsidRPr="006D4E45">
              <w:rPr>
                <w:bCs/>
                <w:highlight w:val="yellow"/>
              </w:rPr>
              <w:t>Daily and maintain records</w:t>
            </w:r>
          </w:p>
        </w:tc>
      </w:tr>
      <w:tr w:rsidR="00A6780D" w:rsidRPr="006D4E45" w14:paraId="3234A62F" w14:textId="77777777" w:rsidTr="00513F59">
        <w:tc>
          <w:tcPr>
            <w:tcW w:w="1775" w:type="dxa"/>
            <w:vMerge/>
          </w:tcPr>
          <w:p w14:paraId="007E2802" w14:textId="77777777" w:rsidR="00A6780D" w:rsidRPr="006D4E45" w:rsidRDefault="00A6780D" w:rsidP="00513F59">
            <w:pPr>
              <w:spacing w:before="0" w:after="0"/>
              <w:rPr>
                <w:highlight w:val="yellow"/>
              </w:rPr>
            </w:pPr>
          </w:p>
        </w:tc>
        <w:tc>
          <w:tcPr>
            <w:tcW w:w="5155" w:type="dxa"/>
          </w:tcPr>
          <w:p w14:paraId="02D18AAE" w14:textId="77777777" w:rsidR="00A6780D" w:rsidRPr="006D4E45" w:rsidRDefault="00A6780D" w:rsidP="00513F59">
            <w:r w:rsidRPr="006D4E45">
              <w:t>A2.3 Ensure all construction vehicles, plant and machinery are maintained and operated in accordance with design standards and specifications.</w:t>
            </w:r>
          </w:p>
        </w:tc>
        <w:tc>
          <w:tcPr>
            <w:tcW w:w="1962" w:type="dxa"/>
          </w:tcPr>
          <w:p w14:paraId="3BC1E04C" w14:textId="77777777" w:rsidR="00A6780D" w:rsidRPr="006D4E45" w:rsidRDefault="00A6780D" w:rsidP="00513F59">
            <w:pPr>
              <w:rPr>
                <w:highlight w:val="yellow"/>
              </w:rPr>
            </w:pPr>
            <w:r w:rsidRPr="006D4E45">
              <w:rPr>
                <w:bCs/>
                <w:highlight w:val="yellow"/>
              </w:rPr>
              <w:t>During construction</w:t>
            </w:r>
          </w:p>
        </w:tc>
        <w:tc>
          <w:tcPr>
            <w:tcW w:w="1677" w:type="dxa"/>
          </w:tcPr>
          <w:p w14:paraId="17C69399" w14:textId="77777777" w:rsidR="00A6780D" w:rsidRPr="006D4E45" w:rsidRDefault="00A6780D" w:rsidP="00513F59">
            <w:pPr>
              <w:rPr>
                <w:highlight w:val="yellow"/>
              </w:rPr>
            </w:pPr>
            <w:r w:rsidRPr="006D4E45">
              <w:rPr>
                <w:bCs/>
                <w:highlight w:val="yellow"/>
              </w:rPr>
              <w:t>Camp officer</w:t>
            </w:r>
          </w:p>
        </w:tc>
        <w:tc>
          <w:tcPr>
            <w:tcW w:w="1953" w:type="dxa"/>
          </w:tcPr>
          <w:p w14:paraId="3819007E" w14:textId="77777777" w:rsidR="00A6780D" w:rsidRPr="006D4E45" w:rsidRDefault="00A6780D" w:rsidP="00513F59">
            <w:pPr>
              <w:rPr>
                <w:highlight w:val="yellow"/>
              </w:rPr>
            </w:pPr>
            <w:r w:rsidRPr="006D4E45">
              <w:rPr>
                <w:bCs/>
                <w:highlight w:val="yellow"/>
              </w:rPr>
              <w:t>Daily and maintain records</w:t>
            </w:r>
          </w:p>
        </w:tc>
      </w:tr>
      <w:tr w:rsidR="00A6780D" w:rsidRPr="006D4E45" w14:paraId="7ECB3E66" w14:textId="77777777" w:rsidTr="00513F59">
        <w:tc>
          <w:tcPr>
            <w:tcW w:w="1775" w:type="dxa"/>
            <w:vMerge/>
          </w:tcPr>
          <w:p w14:paraId="28D82CB2" w14:textId="77777777" w:rsidR="00A6780D" w:rsidRPr="006D4E45" w:rsidRDefault="00A6780D" w:rsidP="00513F59">
            <w:pPr>
              <w:spacing w:before="0" w:after="0"/>
              <w:rPr>
                <w:highlight w:val="yellow"/>
              </w:rPr>
            </w:pPr>
          </w:p>
        </w:tc>
        <w:tc>
          <w:tcPr>
            <w:tcW w:w="5155" w:type="dxa"/>
          </w:tcPr>
          <w:p w14:paraId="0837776B" w14:textId="77777777" w:rsidR="00A6780D" w:rsidRPr="006D4E45" w:rsidRDefault="00A6780D" w:rsidP="00513F59">
            <w:r w:rsidRPr="006D4E45">
              <w:t>A2.4 Develop and implement an induction program for all site personnel, which includes as a minimum an outline of the minimum requirements for environmental management relating to the site.</w:t>
            </w:r>
          </w:p>
        </w:tc>
        <w:tc>
          <w:tcPr>
            <w:tcW w:w="1962" w:type="dxa"/>
          </w:tcPr>
          <w:p w14:paraId="52ECF3AD" w14:textId="77777777" w:rsidR="00A6780D" w:rsidRPr="006D4E45" w:rsidRDefault="00A6780D" w:rsidP="00513F59">
            <w:pPr>
              <w:rPr>
                <w:highlight w:val="yellow"/>
              </w:rPr>
            </w:pPr>
            <w:r w:rsidRPr="006D4E45">
              <w:rPr>
                <w:bCs/>
                <w:highlight w:val="yellow"/>
              </w:rPr>
              <w:t>Pre and during construction</w:t>
            </w:r>
          </w:p>
        </w:tc>
        <w:tc>
          <w:tcPr>
            <w:tcW w:w="1677" w:type="dxa"/>
          </w:tcPr>
          <w:p w14:paraId="674D0957" w14:textId="77777777" w:rsidR="00A6780D" w:rsidRPr="006D4E45" w:rsidRDefault="00A6780D" w:rsidP="00513F59">
            <w:pPr>
              <w:rPr>
                <w:highlight w:val="yellow"/>
              </w:rPr>
            </w:pPr>
            <w:r w:rsidRPr="006D4E45">
              <w:rPr>
                <w:bCs/>
                <w:highlight w:val="yellow"/>
              </w:rPr>
              <w:t>Contractor</w:t>
            </w:r>
          </w:p>
        </w:tc>
        <w:tc>
          <w:tcPr>
            <w:tcW w:w="1953" w:type="dxa"/>
          </w:tcPr>
          <w:p w14:paraId="116C321D" w14:textId="77777777" w:rsidR="00A6780D" w:rsidRPr="006D4E45" w:rsidRDefault="00A6780D" w:rsidP="00513F59">
            <w:pPr>
              <w:rPr>
                <w:highlight w:val="yellow"/>
              </w:rPr>
            </w:pPr>
            <w:r w:rsidRPr="006D4E45">
              <w:rPr>
                <w:bCs/>
                <w:highlight w:val="yellow"/>
              </w:rPr>
              <w:t>Daily and maintain records</w:t>
            </w:r>
          </w:p>
        </w:tc>
      </w:tr>
      <w:tr w:rsidR="00A6780D" w:rsidRPr="006D4E45" w14:paraId="03727E94" w14:textId="77777777" w:rsidTr="00513F59">
        <w:tc>
          <w:tcPr>
            <w:tcW w:w="1775" w:type="dxa"/>
            <w:vMerge/>
          </w:tcPr>
          <w:p w14:paraId="5625D447" w14:textId="77777777" w:rsidR="00A6780D" w:rsidRPr="006D4E45" w:rsidRDefault="00A6780D" w:rsidP="00513F59">
            <w:pPr>
              <w:spacing w:before="0" w:after="0"/>
              <w:rPr>
                <w:highlight w:val="yellow"/>
              </w:rPr>
            </w:pPr>
          </w:p>
        </w:tc>
        <w:tc>
          <w:tcPr>
            <w:tcW w:w="5155" w:type="dxa"/>
          </w:tcPr>
          <w:p w14:paraId="044D8023" w14:textId="77777777" w:rsidR="00A6780D" w:rsidRPr="006D4E45" w:rsidRDefault="00A6780D" w:rsidP="00513F59">
            <w:r w:rsidRPr="006D4E45">
              <w:t>A2.5 Locate construction vehicle/plant/equipment storage areas as far as practicable from sensitive locations.</w:t>
            </w:r>
          </w:p>
        </w:tc>
        <w:tc>
          <w:tcPr>
            <w:tcW w:w="1962" w:type="dxa"/>
          </w:tcPr>
          <w:p w14:paraId="2C39781D" w14:textId="77777777" w:rsidR="00A6780D" w:rsidRPr="006D4E45" w:rsidRDefault="00A6780D" w:rsidP="00513F59">
            <w:pPr>
              <w:rPr>
                <w:highlight w:val="yellow"/>
              </w:rPr>
            </w:pPr>
            <w:r w:rsidRPr="006D4E45">
              <w:rPr>
                <w:bCs/>
                <w:highlight w:val="yellow"/>
              </w:rPr>
              <w:t>During construction</w:t>
            </w:r>
          </w:p>
        </w:tc>
        <w:tc>
          <w:tcPr>
            <w:tcW w:w="1677" w:type="dxa"/>
          </w:tcPr>
          <w:p w14:paraId="33C1A942" w14:textId="77777777" w:rsidR="00A6780D" w:rsidRPr="006D4E45" w:rsidRDefault="00A6780D" w:rsidP="00513F59">
            <w:pPr>
              <w:rPr>
                <w:highlight w:val="yellow"/>
              </w:rPr>
            </w:pPr>
            <w:r w:rsidRPr="006D4E45">
              <w:rPr>
                <w:bCs/>
                <w:highlight w:val="yellow"/>
              </w:rPr>
              <w:t>Camp officer</w:t>
            </w:r>
          </w:p>
        </w:tc>
        <w:tc>
          <w:tcPr>
            <w:tcW w:w="1953" w:type="dxa"/>
          </w:tcPr>
          <w:p w14:paraId="27870FB6" w14:textId="77777777" w:rsidR="00A6780D" w:rsidRPr="006D4E45" w:rsidRDefault="00A6780D" w:rsidP="00513F59">
            <w:pPr>
              <w:rPr>
                <w:highlight w:val="yellow"/>
              </w:rPr>
            </w:pPr>
            <w:r w:rsidRPr="006D4E45">
              <w:rPr>
                <w:bCs/>
                <w:highlight w:val="yellow"/>
              </w:rPr>
              <w:t>Daily and maintain records</w:t>
            </w:r>
          </w:p>
        </w:tc>
      </w:tr>
      <w:tr w:rsidR="00A6780D" w:rsidRPr="006D4E45" w14:paraId="68A74828" w14:textId="77777777" w:rsidTr="00513F59">
        <w:tc>
          <w:tcPr>
            <w:tcW w:w="1775" w:type="dxa"/>
            <w:vMerge/>
          </w:tcPr>
          <w:p w14:paraId="5A6EB5DA" w14:textId="77777777" w:rsidR="00A6780D" w:rsidRPr="006D4E45" w:rsidRDefault="00A6780D" w:rsidP="00513F59">
            <w:pPr>
              <w:spacing w:before="0" w:after="0"/>
              <w:rPr>
                <w:highlight w:val="yellow"/>
              </w:rPr>
            </w:pPr>
          </w:p>
        </w:tc>
        <w:tc>
          <w:tcPr>
            <w:tcW w:w="5155" w:type="dxa"/>
          </w:tcPr>
          <w:p w14:paraId="64434DFA" w14:textId="77777777" w:rsidR="00A6780D" w:rsidRPr="006D4E45" w:rsidRDefault="00A6780D" w:rsidP="00513F59">
            <w:r w:rsidRPr="006D4E45">
              <w:t xml:space="preserve">A2.6 Direct exhaust emissions of mobile plant away </w:t>
            </w:r>
            <w:r w:rsidRPr="006D4E45">
              <w:lastRenderedPageBreak/>
              <w:t>from the ground.</w:t>
            </w:r>
          </w:p>
        </w:tc>
        <w:tc>
          <w:tcPr>
            <w:tcW w:w="1962" w:type="dxa"/>
          </w:tcPr>
          <w:p w14:paraId="05134B3D" w14:textId="77777777" w:rsidR="00A6780D" w:rsidRPr="006D4E45" w:rsidRDefault="00A6780D" w:rsidP="00513F59">
            <w:pPr>
              <w:rPr>
                <w:highlight w:val="yellow"/>
              </w:rPr>
            </w:pPr>
            <w:r w:rsidRPr="006D4E45">
              <w:rPr>
                <w:bCs/>
                <w:highlight w:val="yellow"/>
              </w:rPr>
              <w:lastRenderedPageBreak/>
              <w:t>During construction</w:t>
            </w:r>
          </w:p>
        </w:tc>
        <w:tc>
          <w:tcPr>
            <w:tcW w:w="1677" w:type="dxa"/>
          </w:tcPr>
          <w:p w14:paraId="503A075A" w14:textId="77777777" w:rsidR="00A6780D" w:rsidRPr="006D4E45" w:rsidRDefault="00A6780D" w:rsidP="00513F59">
            <w:pPr>
              <w:rPr>
                <w:highlight w:val="yellow"/>
              </w:rPr>
            </w:pPr>
            <w:r w:rsidRPr="006D4E45">
              <w:rPr>
                <w:bCs/>
                <w:highlight w:val="yellow"/>
              </w:rPr>
              <w:t>Camp officer</w:t>
            </w:r>
          </w:p>
        </w:tc>
        <w:tc>
          <w:tcPr>
            <w:tcW w:w="1953" w:type="dxa"/>
          </w:tcPr>
          <w:p w14:paraId="5D38D745" w14:textId="77777777" w:rsidR="00A6780D" w:rsidRPr="006D4E45" w:rsidRDefault="00A6780D" w:rsidP="00513F59">
            <w:pPr>
              <w:rPr>
                <w:highlight w:val="yellow"/>
              </w:rPr>
            </w:pPr>
            <w:r w:rsidRPr="006D4E45">
              <w:rPr>
                <w:bCs/>
                <w:highlight w:val="yellow"/>
              </w:rPr>
              <w:t xml:space="preserve">Daily and maintain </w:t>
            </w:r>
            <w:r w:rsidRPr="006D4E45">
              <w:rPr>
                <w:bCs/>
                <w:highlight w:val="yellow"/>
              </w:rPr>
              <w:lastRenderedPageBreak/>
              <w:t>records</w:t>
            </w:r>
          </w:p>
        </w:tc>
      </w:tr>
      <w:tr w:rsidR="00A6780D" w:rsidRPr="006D4E45" w14:paraId="1A9CBA62" w14:textId="77777777" w:rsidTr="00513F59">
        <w:tc>
          <w:tcPr>
            <w:tcW w:w="1775" w:type="dxa"/>
            <w:vMerge/>
          </w:tcPr>
          <w:p w14:paraId="74881B6B" w14:textId="77777777" w:rsidR="00A6780D" w:rsidRPr="006D4E45" w:rsidRDefault="00A6780D" w:rsidP="00513F59">
            <w:pPr>
              <w:spacing w:before="0" w:after="0"/>
              <w:rPr>
                <w:highlight w:val="yellow"/>
              </w:rPr>
            </w:pPr>
          </w:p>
        </w:tc>
        <w:tc>
          <w:tcPr>
            <w:tcW w:w="5155" w:type="dxa"/>
          </w:tcPr>
          <w:p w14:paraId="2490BF80" w14:textId="77777777" w:rsidR="00A6780D" w:rsidRPr="006D4E45" w:rsidRDefault="00A6780D" w:rsidP="00513F59"/>
        </w:tc>
        <w:tc>
          <w:tcPr>
            <w:tcW w:w="1962" w:type="dxa"/>
          </w:tcPr>
          <w:p w14:paraId="600F4D11" w14:textId="77777777" w:rsidR="00A6780D" w:rsidRPr="006D4E45" w:rsidRDefault="00A6780D" w:rsidP="00513F59">
            <w:pPr>
              <w:rPr>
                <w:highlight w:val="yellow"/>
              </w:rPr>
            </w:pPr>
            <w:r w:rsidRPr="006D4E45">
              <w:rPr>
                <w:bCs/>
                <w:highlight w:val="yellow"/>
              </w:rPr>
              <w:t>During construction</w:t>
            </w:r>
          </w:p>
        </w:tc>
        <w:tc>
          <w:tcPr>
            <w:tcW w:w="1677" w:type="dxa"/>
          </w:tcPr>
          <w:p w14:paraId="460C6E86" w14:textId="77777777" w:rsidR="00A6780D" w:rsidRPr="006D4E45" w:rsidRDefault="00A6780D" w:rsidP="00513F59">
            <w:pPr>
              <w:rPr>
                <w:highlight w:val="yellow"/>
              </w:rPr>
            </w:pPr>
            <w:r w:rsidRPr="006D4E45">
              <w:rPr>
                <w:bCs/>
                <w:highlight w:val="yellow"/>
              </w:rPr>
              <w:t>Camp officer</w:t>
            </w:r>
          </w:p>
        </w:tc>
        <w:tc>
          <w:tcPr>
            <w:tcW w:w="1953" w:type="dxa"/>
          </w:tcPr>
          <w:p w14:paraId="65F8F35A" w14:textId="77777777" w:rsidR="00A6780D" w:rsidRPr="006D4E45" w:rsidRDefault="00A6780D" w:rsidP="00513F59">
            <w:pPr>
              <w:rPr>
                <w:highlight w:val="yellow"/>
              </w:rPr>
            </w:pPr>
            <w:r w:rsidRPr="006D4E45">
              <w:rPr>
                <w:bCs/>
                <w:highlight w:val="yellow"/>
              </w:rPr>
              <w:t>Daily and maintain records</w:t>
            </w:r>
          </w:p>
        </w:tc>
      </w:tr>
    </w:tbl>
    <w:p w14:paraId="09A710A8" w14:textId="77777777" w:rsidR="00A6780D" w:rsidRPr="006D4E45" w:rsidRDefault="00A6780D" w:rsidP="00A6780D">
      <w:pPr>
        <w:spacing w:line="240" w:lineRule="auto"/>
        <w:rPr>
          <w:rFonts w:cs="Arial"/>
          <w:highlight w:val="yellow"/>
        </w:rPr>
        <w:sectPr w:rsidR="00A6780D" w:rsidRPr="006D4E45" w:rsidSect="00513F59">
          <w:pgSz w:w="15840" w:h="12240" w:orient="landscape" w:code="1"/>
          <w:pgMar w:top="1440" w:right="1440" w:bottom="1440" w:left="1440" w:header="709" w:footer="567" w:gutter="0"/>
          <w:cols w:space="708"/>
          <w:docGrid w:linePitch="360"/>
        </w:sectPr>
      </w:pPr>
    </w:p>
    <w:p w14:paraId="6936A258" w14:textId="77777777" w:rsidR="00A6780D" w:rsidRPr="00555F12" w:rsidRDefault="00A6780D" w:rsidP="00A6780D">
      <w:pPr>
        <w:pStyle w:val="normalhead2"/>
      </w:pPr>
      <w:r w:rsidRPr="00555F12">
        <w:lastRenderedPageBreak/>
        <w:t>Noise and Vibration</w:t>
      </w:r>
    </w:p>
    <w:p w14:paraId="6FFEF557" w14:textId="77777777" w:rsidR="00A6780D" w:rsidRPr="006D4E45" w:rsidRDefault="00A6780D" w:rsidP="00A6780D">
      <w:pPr>
        <w:pStyle w:val="normalhead3"/>
      </w:pPr>
      <w:r w:rsidRPr="006D4E45">
        <w:t>Background</w:t>
      </w:r>
    </w:p>
    <w:p w14:paraId="2316EF9C" w14:textId="77777777" w:rsidR="00A6780D" w:rsidRPr="006D4E45" w:rsidRDefault="00A6780D" w:rsidP="00F44521">
      <w:pPr>
        <w:pStyle w:val="BodyText1"/>
      </w:pPr>
      <w:r w:rsidRPr="006D4E45">
        <w:rPr>
          <w:highlight w:val="green"/>
        </w:rPr>
        <w:t>Due to the limited urban development and heavy industry, environmental noise is relatively low.</w:t>
      </w:r>
      <w:r>
        <w:rPr>
          <w:highlight w:val="green"/>
        </w:rPr>
        <w:t xml:space="preserve"> </w:t>
      </w:r>
      <w:r w:rsidRPr="006D4E45">
        <w:rPr>
          <w:highlight w:val="green"/>
        </w:rPr>
        <w:t>However, the low topography and large expanses of water means that noise is readily transmitted across large distances.</w:t>
      </w:r>
      <w:r>
        <w:rPr>
          <w:highlight w:val="green"/>
        </w:rPr>
        <w:t xml:space="preserve"> </w:t>
      </w:r>
      <w:r w:rsidRPr="006D4E45">
        <w:rPr>
          <w:highlight w:val="green"/>
        </w:rPr>
        <w:t>Sources of noise include: aircraft (limited flights), motor vehicles, ships and boats utilising the lagoons, generators and power stations and general urban noise.</w:t>
      </w:r>
    </w:p>
    <w:p w14:paraId="41F307D1" w14:textId="77777777" w:rsidR="00A6780D" w:rsidRPr="006D4E45" w:rsidRDefault="00A6780D" w:rsidP="00F44521">
      <w:pPr>
        <w:pStyle w:val="BodyText1"/>
      </w:pPr>
      <w:r w:rsidRPr="006D4E45">
        <w:t>All construction and operation activities have the potential to cause noise nuisance. Vibration disturbance to nearby residents and sensitive habitats is likely to be caused through the use of vibrating equipment. Blasting is not required to be undertaken as part of this project.</w:t>
      </w:r>
    </w:p>
    <w:p w14:paraId="237FB618" w14:textId="77777777" w:rsidR="00A6780D" w:rsidRPr="006D4E45" w:rsidRDefault="00A6780D" w:rsidP="00F44521">
      <w:pPr>
        <w:pStyle w:val="BodyText1"/>
      </w:pPr>
      <w:r w:rsidRPr="006D4E45">
        <w:t>The use of machinery or introduction of noise generating facilities could have an adverse effect on the environment and residents if not appropriately managed.</w:t>
      </w:r>
    </w:p>
    <w:p w14:paraId="75797009" w14:textId="77777777" w:rsidR="00A6780D" w:rsidRPr="006D4E45" w:rsidRDefault="00A6780D" w:rsidP="00F44521">
      <w:pPr>
        <w:pStyle w:val="BodyText1"/>
      </w:pPr>
      <w:r w:rsidRPr="006D4E45">
        <w:t>Contractors involved in construction activities should be familiar with methods of controlling noisy machines and alternative construction procedures as contained within specific WHERE legislation or in its absence, good international industry practice may be used if the legislation has not been enacted.</w:t>
      </w:r>
    </w:p>
    <w:p w14:paraId="4ECC07BF" w14:textId="77777777" w:rsidR="00A6780D" w:rsidRPr="006D4E45" w:rsidRDefault="00A6780D" w:rsidP="00F44521">
      <w:pPr>
        <w:pStyle w:val="BodyText1"/>
      </w:pPr>
      <w:r w:rsidRPr="006D4E45">
        <w:rPr>
          <w:highlight w:val="yellow"/>
        </w:rPr>
        <w:t>The detail, typical equipment sound power levels, provides advice on project supervision and gives guidance noise reduction. Potential noise sources during construction may include:</w:t>
      </w:r>
    </w:p>
    <w:p w14:paraId="04521B9B" w14:textId="77777777" w:rsidR="00A6780D" w:rsidRPr="006D4E45" w:rsidRDefault="00A6780D" w:rsidP="00D16CCD">
      <w:pPr>
        <w:pStyle w:val="ListParagraph"/>
        <w:numPr>
          <w:ilvl w:val="0"/>
          <w:numId w:val="13"/>
        </w:numPr>
        <w:rPr>
          <w:highlight w:val="yellow"/>
        </w:rPr>
      </w:pPr>
      <w:r w:rsidRPr="006D4E45">
        <w:rPr>
          <w:highlight w:val="yellow"/>
        </w:rPr>
        <w:t>heavy construction machinery;</w:t>
      </w:r>
    </w:p>
    <w:p w14:paraId="5CF9CE64" w14:textId="77777777" w:rsidR="00A6780D" w:rsidRPr="006D4E45" w:rsidRDefault="00A6780D" w:rsidP="00D16CCD">
      <w:pPr>
        <w:pStyle w:val="ListParagraph"/>
        <w:numPr>
          <w:ilvl w:val="0"/>
          <w:numId w:val="13"/>
        </w:numPr>
        <w:rPr>
          <w:highlight w:val="yellow"/>
        </w:rPr>
      </w:pPr>
      <w:r w:rsidRPr="006D4E45">
        <w:rPr>
          <w:highlight w:val="yellow"/>
        </w:rPr>
        <w:t>power tools and compressors;</w:t>
      </w:r>
    </w:p>
    <w:p w14:paraId="766FBE4C" w14:textId="77777777" w:rsidR="00A6780D" w:rsidRPr="006D4E45" w:rsidRDefault="00A6780D" w:rsidP="00D16CCD">
      <w:pPr>
        <w:pStyle w:val="ListParagraph"/>
        <w:numPr>
          <w:ilvl w:val="0"/>
          <w:numId w:val="13"/>
        </w:numPr>
        <w:rPr>
          <w:highlight w:val="yellow"/>
        </w:rPr>
      </w:pPr>
      <w:r w:rsidRPr="006D4E45">
        <w:rPr>
          <w:highlight w:val="yellow"/>
        </w:rPr>
        <w:t>delivery vehicles;</w:t>
      </w:r>
    </w:p>
    <w:p w14:paraId="37E45FFF" w14:textId="77777777" w:rsidR="00A6780D" w:rsidRPr="006D4E45" w:rsidRDefault="00A6780D" w:rsidP="00A6780D">
      <w:pPr>
        <w:pStyle w:val="normalhead3"/>
      </w:pPr>
      <w:r w:rsidRPr="006D4E45">
        <w:t>Performance Criteria</w:t>
      </w:r>
    </w:p>
    <w:p w14:paraId="4F43932D" w14:textId="77777777" w:rsidR="00A6780D" w:rsidRPr="006D4E45" w:rsidRDefault="00A6780D" w:rsidP="00F44521">
      <w:pPr>
        <w:pStyle w:val="BodyText1"/>
      </w:pPr>
      <w:r w:rsidRPr="006D4E45">
        <w:t>The following performance criteria are set for the construction of the projects:</w:t>
      </w:r>
    </w:p>
    <w:p w14:paraId="6E720182" w14:textId="77777777" w:rsidR="00A6780D" w:rsidRPr="006D4E45" w:rsidRDefault="00A6780D" w:rsidP="00D16CCD">
      <w:pPr>
        <w:pStyle w:val="ListParagraph"/>
        <w:numPr>
          <w:ilvl w:val="0"/>
          <w:numId w:val="14"/>
        </w:numPr>
      </w:pPr>
      <w:r w:rsidRPr="006D4E45">
        <w:t>noise from construction and operational activities must not cause an environmental nuisance at any noise sensitive place;</w:t>
      </w:r>
    </w:p>
    <w:p w14:paraId="26B0C21A" w14:textId="77777777" w:rsidR="00A6780D" w:rsidRPr="006D4E45" w:rsidRDefault="00A6780D" w:rsidP="00D16CCD">
      <w:pPr>
        <w:pStyle w:val="ListParagraph"/>
        <w:numPr>
          <w:ilvl w:val="0"/>
          <w:numId w:val="14"/>
        </w:numPr>
      </w:pPr>
      <w:r w:rsidRPr="006D4E45">
        <w:t>undertake measures at all times to assist in minimising the noise associated with construction activities;</w:t>
      </w:r>
    </w:p>
    <w:p w14:paraId="66132C3F" w14:textId="77777777" w:rsidR="00A6780D" w:rsidRPr="006D4E45" w:rsidRDefault="00A6780D" w:rsidP="00D16CCD">
      <w:pPr>
        <w:pStyle w:val="ListParagraph"/>
        <w:numPr>
          <w:ilvl w:val="0"/>
          <w:numId w:val="14"/>
        </w:numPr>
      </w:pPr>
      <w:r w:rsidRPr="006D4E45">
        <w:t>no damage to off-site property caused by vibration from construction and operation activities; and</w:t>
      </w:r>
    </w:p>
    <w:p w14:paraId="08954DB3" w14:textId="77777777" w:rsidR="00A6780D" w:rsidRPr="006D4E45" w:rsidRDefault="00A6780D" w:rsidP="00D16CCD">
      <w:pPr>
        <w:pStyle w:val="ListParagraph"/>
        <w:numPr>
          <w:ilvl w:val="0"/>
          <w:numId w:val="14"/>
        </w:numPr>
      </w:pPr>
      <w:r w:rsidRPr="006D4E45">
        <w:t xml:space="preserve">corrective action to respond to </w:t>
      </w:r>
      <w:r w:rsidRPr="00D1054E">
        <w:t>complaints and/or grievances</w:t>
      </w:r>
      <w:r w:rsidRPr="006D4E45">
        <w:t xml:space="preserve"> is to occur within 48 hours.</w:t>
      </w:r>
    </w:p>
    <w:p w14:paraId="62D27337" w14:textId="77777777" w:rsidR="00A6780D" w:rsidRPr="006D4E45" w:rsidRDefault="00A6780D" w:rsidP="00A6780D">
      <w:pPr>
        <w:pStyle w:val="normalhead3"/>
      </w:pPr>
      <w:r w:rsidRPr="006D4E45">
        <w:t>Monitoring</w:t>
      </w:r>
    </w:p>
    <w:p w14:paraId="3E9ADEBF" w14:textId="77777777" w:rsidR="00A6780D" w:rsidRPr="006D4E45" w:rsidRDefault="00A6780D" w:rsidP="00F44521">
      <w:pPr>
        <w:pStyle w:val="BodyText1"/>
      </w:pPr>
      <w:r w:rsidRPr="006D4E45">
        <w:t>A standardised noise monitoring program has been developed for the projects</w:t>
      </w:r>
      <w:r>
        <w:t>.</w:t>
      </w:r>
    </w:p>
    <w:p w14:paraId="56601017" w14:textId="77777777" w:rsidR="00A6780D" w:rsidRPr="006D4E45" w:rsidRDefault="00A6780D" w:rsidP="00F44521">
      <w:pPr>
        <w:pStyle w:val="BodyText1"/>
        <w:rPr>
          <w:highlight w:val="yellow"/>
        </w:rPr>
      </w:pPr>
      <w:r w:rsidRPr="006D4E45">
        <w:t xml:space="preserve">). The program is subject to review and update at least every two months from the date of issue. </w:t>
      </w:r>
      <w:r w:rsidRPr="006D4E45">
        <w:rPr>
          <w:highlight w:val="yellow"/>
        </w:rPr>
        <w:t>Importantly, the site supervisor will:</w:t>
      </w:r>
    </w:p>
    <w:p w14:paraId="3E561FDE" w14:textId="77777777" w:rsidR="00A6780D" w:rsidRPr="006D4E45" w:rsidRDefault="00A6780D" w:rsidP="00D16CCD">
      <w:pPr>
        <w:pStyle w:val="ListParagraph"/>
        <w:numPr>
          <w:ilvl w:val="0"/>
          <w:numId w:val="15"/>
        </w:numPr>
      </w:pPr>
      <w:r w:rsidRPr="006D4E45">
        <w:t>ensure equipment and machinery is regularly maintained and appropriately operated; and</w:t>
      </w:r>
    </w:p>
    <w:p w14:paraId="09115581" w14:textId="77777777" w:rsidR="00A6780D" w:rsidRPr="006D4E45" w:rsidRDefault="00A6780D" w:rsidP="00D16CCD">
      <w:pPr>
        <w:pStyle w:val="ListParagraph"/>
        <w:numPr>
          <w:ilvl w:val="0"/>
          <w:numId w:val="15"/>
        </w:numPr>
      </w:pPr>
      <w:r w:rsidRPr="006D4E45">
        <w:t>carry out potentially noisy construction activities during ‘daytime’ hours only.</w:t>
      </w:r>
    </w:p>
    <w:p w14:paraId="7909DEC5" w14:textId="77777777" w:rsidR="00A6780D" w:rsidRPr="006D4E45" w:rsidRDefault="00A6780D" w:rsidP="00A6780D">
      <w:pPr>
        <w:pStyle w:val="normalhead3"/>
      </w:pPr>
      <w:r w:rsidRPr="006D4E45">
        <w:lastRenderedPageBreak/>
        <w:t>Reporting</w:t>
      </w:r>
    </w:p>
    <w:p w14:paraId="0AB43284" w14:textId="77777777" w:rsidR="00A6780D" w:rsidRPr="006D4E45" w:rsidRDefault="00A6780D" w:rsidP="00F44521">
      <w:pPr>
        <w:pStyle w:val="BodyText1"/>
      </w:pPr>
      <w:r w:rsidRPr="006D4E45">
        <w:t>All noise monitoring results and/or incidents will be tabulated and reported as outlined in the ESMF. The WHO must be notified immediately in the event of any suspected instances of material or serious environmental harm, or if a determined level with respect to noise is exceeded</w:t>
      </w:r>
    </w:p>
    <w:p w14:paraId="3E02AAAD" w14:textId="77777777" w:rsidR="00A6780D" w:rsidRPr="006D4E45" w:rsidRDefault="00A6780D" w:rsidP="00A6780D">
      <w:pPr>
        <w:pStyle w:val="Caption"/>
        <w:rPr>
          <w:i/>
        </w:rPr>
        <w:sectPr w:rsidR="00A6780D" w:rsidRPr="006D4E45" w:rsidSect="00513F59">
          <w:pgSz w:w="15840" w:h="12240" w:orient="landscape" w:code="1"/>
          <w:pgMar w:top="1440" w:right="1440" w:bottom="1440" w:left="1440" w:header="706" w:footer="562" w:gutter="0"/>
          <w:cols w:space="708"/>
          <w:docGrid w:linePitch="360"/>
        </w:sectPr>
      </w:pPr>
      <w:bookmarkStart w:id="142" w:name="_Ref453964174"/>
    </w:p>
    <w:p w14:paraId="075A7595" w14:textId="77777777" w:rsidR="00A6780D" w:rsidRPr="006D4E45" w:rsidRDefault="00A6780D" w:rsidP="00A6780D">
      <w:pPr>
        <w:pStyle w:val="Caption"/>
        <w:rPr>
          <w:i/>
        </w:rPr>
      </w:pPr>
      <w:r w:rsidRPr="006D4E45">
        <w:lastRenderedPageBreak/>
        <w:t xml:space="preserve">Table </w:t>
      </w:r>
      <w:r>
        <w:rPr>
          <w:noProof/>
        </w:rPr>
        <w:fldChar w:fldCharType="begin"/>
      </w:r>
      <w:r>
        <w:rPr>
          <w:noProof/>
        </w:rPr>
        <w:instrText xml:space="preserve"> SEQ Table \* ARABIC </w:instrText>
      </w:r>
      <w:r>
        <w:rPr>
          <w:noProof/>
        </w:rPr>
        <w:fldChar w:fldCharType="separate"/>
      </w:r>
      <w:r>
        <w:rPr>
          <w:noProof/>
        </w:rPr>
        <w:t>8</w:t>
      </w:r>
      <w:r>
        <w:rPr>
          <w:noProof/>
        </w:rPr>
        <w:fldChar w:fldCharType="end"/>
      </w:r>
      <w:bookmarkEnd w:id="142"/>
      <w:r w:rsidRPr="006D4E45">
        <w:t xml:space="preserve"> Noise and Vibration Management Measures</w:t>
      </w:r>
    </w:p>
    <w:tbl>
      <w:tblPr>
        <w:tblW w:w="12883" w:type="dxa"/>
        <w:tblLayout w:type="fixed"/>
        <w:tblLook w:val="04A0" w:firstRow="1" w:lastRow="0" w:firstColumn="1" w:lastColumn="0" w:noHBand="0" w:noVBand="1"/>
      </w:tblPr>
      <w:tblGrid>
        <w:gridCol w:w="1928"/>
        <w:gridCol w:w="5002"/>
        <w:gridCol w:w="2126"/>
        <w:gridCol w:w="1701"/>
        <w:gridCol w:w="2126"/>
      </w:tblGrid>
      <w:tr w:rsidR="00A6780D" w:rsidRPr="006D4E45" w14:paraId="1C7DFA0D" w14:textId="77777777" w:rsidTr="00513F59">
        <w:tc>
          <w:tcPr>
            <w:tcW w:w="1928" w:type="dxa"/>
            <w:shd w:val="clear" w:color="auto" w:fill="9CC2E5" w:themeFill="accent1" w:themeFillTint="99"/>
          </w:tcPr>
          <w:p w14:paraId="345D9A97" w14:textId="77777777" w:rsidR="00A6780D" w:rsidRPr="006D4E45" w:rsidRDefault="00A6780D" w:rsidP="00513F59">
            <w:pPr>
              <w:spacing w:before="0" w:after="0"/>
              <w:rPr>
                <w:b/>
              </w:rPr>
            </w:pPr>
            <w:r w:rsidRPr="006D4E45">
              <w:rPr>
                <w:b/>
              </w:rPr>
              <w:t>Issue</w:t>
            </w:r>
          </w:p>
        </w:tc>
        <w:tc>
          <w:tcPr>
            <w:tcW w:w="5002" w:type="dxa"/>
            <w:shd w:val="clear" w:color="auto" w:fill="9CC2E5" w:themeFill="accent1" w:themeFillTint="99"/>
          </w:tcPr>
          <w:p w14:paraId="060054F2" w14:textId="77777777" w:rsidR="00A6780D" w:rsidRPr="006D4E45" w:rsidRDefault="00A6780D" w:rsidP="00513F59">
            <w:pPr>
              <w:spacing w:before="0" w:after="0"/>
              <w:rPr>
                <w:b/>
              </w:rPr>
            </w:pPr>
            <w:r w:rsidRPr="006D4E45">
              <w:rPr>
                <w:b/>
              </w:rPr>
              <w:t>Control activity (and source)</w:t>
            </w:r>
          </w:p>
        </w:tc>
        <w:tc>
          <w:tcPr>
            <w:tcW w:w="2126" w:type="dxa"/>
            <w:shd w:val="clear" w:color="auto" w:fill="9CC2E5" w:themeFill="accent1" w:themeFillTint="99"/>
          </w:tcPr>
          <w:p w14:paraId="55C78355" w14:textId="77777777" w:rsidR="00A6780D" w:rsidRPr="006D4E45" w:rsidRDefault="00A6780D" w:rsidP="00513F59">
            <w:pPr>
              <w:spacing w:before="0" w:after="0"/>
              <w:rPr>
                <w:b/>
              </w:rPr>
            </w:pPr>
            <w:r w:rsidRPr="006D4E45">
              <w:rPr>
                <w:b/>
              </w:rPr>
              <w:t>Action timing</w:t>
            </w:r>
          </w:p>
        </w:tc>
        <w:tc>
          <w:tcPr>
            <w:tcW w:w="1701" w:type="dxa"/>
            <w:shd w:val="clear" w:color="auto" w:fill="9CC2E5" w:themeFill="accent1" w:themeFillTint="99"/>
          </w:tcPr>
          <w:p w14:paraId="62062F4A" w14:textId="77777777" w:rsidR="00A6780D" w:rsidRPr="006D4E45" w:rsidRDefault="00A6780D" w:rsidP="00513F59">
            <w:pPr>
              <w:spacing w:before="0" w:after="0"/>
              <w:rPr>
                <w:b/>
              </w:rPr>
            </w:pPr>
            <w:r w:rsidRPr="006D4E45">
              <w:rPr>
                <w:b/>
              </w:rPr>
              <w:t>Responsibility</w:t>
            </w:r>
          </w:p>
        </w:tc>
        <w:tc>
          <w:tcPr>
            <w:tcW w:w="2126" w:type="dxa"/>
            <w:shd w:val="clear" w:color="auto" w:fill="9CC2E5" w:themeFill="accent1" w:themeFillTint="99"/>
          </w:tcPr>
          <w:p w14:paraId="22511ACD" w14:textId="77777777" w:rsidR="00A6780D" w:rsidRPr="006D4E45" w:rsidRDefault="00A6780D" w:rsidP="00513F59">
            <w:pPr>
              <w:spacing w:before="0" w:after="0"/>
              <w:rPr>
                <w:b/>
              </w:rPr>
            </w:pPr>
            <w:r w:rsidRPr="006D4E45">
              <w:rPr>
                <w:b/>
              </w:rPr>
              <w:t>Monitoring &amp; reporting</w:t>
            </w:r>
          </w:p>
        </w:tc>
      </w:tr>
      <w:tr w:rsidR="00A6780D" w:rsidRPr="006D4E45" w14:paraId="7A8A1731" w14:textId="77777777" w:rsidTr="00513F59">
        <w:tc>
          <w:tcPr>
            <w:tcW w:w="1928" w:type="dxa"/>
            <w:vMerge w:val="restart"/>
          </w:tcPr>
          <w:p w14:paraId="27EE7474" w14:textId="77777777" w:rsidR="00A6780D" w:rsidRPr="006D4E45" w:rsidRDefault="00A6780D" w:rsidP="00513F59">
            <w:pPr>
              <w:spacing w:before="0" w:after="0"/>
              <w:rPr>
                <w:highlight w:val="yellow"/>
              </w:rPr>
            </w:pPr>
            <w:r w:rsidRPr="006D4E45">
              <w:rPr>
                <w:highlight w:val="yellow"/>
              </w:rPr>
              <w:t>N1: Increased noise levels</w:t>
            </w:r>
          </w:p>
        </w:tc>
        <w:tc>
          <w:tcPr>
            <w:tcW w:w="5002" w:type="dxa"/>
          </w:tcPr>
          <w:p w14:paraId="01F654AB" w14:textId="77777777" w:rsidR="00A6780D" w:rsidRPr="006D4E45" w:rsidRDefault="00A6780D" w:rsidP="00513F59">
            <w:pPr>
              <w:rPr>
                <w:highlight w:val="yellow"/>
              </w:rPr>
            </w:pPr>
            <w:r w:rsidRPr="006D4E45">
              <w:rPr>
                <w:rFonts w:eastAsia="Times New Roman"/>
                <w:highlight w:val="yellow"/>
                <w:lang w:eastAsia="en-AU"/>
              </w:rPr>
              <w:t>N1.1: Select plant and equipment and specific design work practices to ensure that noise emissions are minimised during construction and operation including all pumping equipment.</w:t>
            </w:r>
            <w:r w:rsidRPr="006D4E45">
              <w:rPr>
                <w:highlight w:val="yellow"/>
              </w:rPr>
              <w:t xml:space="preserve"> </w:t>
            </w:r>
          </w:p>
        </w:tc>
        <w:tc>
          <w:tcPr>
            <w:tcW w:w="2126" w:type="dxa"/>
          </w:tcPr>
          <w:p w14:paraId="621AE562" w14:textId="77777777" w:rsidR="00A6780D" w:rsidRPr="006D4E45" w:rsidRDefault="00A6780D" w:rsidP="00513F59">
            <w:pPr>
              <w:rPr>
                <w:highlight w:val="yellow"/>
              </w:rPr>
            </w:pPr>
            <w:r w:rsidRPr="006D4E45">
              <w:rPr>
                <w:highlight w:val="yellow"/>
              </w:rPr>
              <w:t>All phases</w:t>
            </w:r>
          </w:p>
        </w:tc>
        <w:tc>
          <w:tcPr>
            <w:tcW w:w="1701" w:type="dxa"/>
          </w:tcPr>
          <w:p w14:paraId="3CDEC276" w14:textId="77777777" w:rsidR="00A6780D" w:rsidRPr="006D4E45" w:rsidRDefault="00A6780D" w:rsidP="00513F59">
            <w:pPr>
              <w:rPr>
                <w:highlight w:val="yellow"/>
              </w:rPr>
            </w:pPr>
            <w:r w:rsidRPr="006D4E45">
              <w:rPr>
                <w:highlight w:val="yellow"/>
              </w:rPr>
              <w:t>Contractor</w:t>
            </w:r>
          </w:p>
        </w:tc>
        <w:tc>
          <w:tcPr>
            <w:tcW w:w="2126" w:type="dxa"/>
          </w:tcPr>
          <w:p w14:paraId="48D6FBE3" w14:textId="77777777" w:rsidR="00A6780D" w:rsidRPr="006D4E45" w:rsidRDefault="00A6780D" w:rsidP="00513F59">
            <w:pPr>
              <w:rPr>
                <w:highlight w:val="yellow"/>
              </w:rPr>
            </w:pPr>
            <w:r w:rsidRPr="006D4E45">
              <w:rPr>
                <w:highlight w:val="yellow"/>
              </w:rPr>
              <w:t>Maintain records</w:t>
            </w:r>
          </w:p>
        </w:tc>
      </w:tr>
      <w:tr w:rsidR="00A6780D" w:rsidRPr="006D4E45" w14:paraId="639877FD" w14:textId="77777777" w:rsidTr="00513F59">
        <w:tc>
          <w:tcPr>
            <w:tcW w:w="1928" w:type="dxa"/>
            <w:vMerge/>
          </w:tcPr>
          <w:p w14:paraId="1EA8A9F0" w14:textId="77777777" w:rsidR="00A6780D" w:rsidRPr="006D4E45" w:rsidRDefault="00A6780D" w:rsidP="00513F59">
            <w:pPr>
              <w:spacing w:before="0" w:after="0"/>
              <w:rPr>
                <w:highlight w:val="yellow"/>
              </w:rPr>
            </w:pPr>
          </w:p>
        </w:tc>
        <w:tc>
          <w:tcPr>
            <w:tcW w:w="5002" w:type="dxa"/>
          </w:tcPr>
          <w:p w14:paraId="478C2ED5" w14:textId="77777777" w:rsidR="00A6780D" w:rsidRPr="006D4E45" w:rsidRDefault="00A6780D" w:rsidP="00513F59">
            <w:pPr>
              <w:rPr>
                <w:highlight w:val="yellow"/>
              </w:rPr>
            </w:pPr>
            <w:r w:rsidRPr="006D4E45">
              <w:rPr>
                <w:rFonts w:eastAsia="Times New Roman"/>
                <w:highlight w:val="yellow"/>
                <w:lang w:eastAsia="en-AU"/>
              </w:rPr>
              <w:t>N1.2: Specific noise reduction devices such as silencers and mufflers shall be installed as appropriate to site plant and equipment.</w:t>
            </w:r>
          </w:p>
        </w:tc>
        <w:tc>
          <w:tcPr>
            <w:tcW w:w="2126" w:type="dxa"/>
          </w:tcPr>
          <w:p w14:paraId="67ED88A1" w14:textId="77777777" w:rsidR="00A6780D" w:rsidRPr="006D4E45" w:rsidRDefault="00A6780D" w:rsidP="00513F59">
            <w:pPr>
              <w:rPr>
                <w:highlight w:val="yellow"/>
              </w:rPr>
            </w:pPr>
            <w:r w:rsidRPr="006D4E45">
              <w:rPr>
                <w:highlight w:val="yellow"/>
              </w:rPr>
              <w:t>Pre and during construction</w:t>
            </w:r>
          </w:p>
        </w:tc>
        <w:tc>
          <w:tcPr>
            <w:tcW w:w="1701" w:type="dxa"/>
          </w:tcPr>
          <w:p w14:paraId="1E9F6DDE" w14:textId="77777777" w:rsidR="00A6780D" w:rsidRPr="006D4E45" w:rsidRDefault="00A6780D" w:rsidP="00513F59">
            <w:pPr>
              <w:rPr>
                <w:highlight w:val="yellow"/>
              </w:rPr>
            </w:pPr>
            <w:r w:rsidRPr="006D4E45">
              <w:rPr>
                <w:highlight w:val="yellow"/>
              </w:rPr>
              <w:t>Contractor</w:t>
            </w:r>
          </w:p>
        </w:tc>
        <w:tc>
          <w:tcPr>
            <w:tcW w:w="2126" w:type="dxa"/>
          </w:tcPr>
          <w:p w14:paraId="6546AE45" w14:textId="77777777" w:rsidR="00A6780D" w:rsidRPr="006D4E45" w:rsidRDefault="00A6780D" w:rsidP="00513F59">
            <w:pPr>
              <w:rPr>
                <w:highlight w:val="yellow"/>
              </w:rPr>
            </w:pPr>
            <w:r w:rsidRPr="006D4E45">
              <w:rPr>
                <w:highlight w:val="yellow"/>
              </w:rPr>
              <w:t>Maintain records</w:t>
            </w:r>
          </w:p>
        </w:tc>
      </w:tr>
      <w:tr w:rsidR="00A6780D" w:rsidRPr="006D4E45" w14:paraId="31A10852" w14:textId="77777777" w:rsidTr="00513F59">
        <w:tc>
          <w:tcPr>
            <w:tcW w:w="1928" w:type="dxa"/>
            <w:vMerge/>
          </w:tcPr>
          <w:p w14:paraId="6B400677" w14:textId="77777777" w:rsidR="00A6780D" w:rsidRPr="006D4E45" w:rsidRDefault="00A6780D" w:rsidP="00513F59">
            <w:pPr>
              <w:spacing w:before="0" w:after="0"/>
              <w:rPr>
                <w:highlight w:val="yellow"/>
              </w:rPr>
            </w:pPr>
          </w:p>
        </w:tc>
        <w:tc>
          <w:tcPr>
            <w:tcW w:w="5002" w:type="dxa"/>
          </w:tcPr>
          <w:p w14:paraId="1244F01B" w14:textId="77777777" w:rsidR="00A6780D" w:rsidRPr="006D4E45" w:rsidRDefault="00A6780D" w:rsidP="00513F59">
            <w:pPr>
              <w:rPr>
                <w:highlight w:val="yellow"/>
              </w:rPr>
            </w:pPr>
            <w:r w:rsidRPr="006D4E45">
              <w:rPr>
                <w:rFonts w:eastAsia="Times New Roman"/>
                <w:highlight w:val="yellow"/>
                <w:lang w:eastAsia="en-AU"/>
              </w:rPr>
              <w:t xml:space="preserve">N1.3 Minimise the need for and limit the emissions as far as practicable if noise generating construction works are to be carried out outside of the hours: 7am-5.30pm </w:t>
            </w:r>
          </w:p>
        </w:tc>
        <w:tc>
          <w:tcPr>
            <w:tcW w:w="2126" w:type="dxa"/>
          </w:tcPr>
          <w:p w14:paraId="79BBEC6F" w14:textId="77777777" w:rsidR="00A6780D" w:rsidRPr="006D4E45" w:rsidRDefault="00A6780D" w:rsidP="00513F59">
            <w:pPr>
              <w:rPr>
                <w:highlight w:val="yellow"/>
              </w:rPr>
            </w:pPr>
            <w:r w:rsidRPr="006D4E45">
              <w:rPr>
                <w:bCs/>
                <w:highlight w:val="yellow"/>
              </w:rPr>
              <w:t>Construction phase</w:t>
            </w:r>
          </w:p>
        </w:tc>
        <w:tc>
          <w:tcPr>
            <w:tcW w:w="1701" w:type="dxa"/>
          </w:tcPr>
          <w:p w14:paraId="396A5A1B" w14:textId="77777777" w:rsidR="00A6780D" w:rsidRPr="006D4E45" w:rsidRDefault="00A6780D" w:rsidP="00513F59">
            <w:pPr>
              <w:rPr>
                <w:highlight w:val="yellow"/>
              </w:rPr>
            </w:pPr>
            <w:r w:rsidRPr="006D4E45">
              <w:rPr>
                <w:bCs/>
                <w:highlight w:val="yellow"/>
              </w:rPr>
              <w:t>All Personnel</w:t>
            </w:r>
          </w:p>
        </w:tc>
        <w:tc>
          <w:tcPr>
            <w:tcW w:w="2126" w:type="dxa"/>
          </w:tcPr>
          <w:p w14:paraId="400F9A58" w14:textId="77777777" w:rsidR="00A6780D" w:rsidRPr="006D4E45" w:rsidRDefault="00A6780D" w:rsidP="00513F59">
            <w:pPr>
              <w:rPr>
                <w:highlight w:val="yellow"/>
              </w:rPr>
            </w:pPr>
            <w:r w:rsidRPr="006D4E45">
              <w:rPr>
                <w:bCs/>
                <w:highlight w:val="yellow"/>
              </w:rPr>
              <w:t>Daily and maintain records</w:t>
            </w:r>
          </w:p>
        </w:tc>
      </w:tr>
      <w:tr w:rsidR="00A6780D" w:rsidRPr="006D4E45" w14:paraId="63F2D556" w14:textId="77777777" w:rsidTr="00513F59">
        <w:tc>
          <w:tcPr>
            <w:tcW w:w="1928" w:type="dxa"/>
            <w:vMerge/>
          </w:tcPr>
          <w:p w14:paraId="09C91047" w14:textId="77777777" w:rsidR="00A6780D" w:rsidRPr="006D4E45" w:rsidRDefault="00A6780D" w:rsidP="00513F59">
            <w:pPr>
              <w:spacing w:before="0" w:after="0"/>
              <w:rPr>
                <w:highlight w:val="yellow"/>
              </w:rPr>
            </w:pPr>
          </w:p>
        </w:tc>
        <w:tc>
          <w:tcPr>
            <w:tcW w:w="5002" w:type="dxa"/>
          </w:tcPr>
          <w:p w14:paraId="01822925" w14:textId="77777777" w:rsidR="00A6780D" w:rsidRPr="006D4E45" w:rsidRDefault="00A6780D" w:rsidP="00513F59">
            <w:pPr>
              <w:rPr>
                <w:highlight w:val="yellow"/>
              </w:rPr>
            </w:pPr>
            <w:r w:rsidRPr="006D4E45">
              <w:rPr>
                <w:rFonts w:eastAsia="Times New Roman"/>
                <w:highlight w:val="yellow"/>
                <w:lang w:eastAsia="en-AU"/>
              </w:rPr>
              <w:t>N1.4: Consultation with nearby residents in advance of construction activities particularly if noise generating construction activities are to be carried out outside of ‘daytime’ hours: 7am-5.30pm.</w:t>
            </w:r>
          </w:p>
        </w:tc>
        <w:tc>
          <w:tcPr>
            <w:tcW w:w="2126" w:type="dxa"/>
          </w:tcPr>
          <w:p w14:paraId="79713080" w14:textId="77777777" w:rsidR="00A6780D" w:rsidRPr="006D4E45" w:rsidRDefault="00A6780D" w:rsidP="00513F59">
            <w:pPr>
              <w:rPr>
                <w:highlight w:val="yellow"/>
              </w:rPr>
            </w:pPr>
            <w:r w:rsidRPr="006D4E45">
              <w:rPr>
                <w:bCs/>
                <w:highlight w:val="yellow"/>
              </w:rPr>
              <w:t>Construction phase</w:t>
            </w:r>
          </w:p>
        </w:tc>
        <w:tc>
          <w:tcPr>
            <w:tcW w:w="1701" w:type="dxa"/>
          </w:tcPr>
          <w:p w14:paraId="065EAA52" w14:textId="77777777" w:rsidR="00A6780D" w:rsidRPr="006D4E45" w:rsidRDefault="00A6780D" w:rsidP="00513F59">
            <w:pPr>
              <w:rPr>
                <w:highlight w:val="yellow"/>
              </w:rPr>
            </w:pPr>
            <w:r w:rsidRPr="006D4E45">
              <w:rPr>
                <w:bCs/>
                <w:highlight w:val="yellow"/>
              </w:rPr>
              <w:t>All Personnel</w:t>
            </w:r>
          </w:p>
        </w:tc>
        <w:tc>
          <w:tcPr>
            <w:tcW w:w="2126" w:type="dxa"/>
          </w:tcPr>
          <w:p w14:paraId="78B8C88E" w14:textId="77777777" w:rsidR="00A6780D" w:rsidRPr="006D4E45" w:rsidRDefault="00A6780D" w:rsidP="00513F59">
            <w:pPr>
              <w:rPr>
                <w:highlight w:val="yellow"/>
              </w:rPr>
            </w:pPr>
            <w:r w:rsidRPr="006D4E45">
              <w:rPr>
                <w:bCs/>
                <w:highlight w:val="yellow"/>
              </w:rPr>
              <w:t>Daily and maintain records</w:t>
            </w:r>
          </w:p>
        </w:tc>
      </w:tr>
      <w:tr w:rsidR="00A6780D" w:rsidRPr="006D4E45" w14:paraId="2B613810" w14:textId="77777777" w:rsidTr="00513F59">
        <w:tc>
          <w:tcPr>
            <w:tcW w:w="1928" w:type="dxa"/>
            <w:vMerge/>
          </w:tcPr>
          <w:p w14:paraId="75EF37DB" w14:textId="77777777" w:rsidR="00A6780D" w:rsidRPr="006D4E45" w:rsidRDefault="00A6780D" w:rsidP="00513F59">
            <w:pPr>
              <w:spacing w:before="0" w:after="0"/>
              <w:rPr>
                <w:highlight w:val="yellow"/>
              </w:rPr>
            </w:pPr>
          </w:p>
        </w:tc>
        <w:tc>
          <w:tcPr>
            <w:tcW w:w="5002" w:type="dxa"/>
          </w:tcPr>
          <w:p w14:paraId="753EB0CF" w14:textId="77777777" w:rsidR="00A6780D" w:rsidRPr="006D4E45" w:rsidRDefault="00A6780D" w:rsidP="00513F59">
            <w:pPr>
              <w:rPr>
                <w:highlight w:val="yellow"/>
              </w:rPr>
            </w:pPr>
            <w:r w:rsidRPr="006D4E45">
              <w:rPr>
                <w:rFonts w:eastAsia="Times New Roman"/>
                <w:highlight w:val="yellow"/>
                <w:lang w:eastAsia="en-AU"/>
              </w:rPr>
              <w:t>N1.5 The use of substitution control strategies shall be implemented, whereby excessive noise generating equipment items onsite are replaced with other alternatives.</w:t>
            </w:r>
          </w:p>
        </w:tc>
        <w:tc>
          <w:tcPr>
            <w:tcW w:w="2126" w:type="dxa"/>
          </w:tcPr>
          <w:p w14:paraId="0111F6E7" w14:textId="77777777" w:rsidR="00A6780D" w:rsidRPr="006D4E45" w:rsidRDefault="00A6780D" w:rsidP="00513F59">
            <w:pPr>
              <w:rPr>
                <w:highlight w:val="yellow"/>
              </w:rPr>
            </w:pPr>
            <w:r w:rsidRPr="006D4E45">
              <w:rPr>
                <w:bCs/>
                <w:highlight w:val="yellow"/>
              </w:rPr>
              <w:t>Construction phase</w:t>
            </w:r>
          </w:p>
        </w:tc>
        <w:tc>
          <w:tcPr>
            <w:tcW w:w="1701" w:type="dxa"/>
          </w:tcPr>
          <w:p w14:paraId="2939BF94" w14:textId="77777777" w:rsidR="00A6780D" w:rsidRPr="006D4E45" w:rsidRDefault="00A6780D" w:rsidP="00513F59">
            <w:pPr>
              <w:rPr>
                <w:highlight w:val="yellow"/>
              </w:rPr>
            </w:pPr>
            <w:r w:rsidRPr="006D4E45">
              <w:rPr>
                <w:bCs/>
                <w:highlight w:val="yellow"/>
              </w:rPr>
              <w:t>All Personnel</w:t>
            </w:r>
          </w:p>
        </w:tc>
        <w:tc>
          <w:tcPr>
            <w:tcW w:w="2126" w:type="dxa"/>
          </w:tcPr>
          <w:p w14:paraId="27776B6F" w14:textId="77777777" w:rsidR="00A6780D" w:rsidRPr="006D4E45" w:rsidRDefault="00A6780D" w:rsidP="00513F59">
            <w:pPr>
              <w:rPr>
                <w:highlight w:val="yellow"/>
              </w:rPr>
            </w:pPr>
            <w:r w:rsidRPr="006D4E45">
              <w:rPr>
                <w:bCs/>
                <w:highlight w:val="yellow"/>
              </w:rPr>
              <w:t>Daily and maintain records</w:t>
            </w:r>
          </w:p>
        </w:tc>
      </w:tr>
      <w:tr w:rsidR="00A6780D" w:rsidRPr="006D4E45" w14:paraId="59658F16" w14:textId="77777777" w:rsidTr="00513F59">
        <w:tc>
          <w:tcPr>
            <w:tcW w:w="1928" w:type="dxa"/>
            <w:vMerge/>
          </w:tcPr>
          <w:p w14:paraId="4BB07885" w14:textId="77777777" w:rsidR="00A6780D" w:rsidRPr="006D4E45" w:rsidRDefault="00A6780D" w:rsidP="00513F59">
            <w:pPr>
              <w:spacing w:before="0" w:after="0"/>
              <w:rPr>
                <w:highlight w:val="yellow"/>
              </w:rPr>
            </w:pPr>
          </w:p>
        </w:tc>
        <w:tc>
          <w:tcPr>
            <w:tcW w:w="5002" w:type="dxa"/>
          </w:tcPr>
          <w:p w14:paraId="4C0C5913" w14:textId="77777777" w:rsidR="00A6780D" w:rsidRPr="006D4E45" w:rsidRDefault="00A6780D" w:rsidP="00513F59">
            <w:pPr>
              <w:rPr>
                <w:highlight w:val="yellow"/>
              </w:rPr>
            </w:pPr>
            <w:r w:rsidRPr="006D4E45">
              <w:rPr>
                <w:rFonts w:eastAsia="Times New Roman"/>
                <w:highlight w:val="yellow"/>
                <w:lang w:eastAsia="en-AU"/>
              </w:rPr>
              <w:t>N1.6 Provide temporary construction noise barriers in the form of solid hoardings where there may be an impact on specific residents.</w:t>
            </w:r>
          </w:p>
        </w:tc>
        <w:tc>
          <w:tcPr>
            <w:tcW w:w="2126" w:type="dxa"/>
          </w:tcPr>
          <w:p w14:paraId="10C20C77" w14:textId="77777777" w:rsidR="00A6780D" w:rsidRPr="006D4E45" w:rsidRDefault="00A6780D" w:rsidP="00513F59">
            <w:pPr>
              <w:rPr>
                <w:highlight w:val="yellow"/>
              </w:rPr>
            </w:pPr>
            <w:r w:rsidRPr="006D4E45">
              <w:rPr>
                <w:bCs/>
                <w:highlight w:val="yellow"/>
              </w:rPr>
              <w:t>Construction phase</w:t>
            </w:r>
          </w:p>
        </w:tc>
        <w:tc>
          <w:tcPr>
            <w:tcW w:w="1701" w:type="dxa"/>
          </w:tcPr>
          <w:p w14:paraId="7F64ED8B" w14:textId="77777777" w:rsidR="00A6780D" w:rsidRPr="006D4E45" w:rsidRDefault="00A6780D" w:rsidP="00513F59">
            <w:pPr>
              <w:rPr>
                <w:highlight w:val="yellow"/>
              </w:rPr>
            </w:pPr>
            <w:r w:rsidRPr="006D4E45">
              <w:rPr>
                <w:bCs/>
                <w:highlight w:val="yellow"/>
              </w:rPr>
              <w:t>Camp officer</w:t>
            </w:r>
          </w:p>
        </w:tc>
        <w:tc>
          <w:tcPr>
            <w:tcW w:w="2126" w:type="dxa"/>
          </w:tcPr>
          <w:p w14:paraId="5DF9F62A" w14:textId="77777777" w:rsidR="00A6780D" w:rsidRPr="006D4E45" w:rsidRDefault="00A6780D" w:rsidP="00513F59">
            <w:pPr>
              <w:rPr>
                <w:highlight w:val="yellow"/>
              </w:rPr>
            </w:pPr>
            <w:r w:rsidRPr="006D4E45">
              <w:rPr>
                <w:bCs/>
                <w:highlight w:val="yellow"/>
              </w:rPr>
              <w:t>Daily and maintain records</w:t>
            </w:r>
          </w:p>
        </w:tc>
      </w:tr>
      <w:tr w:rsidR="00A6780D" w:rsidRPr="006D4E45" w14:paraId="56363E66" w14:textId="77777777" w:rsidTr="00513F59">
        <w:tc>
          <w:tcPr>
            <w:tcW w:w="1928" w:type="dxa"/>
            <w:vMerge/>
          </w:tcPr>
          <w:p w14:paraId="282F1310" w14:textId="77777777" w:rsidR="00A6780D" w:rsidRPr="006D4E45" w:rsidRDefault="00A6780D" w:rsidP="00513F59">
            <w:pPr>
              <w:spacing w:before="0" w:after="0"/>
              <w:rPr>
                <w:highlight w:val="yellow"/>
              </w:rPr>
            </w:pPr>
          </w:p>
        </w:tc>
        <w:tc>
          <w:tcPr>
            <w:tcW w:w="5002" w:type="dxa"/>
          </w:tcPr>
          <w:p w14:paraId="30FB1F03" w14:textId="77777777" w:rsidR="00A6780D" w:rsidRPr="006D4E45" w:rsidRDefault="00A6780D" w:rsidP="00513F59">
            <w:pPr>
              <w:rPr>
                <w:highlight w:val="yellow"/>
              </w:rPr>
            </w:pPr>
            <w:r w:rsidRPr="006D4E45">
              <w:rPr>
                <w:rFonts w:eastAsia="Times New Roman"/>
                <w:highlight w:val="yellow"/>
                <w:lang w:eastAsia="en-AU"/>
              </w:rPr>
              <w:t>N1.7 All incidents complaints and non-compliances related to noise shall be reported in accordance with the site incident reporting procedures and summarised in the register.</w:t>
            </w:r>
          </w:p>
        </w:tc>
        <w:tc>
          <w:tcPr>
            <w:tcW w:w="2126" w:type="dxa"/>
          </w:tcPr>
          <w:p w14:paraId="2CE17388" w14:textId="77777777" w:rsidR="00A6780D" w:rsidRPr="006D4E45" w:rsidRDefault="00A6780D" w:rsidP="00513F59">
            <w:pPr>
              <w:rPr>
                <w:highlight w:val="yellow"/>
              </w:rPr>
            </w:pPr>
            <w:r w:rsidRPr="006D4E45">
              <w:rPr>
                <w:bCs/>
                <w:highlight w:val="yellow"/>
              </w:rPr>
              <w:t>Construction phase</w:t>
            </w:r>
          </w:p>
        </w:tc>
        <w:tc>
          <w:tcPr>
            <w:tcW w:w="1701" w:type="dxa"/>
          </w:tcPr>
          <w:p w14:paraId="601A0025" w14:textId="77777777" w:rsidR="00A6780D" w:rsidRPr="006D4E45" w:rsidRDefault="00A6780D" w:rsidP="00513F59">
            <w:pPr>
              <w:rPr>
                <w:highlight w:val="yellow"/>
              </w:rPr>
            </w:pPr>
            <w:r w:rsidRPr="006D4E45">
              <w:rPr>
                <w:bCs/>
                <w:highlight w:val="yellow"/>
              </w:rPr>
              <w:t>Camp officer</w:t>
            </w:r>
          </w:p>
        </w:tc>
        <w:tc>
          <w:tcPr>
            <w:tcW w:w="2126" w:type="dxa"/>
          </w:tcPr>
          <w:p w14:paraId="6084802E" w14:textId="77777777" w:rsidR="00A6780D" w:rsidRPr="006D4E45" w:rsidRDefault="00A6780D" w:rsidP="00513F59">
            <w:pPr>
              <w:rPr>
                <w:highlight w:val="yellow"/>
              </w:rPr>
            </w:pPr>
            <w:r w:rsidRPr="006D4E45">
              <w:rPr>
                <w:bCs/>
                <w:highlight w:val="yellow"/>
              </w:rPr>
              <w:t>Maintain records</w:t>
            </w:r>
          </w:p>
        </w:tc>
      </w:tr>
      <w:tr w:rsidR="00A6780D" w:rsidRPr="006D4E45" w14:paraId="125583E9" w14:textId="77777777" w:rsidTr="00513F59">
        <w:trPr>
          <w:trHeight w:val="1076"/>
        </w:trPr>
        <w:tc>
          <w:tcPr>
            <w:tcW w:w="1928" w:type="dxa"/>
            <w:vMerge/>
          </w:tcPr>
          <w:p w14:paraId="7A04B926" w14:textId="77777777" w:rsidR="00A6780D" w:rsidRPr="006D4E45" w:rsidRDefault="00A6780D" w:rsidP="00513F59">
            <w:pPr>
              <w:spacing w:before="0" w:after="0"/>
              <w:rPr>
                <w:highlight w:val="yellow"/>
              </w:rPr>
            </w:pPr>
          </w:p>
        </w:tc>
        <w:tc>
          <w:tcPr>
            <w:tcW w:w="5002" w:type="dxa"/>
          </w:tcPr>
          <w:p w14:paraId="223FEECD" w14:textId="77777777" w:rsidR="00A6780D" w:rsidRPr="006D4E45" w:rsidRDefault="00A6780D" w:rsidP="00513F59">
            <w:pPr>
              <w:rPr>
                <w:highlight w:val="yellow"/>
              </w:rPr>
            </w:pPr>
            <w:r w:rsidRPr="006D4E45">
              <w:rPr>
                <w:rFonts w:eastAsia="Times New Roman"/>
                <w:highlight w:val="yellow"/>
                <w:lang w:eastAsia="en-AU"/>
              </w:rPr>
              <w:t>N1.8 The contractor should conduct employee and operator training to improve awareness of the need to minimise excessive noise in work practices through implementation of measures.</w:t>
            </w:r>
          </w:p>
        </w:tc>
        <w:tc>
          <w:tcPr>
            <w:tcW w:w="2126" w:type="dxa"/>
          </w:tcPr>
          <w:p w14:paraId="09B8FC07" w14:textId="77777777" w:rsidR="00A6780D" w:rsidRPr="006D4E45" w:rsidRDefault="00A6780D" w:rsidP="00513F59">
            <w:pPr>
              <w:rPr>
                <w:highlight w:val="yellow"/>
              </w:rPr>
            </w:pPr>
            <w:r w:rsidRPr="006D4E45">
              <w:rPr>
                <w:highlight w:val="yellow"/>
              </w:rPr>
              <w:t>Pre and during construction</w:t>
            </w:r>
          </w:p>
        </w:tc>
        <w:tc>
          <w:tcPr>
            <w:tcW w:w="1701" w:type="dxa"/>
          </w:tcPr>
          <w:p w14:paraId="18A94BF2" w14:textId="77777777" w:rsidR="00A6780D" w:rsidRPr="006D4E45" w:rsidRDefault="00A6780D" w:rsidP="00513F59">
            <w:pPr>
              <w:rPr>
                <w:highlight w:val="yellow"/>
              </w:rPr>
            </w:pPr>
            <w:r w:rsidRPr="006D4E45">
              <w:rPr>
                <w:highlight w:val="yellow"/>
              </w:rPr>
              <w:t>Contractor</w:t>
            </w:r>
          </w:p>
        </w:tc>
        <w:tc>
          <w:tcPr>
            <w:tcW w:w="2126" w:type="dxa"/>
          </w:tcPr>
          <w:p w14:paraId="31D34D9E" w14:textId="77777777" w:rsidR="00A6780D" w:rsidRPr="006D4E45" w:rsidRDefault="00A6780D" w:rsidP="00513F59">
            <w:pPr>
              <w:rPr>
                <w:highlight w:val="yellow"/>
              </w:rPr>
            </w:pPr>
            <w:r w:rsidRPr="006D4E45">
              <w:rPr>
                <w:highlight w:val="yellow"/>
              </w:rPr>
              <w:t>Maintain records</w:t>
            </w:r>
          </w:p>
        </w:tc>
      </w:tr>
    </w:tbl>
    <w:p w14:paraId="75B24F7E" w14:textId="77777777" w:rsidR="00A6780D" w:rsidRPr="006D4E45" w:rsidRDefault="00A6780D" w:rsidP="00A6780D">
      <w:pPr>
        <w:spacing w:line="240" w:lineRule="auto"/>
        <w:rPr>
          <w:highlight w:val="yellow"/>
        </w:rPr>
      </w:pPr>
    </w:p>
    <w:tbl>
      <w:tblPr>
        <w:tblW w:w="12973" w:type="dxa"/>
        <w:tblLayout w:type="fixed"/>
        <w:tblLook w:val="04A0" w:firstRow="1" w:lastRow="0" w:firstColumn="1" w:lastColumn="0" w:noHBand="0" w:noVBand="1"/>
      </w:tblPr>
      <w:tblGrid>
        <w:gridCol w:w="1928"/>
        <w:gridCol w:w="5092"/>
        <w:gridCol w:w="2126"/>
        <w:gridCol w:w="1701"/>
        <w:gridCol w:w="2126"/>
      </w:tblGrid>
      <w:tr w:rsidR="00A6780D" w:rsidRPr="006D4E45" w14:paraId="0C484D62" w14:textId="77777777" w:rsidTr="00513F59">
        <w:tc>
          <w:tcPr>
            <w:tcW w:w="1928" w:type="dxa"/>
            <w:shd w:val="clear" w:color="auto" w:fill="9CC2E5" w:themeFill="accent1" w:themeFillTint="99"/>
          </w:tcPr>
          <w:p w14:paraId="54A08A69" w14:textId="77777777" w:rsidR="00A6780D" w:rsidRPr="006D4E45" w:rsidRDefault="00A6780D" w:rsidP="00513F59">
            <w:pPr>
              <w:spacing w:before="0" w:after="0"/>
              <w:rPr>
                <w:b/>
                <w:highlight w:val="yellow"/>
              </w:rPr>
            </w:pPr>
            <w:r w:rsidRPr="006D4E45">
              <w:rPr>
                <w:b/>
                <w:highlight w:val="yellow"/>
              </w:rPr>
              <w:t>Issue</w:t>
            </w:r>
          </w:p>
        </w:tc>
        <w:tc>
          <w:tcPr>
            <w:tcW w:w="5092" w:type="dxa"/>
            <w:shd w:val="clear" w:color="auto" w:fill="9CC2E5" w:themeFill="accent1" w:themeFillTint="99"/>
          </w:tcPr>
          <w:p w14:paraId="2DEABEE1" w14:textId="77777777" w:rsidR="00A6780D" w:rsidRPr="006D4E45" w:rsidRDefault="00A6780D" w:rsidP="00513F59">
            <w:pPr>
              <w:spacing w:before="0" w:after="0"/>
              <w:rPr>
                <w:b/>
                <w:highlight w:val="yellow"/>
              </w:rPr>
            </w:pPr>
            <w:r w:rsidRPr="006D4E45">
              <w:rPr>
                <w:b/>
                <w:highlight w:val="yellow"/>
              </w:rPr>
              <w:t>Control activity (and source)</w:t>
            </w:r>
          </w:p>
        </w:tc>
        <w:tc>
          <w:tcPr>
            <w:tcW w:w="2126" w:type="dxa"/>
            <w:shd w:val="clear" w:color="auto" w:fill="9CC2E5" w:themeFill="accent1" w:themeFillTint="99"/>
          </w:tcPr>
          <w:p w14:paraId="21A98453" w14:textId="77777777" w:rsidR="00A6780D" w:rsidRPr="006D4E45" w:rsidRDefault="00A6780D" w:rsidP="00513F59">
            <w:pPr>
              <w:spacing w:before="0" w:after="0"/>
              <w:rPr>
                <w:b/>
                <w:highlight w:val="yellow"/>
              </w:rPr>
            </w:pPr>
            <w:r w:rsidRPr="006D4E45">
              <w:rPr>
                <w:b/>
                <w:highlight w:val="yellow"/>
              </w:rPr>
              <w:t>Action timing</w:t>
            </w:r>
          </w:p>
        </w:tc>
        <w:tc>
          <w:tcPr>
            <w:tcW w:w="1701" w:type="dxa"/>
            <w:shd w:val="clear" w:color="auto" w:fill="9CC2E5" w:themeFill="accent1" w:themeFillTint="99"/>
          </w:tcPr>
          <w:p w14:paraId="7F461BAC" w14:textId="77777777" w:rsidR="00A6780D" w:rsidRPr="006D4E45" w:rsidRDefault="00A6780D" w:rsidP="00513F59">
            <w:pPr>
              <w:spacing w:before="0" w:after="0"/>
              <w:rPr>
                <w:b/>
                <w:highlight w:val="yellow"/>
              </w:rPr>
            </w:pPr>
            <w:r w:rsidRPr="006D4E45">
              <w:rPr>
                <w:b/>
                <w:highlight w:val="yellow"/>
              </w:rPr>
              <w:t>Responsibility</w:t>
            </w:r>
          </w:p>
        </w:tc>
        <w:tc>
          <w:tcPr>
            <w:tcW w:w="2126" w:type="dxa"/>
            <w:shd w:val="clear" w:color="auto" w:fill="9CC2E5" w:themeFill="accent1" w:themeFillTint="99"/>
          </w:tcPr>
          <w:p w14:paraId="3FA0862D" w14:textId="77777777" w:rsidR="00A6780D" w:rsidRPr="006D4E45" w:rsidRDefault="00A6780D" w:rsidP="00513F59">
            <w:pPr>
              <w:spacing w:before="0" w:after="0"/>
              <w:rPr>
                <w:b/>
                <w:highlight w:val="yellow"/>
              </w:rPr>
            </w:pPr>
            <w:r w:rsidRPr="006D4E45">
              <w:rPr>
                <w:b/>
                <w:highlight w:val="yellow"/>
              </w:rPr>
              <w:t>Monitoring &amp; reporting</w:t>
            </w:r>
          </w:p>
        </w:tc>
      </w:tr>
      <w:tr w:rsidR="00A6780D" w:rsidRPr="006D4E45" w14:paraId="76A0F1C2" w14:textId="77777777" w:rsidTr="00513F59">
        <w:tc>
          <w:tcPr>
            <w:tcW w:w="1928" w:type="dxa"/>
            <w:vMerge w:val="restart"/>
          </w:tcPr>
          <w:p w14:paraId="4CCD64B2" w14:textId="77777777" w:rsidR="00A6780D" w:rsidRPr="006D4E45" w:rsidRDefault="00A6780D" w:rsidP="00513F59">
            <w:pPr>
              <w:rPr>
                <w:highlight w:val="yellow"/>
              </w:rPr>
            </w:pPr>
            <w:r w:rsidRPr="006D4E45">
              <w:rPr>
                <w:highlight w:val="yellow"/>
              </w:rPr>
              <w:t>N2. Vibration due to construction</w:t>
            </w:r>
          </w:p>
        </w:tc>
        <w:tc>
          <w:tcPr>
            <w:tcW w:w="5092" w:type="dxa"/>
          </w:tcPr>
          <w:p w14:paraId="7E9CCE10" w14:textId="77777777" w:rsidR="00A6780D" w:rsidRPr="006D4E45" w:rsidRDefault="00A6780D" w:rsidP="00513F59">
            <w:pPr>
              <w:rPr>
                <w:highlight w:val="yellow"/>
              </w:rPr>
            </w:pPr>
            <w:r w:rsidRPr="006D4E45">
              <w:rPr>
                <w:highlight w:val="yellow"/>
              </w:rPr>
              <w:t>N2.1: Identify properties, structures and habitat locations that will be sensitive to vibration impacts resulting from construction and operation of the project.</w:t>
            </w:r>
          </w:p>
        </w:tc>
        <w:tc>
          <w:tcPr>
            <w:tcW w:w="2126" w:type="dxa"/>
          </w:tcPr>
          <w:p w14:paraId="609A2E00" w14:textId="77777777" w:rsidR="00A6780D" w:rsidRPr="006D4E45" w:rsidRDefault="00A6780D" w:rsidP="00513F59">
            <w:pPr>
              <w:rPr>
                <w:highlight w:val="yellow"/>
              </w:rPr>
            </w:pPr>
            <w:r w:rsidRPr="006D4E45">
              <w:rPr>
                <w:highlight w:val="yellow"/>
              </w:rPr>
              <w:t>Pre and during construction</w:t>
            </w:r>
          </w:p>
        </w:tc>
        <w:tc>
          <w:tcPr>
            <w:tcW w:w="1701" w:type="dxa"/>
          </w:tcPr>
          <w:p w14:paraId="15E3AF50" w14:textId="77777777" w:rsidR="00A6780D" w:rsidRPr="006D4E45" w:rsidRDefault="00A6780D" w:rsidP="00513F59">
            <w:pPr>
              <w:rPr>
                <w:highlight w:val="yellow"/>
              </w:rPr>
            </w:pPr>
            <w:r w:rsidRPr="006D4E45">
              <w:rPr>
                <w:highlight w:val="yellow"/>
              </w:rPr>
              <w:t>Contractor</w:t>
            </w:r>
          </w:p>
        </w:tc>
        <w:tc>
          <w:tcPr>
            <w:tcW w:w="2126" w:type="dxa"/>
          </w:tcPr>
          <w:p w14:paraId="5AC94676" w14:textId="77777777" w:rsidR="00A6780D" w:rsidRPr="006D4E45" w:rsidRDefault="00A6780D" w:rsidP="00513F59">
            <w:pPr>
              <w:rPr>
                <w:highlight w:val="yellow"/>
              </w:rPr>
            </w:pPr>
            <w:r w:rsidRPr="006D4E45">
              <w:rPr>
                <w:highlight w:val="yellow"/>
              </w:rPr>
              <w:t>Maintain records</w:t>
            </w:r>
          </w:p>
        </w:tc>
      </w:tr>
      <w:tr w:rsidR="00A6780D" w:rsidRPr="006D4E45" w14:paraId="133A7983" w14:textId="77777777" w:rsidTr="00513F59">
        <w:tc>
          <w:tcPr>
            <w:tcW w:w="1928" w:type="dxa"/>
            <w:vMerge/>
          </w:tcPr>
          <w:p w14:paraId="176797F7" w14:textId="77777777" w:rsidR="00A6780D" w:rsidRPr="006D4E45" w:rsidRDefault="00A6780D" w:rsidP="00513F59">
            <w:pPr>
              <w:spacing w:before="0" w:after="0"/>
              <w:rPr>
                <w:highlight w:val="yellow"/>
              </w:rPr>
            </w:pPr>
          </w:p>
        </w:tc>
        <w:tc>
          <w:tcPr>
            <w:tcW w:w="5092" w:type="dxa"/>
          </w:tcPr>
          <w:p w14:paraId="7C3D9533" w14:textId="77777777" w:rsidR="00A6780D" w:rsidRPr="006D4E45" w:rsidRDefault="00A6780D" w:rsidP="00513F59">
            <w:pPr>
              <w:rPr>
                <w:highlight w:val="yellow"/>
              </w:rPr>
            </w:pPr>
            <w:r w:rsidRPr="006D4E45">
              <w:rPr>
                <w:highlight w:val="yellow"/>
              </w:rPr>
              <w:t>N2.2: Design to give due regard to temporary and permanent mitigation measures for noise and vibration from construction and operational vibration impacts.</w:t>
            </w:r>
          </w:p>
        </w:tc>
        <w:tc>
          <w:tcPr>
            <w:tcW w:w="2126" w:type="dxa"/>
          </w:tcPr>
          <w:p w14:paraId="6191C7C0" w14:textId="77777777" w:rsidR="00A6780D" w:rsidRPr="006D4E45" w:rsidRDefault="00A6780D" w:rsidP="00513F59">
            <w:pPr>
              <w:rPr>
                <w:highlight w:val="yellow"/>
              </w:rPr>
            </w:pPr>
            <w:r w:rsidRPr="006D4E45">
              <w:rPr>
                <w:highlight w:val="yellow"/>
              </w:rPr>
              <w:t>Pre-construction</w:t>
            </w:r>
          </w:p>
        </w:tc>
        <w:tc>
          <w:tcPr>
            <w:tcW w:w="1701" w:type="dxa"/>
          </w:tcPr>
          <w:p w14:paraId="30A90544" w14:textId="77777777" w:rsidR="00A6780D" w:rsidRPr="006D4E45" w:rsidRDefault="00A6780D" w:rsidP="00513F59">
            <w:pPr>
              <w:rPr>
                <w:highlight w:val="yellow"/>
              </w:rPr>
            </w:pPr>
            <w:r w:rsidRPr="006D4E45">
              <w:rPr>
                <w:highlight w:val="yellow"/>
              </w:rPr>
              <w:t>Contractor</w:t>
            </w:r>
          </w:p>
        </w:tc>
        <w:tc>
          <w:tcPr>
            <w:tcW w:w="2126" w:type="dxa"/>
          </w:tcPr>
          <w:p w14:paraId="5F3BC67C" w14:textId="77777777" w:rsidR="00A6780D" w:rsidRPr="006D4E45" w:rsidRDefault="00A6780D" w:rsidP="00513F59">
            <w:pPr>
              <w:rPr>
                <w:highlight w:val="yellow"/>
              </w:rPr>
            </w:pPr>
            <w:r w:rsidRPr="006D4E45">
              <w:rPr>
                <w:highlight w:val="yellow"/>
              </w:rPr>
              <w:t>Maintain records</w:t>
            </w:r>
          </w:p>
        </w:tc>
      </w:tr>
      <w:tr w:rsidR="00A6780D" w:rsidRPr="006D4E45" w14:paraId="46E72549" w14:textId="77777777" w:rsidTr="00513F59">
        <w:tc>
          <w:tcPr>
            <w:tcW w:w="1928" w:type="dxa"/>
            <w:vMerge/>
          </w:tcPr>
          <w:p w14:paraId="455450BC" w14:textId="77777777" w:rsidR="00A6780D" w:rsidRPr="006D4E45" w:rsidRDefault="00A6780D" w:rsidP="00513F59">
            <w:pPr>
              <w:spacing w:before="0" w:after="0"/>
              <w:rPr>
                <w:highlight w:val="yellow"/>
              </w:rPr>
            </w:pPr>
          </w:p>
        </w:tc>
        <w:tc>
          <w:tcPr>
            <w:tcW w:w="5092" w:type="dxa"/>
          </w:tcPr>
          <w:p w14:paraId="4EAA1456" w14:textId="77777777" w:rsidR="00A6780D" w:rsidRPr="006D4E45" w:rsidRDefault="00A6780D" w:rsidP="00513F59">
            <w:pPr>
              <w:rPr>
                <w:highlight w:val="yellow"/>
              </w:rPr>
            </w:pPr>
            <w:r w:rsidRPr="006D4E45">
              <w:rPr>
                <w:highlight w:val="yellow"/>
              </w:rPr>
              <w:t xml:space="preserve">N2.3: All incidents, complaints and </w:t>
            </w:r>
            <w:r>
              <w:rPr>
                <w:highlight w:val="yellow"/>
              </w:rPr>
              <w:t>n</w:t>
            </w:r>
            <w:r w:rsidRPr="006D4E45">
              <w:rPr>
                <w:highlight w:val="yellow"/>
              </w:rPr>
              <w:t>on-compliances related to vibration shall be reported in accordance with the site incident reporting procedures and summarised in the register.</w:t>
            </w:r>
          </w:p>
        </w:tc>
        <w:tc>
          <w:tcPr>
            <w:tcW w:w="2126" w:type="dxa"/>
          </w:tcPr>
          <w:p w14:paraId="6DDB117D" w14:textId="77777777" w:rsidR="00A6780D" w:rsidRPr="006D4E45" w:rsidRDefault="00A6780D" w:rsidP="00513F59">
            <w:pPr>
              <w:rPr>
                <w:highlight w:val="yellow"/>
              </w:rPr>
            </w:pPr>
            <w:r w:rsidRPr="006D4E45">
              <w:rPr>
                <w:bCs/>
                <w:highlight w:val="yellow"/>
              </w:rPr>
              <w:t>Construction phase</w:t>
            </w:r>
          </w:p>
        </w:tc>
        <w:tc>
          <w:tcPr>
            <w:tcW w:w="1701" w:type="dxa"/>
          </w:tcPr>
          <w:p w14:paraId="083AD7FB" w14:textId="77777777" w:rsidR="00A6780D" w:rsidRPr="006D4E45" w:rsidRDefault="00A6780D" w:rsidP="00513F59">
            <w:pPr>
              <w:rPr>
                <w:highlight w:val="yellow"/>
              </w:rPr>
            </w:pPr>
            <w:r w:rsidRPr="006D4E45">
              <w:rPr>
                <w:bCs/>
                <w:highlight w:val="yellow"/>
              </w:rPr>
              <w:t>Camp officer</w:t>
            </w:r>
          </w:p>
        </w:tc>
        <w:tc>
          <w:tcPr>
            <w:tcW w:w="2126" w:type="dxa"/>
          </w:tcPr>
          <w:p w14:paraId="547C7D7E" w14:textId="77777777" w:rsidR="00A6780D" w:rsidRPr="006D4E45" w:rsidRDefault="00A6780D" w:rsidP="00513F59">
            <w:pPr>
              <w:rPr>
                <w:highlight w:val="yellow"/>
              </w:rPr>
            </w:pPr>
            <w:r w:rsidRPr="006D4E45">
              <w:rPr>
                <w:bCs/>
                <w:highlight w:val="yellow"/>
              </w:rPr>
              <w:t>Maintain records</w:t>
            </w:r>
          </w:p>
        </w:tc>
      </w:tr>
      <w:tr w:rsidR="00A6780D" w:rsidRPr="006D4E45" w14:paraId="5B70ECF7" w14:textId="77777777" w:rsidTr="00513F59">
        <w:tc>
          <w:tcPr>
            <w:tcW w:w="1928" w:type="dxa"/>
            <w:vMerge/>
          </w:tcPr>
          <w:p w14:paraId="2C8E4B8B" w14:textId="77777777" w:rsidR="00A6780D" w:rsidRPr="006D4E45" w:rsidRDefault="00A6780D" w:rsidP="00513F59">
            <w:pPr>
              <w:spacing w:before="0" w:after="0"/>
              <w:rPr>
                <w:highlight w:val="yellow"/>
              </w:rPr>
            </w:pPr>
          </w:p>
        </w:tc>
        <w:tc>
          <w:tcPr>
            <w:tcW w:w="5092" w:type="dxa"/>
          </w:tcPr>
          <w:p w14:paraId="69F4EE28" w14:textId="77777777" w:rsidR="00A6780D" w:rsidRPr="006D4E45" w:rsidRDefault="00A6780D" w:rsidP="00513F59">
            <w:pPr>
              <w:rPr>
                <w:highlight w:val="yellow"/>
              </w:rPr>
            </w:pPr>
            <w:r w:rsidRPr="006D4E45">
              <w:rPr>
                <w:highlight w:val="yellow"/>
              </w:rPr>
              <w:t>N2.4: During construction, standard measure shall be taken to locate and protect underground services from construction and operational vibration impacts.</w:t>
            </w:r>
          </w:p>
        </w:tc>
        <w:tc>
          <w:tcPr>
            <w:tcW w:w="2126" w:type="dxa"/>
          </w:tcPr>
          <w:p w14:paraId="74616C7D" w14:textId="77777777" w:rsidR="00A6780D" w:rsidRPr="006D4E45" w:rsidRDefault="00A6780D" w:rsidP="00513F59">
            <w:pPr>
              <w:rPr>
                <w:highlight w:val="yellow"/>
              </w:rPr>
            </w:pPr>
            <w:r w:rsidRPr="006D4E45">
              <w:rPr>
                <w:bCs/>
                <w:highlight w:val="yellow"/>
              </w:rPr>
              <w:t>Construction phase</w:t>
            </w:r>
          </w:p>
        </w:tc>
        <w:tc>
          <w:tcPr>
            <w:tcW w:w="1701" w:type="dxa"/>
          </w:tcPr>
          <w:p w14:paraId="588BF032" w14:textId="77777777" w:rsidR="00A6780D" w:rsidRPr="006D4E45" w:rsidRDefault="00A6780D" w:rsidP="00513F59">
            <w:pPr>
              <w:rPr>
                <w:highlight w:val="yellow"/>
              </w:rPr>
            </w:pPr>
            <w:r w:rsidRPr="006D4E45">
              <w:rPr>
                <w:bCs/>
                <w:highlight w:val="yellow"/>
              </w:rPr>
              <w:t>Camp officer</w:t>
            </w:r>
          </w:p>
        </w:tc>
        <w:tc>
          <w:tcPr>
            <w:tcW w:w="2126" w:type="dxa"/>
          </w:tcPr>
          <w:p w14:paraId="0B8A8084" w14:textId="77777777" w:rsidR="00A6780D" w:rsidRPr="006D4E45" w:rsidRDefault="00A6780D" w:rsidP="00513F59">
            <w:pPr>
              <w:rPr>
                <w:highlight w:val="yellow"/>
              </w:rPr>
            </w:pPr>
            <w:r w:rsidRPr="006D4E45">
              <w:rPr>
                <w:bCs/>
                <w:highlight w:val="yellow"/>
              </w:rPr>
              <w:t>Maintain records</w:t>
            </w:r>
          </w:p>
        </w:tc>
      </w:tr>
    </w:tbl>
    <w:p w14:paraId="163FB598" w14:textId="77777777" w:rsidR="00A6780D" w:rsidRPr="006D4E45" w:rsidRDefault="00A6780D" w:rsidP="00A6780D">
      <w:pPr>
        <w:spacing w:line="240" w:lineRule="auto"/>
        <w:rPr>
          <w:rFonts w:cs="Arial"/>
          <w:highlight w:val="yellow"/>
        </w:rPr>
      </w:pPr>
    </w:p>
    <w:p w14:paraId="25265758" w14:textId="77777777" w:rsidR="00A6780D" w:rsidRPr="006D4E45" w:rsidRDefault="00A6780D" w:rsidP="00F44521">
      <w:pPr>
        <w:pStyle w:val="Heading2"/>
        <w:numPr>
          <w:ilvl w:val="0"/>
          <w:numId w:val="0"/>
        </w:numPr>
        <w:sectPr w:rsidR="00A6780D" w:rsidRPr="006D4E45" w:rsidSect="00513F59">
          <w:pgSz w:w="15840" w:h="12240" w:orient="landscape" w:code="1"/>
          <w:pgMar w:top="1440" w:right="1440" w:bottom="1440" w:left="1440" w:header="709" w:footer="567" w:gutter="0"/>
          <w:cols w:space="708"/>
          <w:docGrid w:linePitch="360"/>
        </w:sectPr>
      </w:pPr>
      <w:bookmarkStart w:id="143" w:name="_Ref453260668"/>
      <w:bookmarkStart w:id="144" w:name="_Ref453260675"/>
      <w:bookmarkStart w:id="145" w:name="_Ref453260702"/>
    </w:p>
    <w:bookmarkEnd w:id="143"/>
    <w:bookmarkEnd w:id="144"/>
    <w:bookmarkEnd w:id="145"/>
    <w:p w14:paraId="4AF19D9D" w14:textId="77777777" w:rsidR="00A6780D" w:rsidRPr="00555F12" w:rsidRDefault="00A6780D" w:rsidP="00A6780D">
      <w:pPr>
        <w:pStyle w:val="normalhead2"/>
      </w:pPr>
      <w:r w:rsidRPr="00555F12">
        <w:lastRenderedPageBreak/>
        <w:t>Erosion, Drainage and Sediment Control</w:t>
      </w:r>
    </w:p>
    <w:p w14:paraId="3238774A" w14:textId="77777777" w:rsidR="00A6780D" w:rsidRPr="006D4E45" w:rsidRDefault="00A6780D" w:rsidP="00A6780D">
      <w:pPr>
        <w:pStyle w:val="normalhead3"/>
      </w:pPr>
      <w:r w:rsidRPr="006D4E45">
        <w:t>Background</w:t>
      </w:r>
    </w:p>
    <w:p w14:paraId="3B4510E6" w14:textId="77777777" w:rsidR="00A6780D" w:rsidRPr="006D4E45" w:rsidRDefault="00A6780D" w:rsidP="00F44521">
      <w:pPr>
        <w:pStyle w:val="BodyText1"/>
      </w:pPr>
    </w:p>
    <w:p w14:paraId="63A6182D" w14:textId="77777777" w:rsidR="00A6780D" w:rsidRPr="006D4E45" w:rsidRDefault="00A6780D" w:rsidP="00A6780D">
      <w:pPr>
        <w:pStyle w:val="normalhead3"/>
      </w:pPr>
      <w:r w:rsidRPr="006D4E45">
        <w:t>Topography</w:t>
      </w:r>
    </w:p>
    <w:p w14:paraId="75FA6144" w14:textId="77777777" w:rsidR="00A6780D" w:rsidRPr="006D4E45" w:rsidRDefault="00A6780D" w:rsidP="00F44521">
      <w:pPr>
        <w:pStyle w:val="BodyText1"/>
      </w:pPr>
    </w:p>
    <w:p w14:paraId="217275A0" w14:textId="77777777" w:rsidR="00A6780D" w:rsidRPr="006D4E45" w:rsidRDefault="00A6780D" w:rsidP="00A6780D">
      <w:pPr>
        <w:pStyle w:val="normalhead3"/>
      </w:pPr>
      <w:r w:rsidRPr="006D4E45">
        <w:t>Geology</w:t>
      </w:r>
    </w:p>
    <w:p w14:paraId="3F1741C8" w14:textId="77777777" w:rsidR="00A6780D" w:rsidRPr="006D4E45" w:rsidRDefault="00A6780D" w:rsidP="00F44521">
      <w:pPr>
        <w:pStyle w:val="BodyText1"/>
      </w:pPr>
    </w:p>
    <w:p w14:paraId="7A437A82" w14:textId="77777777" w:rsidR="00A6780D" w:rsidRPr="006D4E45" w:rsidRDefault="00A6780D" w:rsidP="00A6780D">
      <w:pPr>
        <w:pStyle w:val="normalhead3"/>
      </w:pPr>
      <w:r w:rsidRPr="006D4E45">
        <w:t>Soils</w:t>
      </w:r>
    </w:p>
    <w:p w14:paraId="09BFB9CD" w14:textId="77777777" w:rsidR="00A6780D" w:rsidRPr="006D4E45" w:rsidRDefault="00A6780D" w:rsidP="00F44521">
      <w:pPr>
        <w:pStyle w:val="BodyText1"/>
        <w:rPr>
          <w:rFonts w:eastAsia="Times New Roman"/>
          <w:lang w:eastAsia="en-AU"/>
        </w:rPr>
      </w:pPr>
      <w:r w:rsidRPr="006D4E45">
        <w:rPr>
          <w:rFonts w:eastAsia="Times New Roman"/>
          <w:lang w:eastAsia="en-AU"/>
        </w:rPr>
        <w:fldChar w:fldCharType="begin"/>
      </w:r>
      <w:r w:rsidRPr="006D4E45">
        <w:rPr>
          <w:rFonts w:eastAsia="Times New Roman"/>
          <w:lang w:eastAsia="en-AU"/>
        </w:rPr>
        <w:instrText xml:space="preserve"> REF _Ref453260426 \h  \* MERGEFORMAT </w:instrText>
      </w:r>
      <w:r w:rsidRPr="006D4E45">
        <w:rPr>
          <w:rFonts w:eastAsia="Times New Roman"/>
          <w:lang w:eastAsia="en-AU"/>
        </w:rPr>
      </w:r>
      <w:r w:rsidRPr="006D4E45">
        <w:rPr>
          <w:rFonts w:eastAsia="Times New Roman"/>
          <w:lang w:eastAsia="en-AU"/>
        </w:rPr>
        <w:fldChar w:fldCharType="separate"/>
      </w:r>
      <w:r w:rsidRPr="005832D9">
        <w:rPr>
          <w:szCs w:val="20"/>
        </w:rPr>
        <w:t>Figure 6</w:t>
      </w:r>
      <w:r w:rsidRPr="006D4E45">
        <w:rPr>
          <w:rFonts w:eastAsia="Times New Roman"/>
          <w:lang w:eastAsia="en-AU"/>
        </w:rPr>
        <w:fldChar w:fldCharType="end"/>
      </w:r>
      <w:r w:rsidRPr="006D4E45">
        <w:rPr>
          <w:rFonts w:eastAsia="Times New Roman"/>
          <w:lang w:eastAsia="en-AU"/>
        </w:rPr>
        <w:t xml:space="preserve"> provides a map of soil types across WHERE. The broad types of soil found in WHERE are:</w:t>
      </w:r>
    </w:p>
    <w:p w14:paraId="1B47A898" w14:textId="77777777" w:rsidR="00A6780D" w:rsidRPr="006D4E45" w:rsidRDefault="00A6780D" w:rsidP="00D16CCD">
      <w:pPr>
        <w:pStyle w:val="ListParagraph"/>
        <w:numPr>
          <w:ilvl w:val="0"/>
          <w:numId w:val="16"/>
        </w:numPr>
      </w:pPr>
      <w:r w:rsidRPr="006D4E45">
        <w:t>;</w:t>
      </w:r>
    </w:p>
    <w:p w14:paraId="271B8EC3" w14:textId="77777777" w:rsidR="00A6780D" w:rsidRPr="006D4E45" w:rsidRDefault="00A6780D" w:rsidP="00D16CCD">
      <w:pPr>
        <w:pStyle w:val="ListParagraph"/>
        <w:numPr>
          <w:ilvl w:val="0"/>
          <w:numId w:val="16"/>
        </w:numPr>
      </w:pPr>
      <w:r w:rsidRPr="006D4E45">
        <w:t>;</w:t>
      </w:r>
    </w:p>
    <w:p w14:paraId="67408383" w14:textId="77777777" w:rsidR="00A6780D" w:rsidRPr="006D4E45" w:rsidRDefault="00A6780D" w:rsidP="00D16CCD">
      <w:pPr>
        <w:pStyle w:val="ListParagraph"/>
        <w:numPr>
          <w:ilvl w:val="0"/>
          <w:numId w:val="16"/>
        </w:numPr>
      </w:pPr>
      <w:r w:rsidRPr="006D4E45">
        <w:t>; and</w:t>
      </w:r>
    </w:p>
    <w:p w14:paraId="31022D08" w14:textId="77777777" w:rsidR="00A6780D" w:rsidRPr="006D4E45" w:rsidRDefault="00A6780D" w:rsidP="00D16CCD">
      <w:pPr>
        <w:pStyle w:val="ListParagraph"/>
        <w:numPr>
          <w:ilvl w:val="0"/>
          <w:numId w:val="16"/>
        </w:numPr>
      </w:pPr>
      <w:r w:rsidRPr="006D4E45">
        <w:t>.</w:t>
      </w:r>
    </w:p>
    <w:p w14:paraId="3B8649B9" w14:textId="77777777" w:rsidR="00A6780D" w:rsidRPr="006D4E45" w:rsidRDefault="00A6780D" w:rsidP="00A6780D">
      <w:pPr>
        <w:spacing w:line="240" w:lineRule="auto"/>
        <w:jc w:val="center"/>
        <w:rPr>
          <w:rFonts w:eastAsia="Times New Roman" w:cs="Arial"/>
          <w:highlight w:val="yellow"/>
          <w:lang w:eastAsia="en-AU"/>
        </w:rPr>
      </w:pPr>
    </w:p>
    <w:p w14:paraId="29C7126E" w14:textId="77777777" w:rsidR="00A6780D" w:rsidRPr="006D4E45" w:rsidRDefault="00A6780D" w:rsidP="00A6780D">
      <w:pPr>
        <w:pStyle w:val="Caption"/>
        <w:rPr>
          <w:rFonts w:eastAsia="Times New Roman"/>
          <w:i/>
          <w:lang w:eastAsia="en-AU"/>
        </w:rPr>
      </w:pPr>
      <w:bookmarkStart w:id="146" w:name="_Ref453260426"/>
      <w:r w:rsidRPr="006D4E45">
        <w:t xml:space="preserve">Figure </w:t>
      </w:r>
      <w:r>
        <w:rPr>
          <w:noProof/>
        </w:rPr>
        <w:fldChar w:fldCharType="begin"/>
      </w:r>
      <w:r>
        <w:rPr>
          <w:noProof/>
        </w:rPr>
        <w:instrText xml:space="preserve"> SEQ Figure \* ARABIC </w:instrText>
      </w:r>
      <w:r>
        <w:rPr>
          <w:noProof/>
        </w:rPr>
        <w:fldChar w:fldCharType="separate"/>
      </w:r>
      <w:r>
        <w:rPr>
          <w:noProof/>
        </w:rPr>
        <w:t>6</w:t>
      </w:r>
      <w:r>
        <w:rPr>
          <w:noProof/>
        </w:rPr>
        <w:fldChar w:fldCharType="end"/>
      </w:r>
      <w:bookmarkEnd w:id="146"/>
      <w:r w:rsidRPr="006D4E45">
        <w:t xml:space="preserve"> Soils of WHERE</w:t>
      </w:r>
    </w:p>
    <w:p w14:paraId="551ABFBB" w14:textId="1C8F77CF" w:rsidR="00A6780D" w:rsidRPr="006D4E45" w:rsidRDefault="00A6780D" w:rsidP="00F44521">
      <w:pPr>
        <w:pStyle w:val="BodyText1"/>
      </w:pPr>
      <w:r w:rsidRPr="006D4E45">
        <w:rPr>
          <w:rStyle w:val="BodyText1Char"/>
        </w:rPr>
        <w:t xml:space="preserve">Soil erosion depends on several parameters such as type of soil, slope, vegetation, the nature of topography and rainfall intensity. The loss of soil stability and soil erosion can </w:t>
      </w:r>
      <w:r w:rsidR="00717431" w:rsidRPr="006D4E45">
        <w:rPr>
          <w:rStyle w:val="BodyText1Char"/>
        </w:rPr>
        <w:t>take</w:t>
      </w:r>
      <w:r w:rsidRPr="006D4E45">
        <w:rPr>
          <w:rStyle w:val="BodyText1Char"/>
        </w:rPr>
        <w:t xml:space="preserve"> place due to the removal of vegetation cover, and numerous construction activities. It can cause the loss of soil fertility and induce slope instability. Land preparation for the project could result in blockage or alteration of natural flow paths causing changes in the drainage patterns in the area. Effective and efficient mitigation measures can not only reduce, but could impr</w:t>
      </w:r>
      <w:r w:rsidRPr="006D4E45">
        <w:t>ove the conditions over the existing conditions.</w:t>
      </w:r>
    </w:p>
    <w:p w14:paraId="7E3A447E" w14:textId="2A0BA205" w:rsidR="00A6780D" w:rsidRPr="006D4E45" w:rsidRDefault="00A6780D" w:rsidP="00F44521">
      <w:pPr>
        <w:pStyle w:val="BodyText1"/>
        <w:rPr>
          <w:highlight w:val="yellow"/>
        </w:rPr>
      </w:pPr>
      <w:r w:rsidRPr="006D4E45">
        <w:rPr>
          <w:highlight w:val="yellow"/>
        </w:rPr>
        <w:t xml:space="preserve">As discussed in Section </w:t>
      </w:r>
      <w:r w:rsidRPr="006D4E45">
        <w:rPr>
          <w:highlight w:val="yellow"/>
        </w:rPr>
        <w:fldChar w:fldCharType="begin"/>
      </w:r>
      <w:r w:rsidRPr="006D4E45">
        <w:rPr>
          <w:highlight w:val="yellow"/>
        </w:rPr>
        <w:instrText xml:space="preserve"> REF _Ref453260702 \w \h  \* MERGEFORMAT </w:instrText>
      </w:r>
      <w:r w:rsidRPr="006D4E45">
        <w:rPr>
          <w:highlight w:val="yellow"/>
        </w:rPr>
      </w:r>
      <w:r w:rsidRPr="006D4E45">
        <w:rPr>
          <w:highlight w:val="yellow"/>
        </w:rPr>
        <w:fldChar w:fldCharType="separate"/>
      </w:r>
      <w:r>
        <w:rPr>
          <w:highlight w:val="yellow"/>
        </w:rPr>
        <w:t>0</w:t>
      </w:r>
      <w:r w:rsidRPr="006D4E45">
        <w:rPr>
          <w:highlight w:val="yellow"/>
        </w:rPr>
        <w:fldChar w:fldCharType="end"/>
      </w:r>
      <w:r w:rsidRPr="006D4E45">
        <w:rPr>
          <w:highlight w:val="yellow"/>
        </w:rPr>
        <w:t xml:space="preserve"> Surface Water, rainfall occurs mostly in the wet season which runs from November to April (</w:t>
      </w:r>
      <w:r w:rsidRPr="006D4E45">
        <w:rPr>
          <w:highlight w:val="yellow"/>
        </w:rPr>
        <w:fldChar w:fldCharType="begin"/>
      </w:r>
      <w:r w:rsidRPr="006D4E45">
        <w:rPr>
          <w:highlight w:val="yellow"/>
        </w:rPr>
        <w:instrText xml:space="preserve"> REF _Ref454885250 \h  \* MERGEFORMAT </w:instrText>
      </w:r>
      <w:r w:rsidRPr="006D4E45">
        <w:rPr>
          <w:highlight w:val="yellow"/>
        </w:rPr>
      </w:r>
      <w:r w:rsidRPr="006D4E45">
        <w:rPr>
          <w:highlight w:val="yellow"/>
        </w:rPr>
        <w:fldChar w:fldCharType="separate"/>
      </w:r>
      <w:r w:rsidRPr="005832D9">
        <w:rPr>
          <w:szCs w:val="20"/>
          <w:highlight w:val="yellow"/>
        </w:rPr>
        <w:t>Figure 7</w:t>
      </w:r>
      <w:r w:rsidRPr="006D4E45">
        <w:rPr>
          <w:highlight w:val="yellow"/>
        </w:rPr>
        <w:fldChar w:fldCharType="end"/>
      </w:r>
      <w:r w:rsidRPr="006D4E45">
        <w:rPr>
          <w:highlight w:val="yellow"/>
        </w:rPr>
        <w:t xml:space="preserve">). Rainfall can have a significant impact on the ability to manage environmental impacts, particularly in terms of managing drainage, erosion and sedimentation. </w:t>
      </w:r>
      <w:r w:rsidR="00717431" w:rsidRPr="006D4E45">
        <w:rPr>
          <w:highlight w:val="yellow"/>
        </w:rPr>
        <w:t>Therefore,</w:t>
      </w:r>
      <w:r w:rsidRPr="006D4E45">
        <w:rPr>
          <w:highlight w:val="yellow"/>
        </w:rPr>
        <w:t xml:space="preserve"> activities which involve significant disturbance of soil or operating with drainage lines and waterways should be planned to be undertaken during the driest months. It is also important to ensure that all required erosion and sediment control mechanisms are in place before the onset of the wet season.</w:t>
      </w:r>
    </w:p>
    <w:p w14:paraId="1C6294A1" w14:textId="77777777" w:rsidR="00A6780D" w:rsidRPr="006D4E45" w:rsidRDefault="00A6780D" w:rsidP="00A6780D">
      <w:pPr>
        <w:spacing w:line="240" w:lineRule="auto"/>
        <w:jc w:val="center"/>
        <w:rPr>
          <w:rFonts w:cs="Arial"/>
          <w:highlight w:val="yellow"/>
        </w:rPr>
      </w:pPr>
    </w:p>
    <w:p w14:paraId="0CECABE6" w14:textId="77777777" w:rsidR="00A6780D" w:rsidRPr="006D4E45" w:rsidRDefault="00A6780D" w:rsidP="00A6780D">
      <w:pPr>
        <w:pStyle w:val="Caption"/>
        <w:rPr>
          <w:i/>
        </w:rPr>
      </w:pPr>
      <w:bookmarkStart w:id="147" w:name="_Ref454885250"/>
      <w:r w:rsidRPr="006D4E45">
        <w:t xml:space="preserve">Figure </w:t>
      </w:r>
      <w:r>
        <w:rPr>
          <w:noProof/>
        </w:rPr>
        <w:fldChar w:fldCharType="begin"/>
      </w:r>
      <w:r>
        <w:rPr>
          <w:noProof/>
        </w:rPr>
        <w:instrText xml:space="preserve"> SEQ Figure \* ARABIC </w:instrText>
      </w:r>
      <w:r>
        <w:rPr>
          <w:noProof/>
        </w:rPr>
        <w:fldChar w:fldCharType="separate"/>
      </w:r>
      <w:r>
        <w:rPr>
          <w:noProof/>
        </w:rPr>
        <w:t>7</w:t>
      </w:r>
      <w:r>
        <w:rPr>
          <w:noProof/>
        </w:rPr>
        <w:fldChar w:fldCharType="end"/>
      </w:r>
      <w:bookmarkEnd w:id="147"/>
      <w:r w:rsidRPr="006D4E45">
        <w:t xml:space="preserve"> Average monthly rainfall</w:t>
      </w:r>
    </w:p>
    <w:p w14:paraId="6E8B4E00" w14:textId="77777777" w:rsidR="00A6780D" w:rsidRPr="006D4E45" w:rsidRDefault="00A6780D" w:rsidP="00A6780D">
      <w:pPr>
        <w:spacing w:line="240" w:lineRule="auto"/>
        <w:rPr>
          <w:rFonts w:cs="Arial"/>
          <w:highlight w:val="yellow"/>
        </w:rPr>
      </w:pPr>
    </w:p>
    <w:p w14:paraId="713C3FB9" w14:textId="77777777" w:rsidR="00A6780D" w:rsidRPr="006D4E45" w:rsidRDefault="00A6780D" w:rsidP="00F44521">
      <w:pPr>
        <w:pStyle w:val="BodyText1"/>
        <w:rPr>
          <w:rFonts w:eastAsia="Times New Roman"/>
          <w:lang w:eastAsia="en-AU"/>
        </w:rPr>
      </w:pPr>
      <w:r w:rsidRPr="006D4E45">
        <w:t xml:space="preserve">Activities that have the potential to cause erosion should be undertaken with the likely weather conditions in mind. </w:t>
      </w:r>
    </w:p>
    <w:p w14:paraId="2F658170" w14:textId="77777777" w:rsidR="00A6780D" w:rsidRPr="006D4E45" w:rsidRDefault="00A6780D" w:rsidP="00A6780D">
      <w:pPr>
        <w:pStyle w:val="normalhead3"/>
      </w:pPr>
      <w:r w:rsidRPr="006D4E45">
        <w:t>Performance Criteria</w:t>
      </w:r>
    </w:p>
    <w:p w14:paraId="64236872" w14:textId="77777777" w:rsidR="00A6780D" w:rsidRPr="006D4E45" w:rsidRDefault="00A6780D" w:rsidP="00F44521">
      <w:pPr>
        <w:pStyle w:val="BodyText1"/>
      </w:pPr>
      <w:r w:rsidRPr="006D4E45">
        <w:t>The following performance criteria are set for the projects:</w:t>
      </w:r>
    </w:p>
    <w:p w14:paraId="3D6AD78C" w14:textId="77777777" w:rsidR="00A6780D" w:rsidRPr="006D4E45" w:rsidRDefault="00A6780D" w:rsidP="00D16CCD">
      <w:pPr>
        <w:pStyle w:val="ListParagraph"/>
        <w:numPr>
          <w:ilvl w:val="0"/>
          <w:numId w:val="17"/>
        </w:numPr>
      </w:pPr>
      <w:r w:rsidRPr="006D4E45">
        <w:t>no build-up of sediment in the aquatic environments and/or surface and/or groundwater as a result of construction and operation activities;</w:t>
      </w:r>
    </w:p>
    <w:p w14:paraId="46DBF28C" w14:textId="77777777" w:rsidR="00A6780D" w:rsidRPr="006D4E45" w:rsidRDefault="00A6780D" w:rsidP="00D16CCD">
      <w:pPr>
        <w:pStyle w:val="ListParagraph"/>
        <w:numPr>
          <w:ilvl w:val="0"/>
          <w:numId w:val="17"/>
        </w:numPr>
      </w:pPr>
      <w:r w:rsidRPr="006D4E45">
        <w:t>no degradation of water quality on or off site of all projects;</w:t>
      </w:r>
    </w:p>
    <w:p w14:paraId="7EF4B2C8" w14:textId="77777777" w:rsidR="00A6780D" w:rsidRPr="006D4E45" w:rsidRDefault="00A6780D" w:rsidP="00D16CCD">
      <w:pPr>
        <w:pStyle w:val="ListParagraph"/>
        <w:numPr>
          <w:ilvl w:val="0"/>
          <w:numId w:val="17"/>
        </w:numPr>
      </w:pPr>
      <w:r w:rsidRPr="006D4E45">
        <w:t>all water exiting the project site and/or into groundwater systems is to have passed through best practice erosion, drainage and sediment controls; and</w:t>
      </w:r>
    </w:p>
    <w:p w14:paraId="0C7B9F44" w14:textId="77777777" w:rsidR="00A6780D" w:rsidRPr="006D4E45" w:rsidRDefault="00A6780D" w:rsidP="00D16CCD">
      <w:pPr>
        <w:pStyle w:val="ListParagraph"/>
        <w:numPr>
          <w:ilvl w:val="0"/>
          <w:numId w:val="17"/>
        </w:numPr>
      </w:pPr>
      <w:r w:rsidRPr="006D4E45">
        <w:t>effective implementation of site-specific EDSCP.</w:t>
      </w:r>
    </w:p>
    <w:p w14:paraId="7D99A9DF" w14:textId="77777777" w:rsidR="00A6780D" w:rsidRPr="006D4E45" w:rsidRDefault="00A6780D" w:rsidP="00F44521">
      <w:pPr>
        <w:pStyle w:val="BodyText1"/>
      </w:pPr>
      <w:r w:rsidRPr="006D4E45">
        <w:t>By following the management measures set out in the ESMF, construction and operation activities of the projects will not have a significant impact as a result of sedimentation across the broader area.</w:t>
      </w:r>
    </w:p>
    <w:p w14:paraId="0B16DCBB" w14:textId="77777777" w:rsidR="00A6780D" w:rsidRPr="006D4E45" w:rsidRDefault="00A6780D" w:rsidP="00A6780D">
      <w:pPr>
        <w:pStyle w:val="normalhead3"/>
      </w:pPr>
      <w:r w:rsidRPr="006D4E45">
        <w:t>Monitoring</w:t>
      </w:r>
    </w:p>
    <w:p w14:paraId="071EAA35" w14:textId="77777777" w:rsidR="00A6780D" w:rsidRPr="006D4E45" w:rsidRDefault="00A6780D" w:rsidP="00F44521">
      <w:pPr>
        <w:pStyle w:val="BodyText1"/>
      </w:pPr>
      <w:r w:rsidRPr="006D4E45">
        <w:t>A standardised sediment control monitoring program has been developed for the projects (</w:t>
      </w:r>
      <w:r w:rsidRPr="006D4E45">
        <w:fldChar w:fldCharType="begin"/>
      </w:r>
      <w:r w:rsidRPr="006D4E45">
        <w:instrText xml:space="preserve"> REF _Ref453964041 \h  \* MERGEFORMAT </w:instrText>
      </w:r>
      <w:r w:rsidRPr="006D4E45">
        <w:fldChar w:fldCharType="separate"/>
      </w:r>
      <w:r w:rsidRPr="005832D9">
        <w:t>Table 9</w:t>
      </w:r>
      <w:r w:rsidRPr="006D4E45">
        <w:fldChar w:fldCharType="end"/>
      </w:r>
      <w:r w:rsidRPr="006D4E45">
        <w:t>). The program is subject to review and update at least every two months from the date of issue. The camp officer will be required to:</w:t>
      </w:r>
    </w:p>
    <w:p w14:paraId="3E74768A" w14:textId="77777777" w:rsidR="00A6780D" w:rsidRPr="006D4E45" w:rsidRDefault="00A6780D" w:rsidP="00D16CCD">
      <w:pPr>
        <w:pStyle w:val="ListParagraph"/>
        <w:numPr>
          <w:ilvl w:val="0"/>
          <w:numId w:val="18"/>
        </w:numPr>
      </w:pPr>
      <w:r w:rsidRPr="006D4E45">
        <w:t>conduct site inspections on a weekly basis or after rainfall events exceeding 20mm in a 24 hour period;</w:t>
      </w:r>
    </w:p>
    <w:p w14:paraId="14F46A52" w14:textId="77777777" w:rsidR="00A6780D" w:rsidRPr="006D4E45" w:rsidRDefault="00A6780D" w:rsidP="00D16CCD">
      <w:pPr>
        <w:pStyle w:val="ListParagraph"/>
        <w:numPr>
          <w:ilvl w:val="0"/>
          <w:numId w:val="18"/>
        </w:numPr>
      </w:pPr>
      <w:r w:rsidRPr="006D4E45">
        <w:t>develop a site-specific checklist to document non-conformances to this ESMF or any applicable EDSCPs; and</w:t>
      </w:r>
    </w:p>
    <w:p w14:paraId="7F9F8BA0" w14:textId="77777777" w:rsidR="00A6780D" w:rsidRPr="006D4E45" w:rsidRDefault="00A6780D" w:rsidP="00D16CCD">
      <w:pPr>
        <w:pStyle w:val="ListParagraph"/>
        <w:numPr>
          <w:ilvl w:val="0"/>
          <w:numId w:val="18"/>
        </w:numPr>
      </w:pPr>
      <w:r w:rsidRPr="006D4E45">
        <w:t>communicate the results of inspections and/or water quality testing and ensure that any issues associated with control failures are rapidly rectified and processes are put in place to ensure that similar failures are not repeated.</w:t>
      </w:r>
    </w:p>
    <w:p w14:paraId="26BC700A" w14:textId="77777777" w:rsidR="00A6780D" w:rsidRPr="006D4E45" w:rsidRDefault="00A6780D" w:rsidP="00A6780D">
      <w:pPr>
        <w:pStyle w:val="normalhead3"/>
      </w:pPr>
      <w:r w:rsidRPr="006D4E45">
        <w:t>Reporting</w:t>
      </w:r>
    </w:p>
    <w:p w14:paraId="2622ED4D" w14:textId="77777777" w:rsidR="00A6780D" w:rsidRPr="006D4E45" w:rsidRDefault="00A6780D" w:rsidP="00F44521">
      <w:pPr>
        <w:pStyle w:val="BodyText1"/>
      </w:pPr>
      <w:r w:rsidRPr="006D4E45">
        <w:t xml:space="preserve">All sediment and erosion control monitoring results and/or incidents will be tabulated and reported as outlined in the ESMF. The WHO must be notified immediately in the event of any suspected instances of material or serious environmental harm, or if a determined level with respect to erosion and sediment control is exceeded. </w:t>
      </w:r>
    </w:p>
    <w:p w14:paraId="24F66942" w14:textId="77777777" w:rsidR="00A6780D" w:rsidRPr="006D4E45" w:rsidRDefault="00A6780D" w:rsidP="00F44521">
      <w:pPr>
        <w:pStyle w:val="BodyText1"/>
        <w:sectPr w:rsidR="00A6780D" w:rsidRPr="006D4E45" w:rsidSect="00513F59">
          <w:pgSz w:w="15840" w:h="12240" w:orient="landscape" w:code="1"/>
          <w:pgMar w:top="1440" w:right="1440" w:bottom="1440" w:left="1440" w:header="706" w:footer="562" w:gutter="0"/>
          <w:cols w:space="708"/>
          <w:docGrid w:linePitch="360"/>
        </w:sectPr>
      </w:pPr>
    </w:p>
    <w:p w14:paraId="1C30CAFE" w14:textId="77777777" w:rsidR="00A6780D" w:rsidRPr="006D4E45" w:rsidRDefault="00A6780D" w:rsidP="00A6780D">
      <w:pPr>
        <w:pStyle w:val="Caption"/>
        <w:rPr>
          <w:i/>
          <w:highlight w:val="yellow"/>
        </w:rPr>
      </w:pPr>
      <w:bookmarkStart w:id="148" w:name="_Ref453964041"/>
      <w:r w:rsidRPr="006D4E45">
        <w:rPr>
          <w:highlight w:val="yellow"/>
        </w:rPr>
        <w:lastRenderedPageBreak/>
        <w:t xml:space="preserve">Table </w:t>
      </w:r>
      <w:r w:rsidRPr="006D4E45">
        <w:rPr>
          <w:i/>
          <w:highlight w:val="yellow"/>
        </w:rPr>
        <w:fldChar w:fldCharType="begin"/>
      </w:r>
      <w:r w:rsidRPr="006D4E45">
        <w:rPr>
          <w:highlight w:val="yellow"/>
        </w:rPr>
        <w:instrText xml:space="preserve"> SEQ Table \* ARABIC </w:instrText>
      </w:r>
      <w:r w:rsidRPr="006D4E45">
        <w:rPr>
          <w:i/>
          <w:highlight w:val="yellow"/>
        </w:rPr>
        <w:fldChar w:fldCharType="separate"/>
      </w:r>
      <w:r>
        <w:rPr>
          <w:noProof/>
          <w:highlight w:val="yellow"/>
        </w:rPr>
        <w:t>9</w:t>
      </w:r>
      <w:r w:rsidRPr="006D4E45">
        <w:rPr>
          <w:i/>
          <w:highlight w:val="yellow"/>
        </w:rPr>
        <w:fldChar w:fldCharType="end"/>
      </w:r>
      <w:bookmarkEnd w:id="148"/>
      <w:r w:rsidRPr="006D4E45">
        <w:rPr>
          <w:highlight w:val="yellow"/>
        </w:rPr>
        <w:t xml:space="preserve"> Erosion, Drainage and Sediment Control Measures</w:t>
      </w:r>
    </w:p>
    <w:tbl>
      <w:tblPr>
        <w:tblW w:w="12793" w:type="dxa"/>
        <w:tblLayout w:type="fixed"/>
        <w:tblLook w:val="04A0" w:firstRow="1" w:lastRow="0" w:firstColumn="1" w:lastColumn="0" w:noHBand="0" w:noVBand="1"/>
      </w:tblPr>
      <w:tblGrid>
        <w:gridCol w:w="1928"/>
        <w:gridCol w:w="4912"/>
        <w:gridCol w:w="2126"/>
        <w:gridCol w:w="1701"/>
        <w:gridCol w:w="2126"/>
      </w:tblGrid>
      <w:tr w:rsidR="00A6780D" w:rsidRPr="006D4E45" w14:paraId="23B14D8A" w14:textId="77777777" w:rsidTr="00513F59">
        <w:tc>
          <w:tcPr>
            <w:tcW w:w="1928" w:type="dxa"/>
            <w:shd w:val="clear" w:color="auto" w:fill="9CC2E5" w:themeFill="accent1" w:themeFillTint="99"/>
          </w:tcPr>
          <w:p w14:paraId="16E826BA" w14:textId="77777777" w:rsidR="00A6780D" w:rsidRPr="006D4E45" w:rsidRDefault="00A6780D" w:rsidP="00513F59">
            <w:pPr>
              <w:spacing w:before="0" w:after="0"/>
              <w:rPr>
                <w:b/>
                <w:highlight w:val="yellow"/>
              </w:rPr>
            </w:pPr>
            <w:r w:rsidRPr="006D4E45">
              <w:rPr>
                <w:b/>
                <w:highlight w:val="yellow"/>
              </w:rPr>
              <w:t>Issue</w:t>
            </w:r>
          </w:p>
        </w:tc>
        <w:tc>
          <w:tcPr>
            <w:tcW w:w="4912" w:type="dxa"/>
            <w:shd w:val="clear" w:color="auto" w:fill="9CC2E5" w:themeFill="accent1" w:themeFillTint="99"/>
          </w:tcPr>
          <w:p w14:paraId="632266BD" w14:textId="77777777" w:rsidR="00A6780D" w:rsidRPr="006D4E45" w:rsidRDefault="00A6780D" w:rsidP="00513F59">
            <w:pPr>
              <w:spacing w:before="0" w:after="0"/>
              <w:rPr>
                <w:b/>
                <w:highlight w:val="yellow"/>
              </w:rPr>
            </w:pPr>
            <w:r w:rsidRPr="006D4E45">
              <w:rPr>
                <w:b/>
                <w:highlight w:val="yellow"/>
              </w:rPr>
              <w:t>Control activity (and source)</w:t>
            </w:r>
          </w:p>
        </w:tc>
        <w:tc>
          <w:tcPr>
            <w:tcW w:w="2126" w:type="dxa"/>
            <w:shd w:val="clear" w:color="auto" w:fill="9CC2E5" w:themeFill="accent1" w:themeFillTint="99"/>
          </w:tcPr>
          <w:p w14:paraId="39CC5134" w14:textId="77777777" w:rsidR="00A6780D" w:rsidRPr="006D4E45" w:rsidRDefault="00A6780D" w:rsidP="00513F59">
            <w:pPr>
              <w:spacing w:before="0" w:after="0"/>
              <w:rPr>
                <w:b/>
                <w:highlight w:val="yellow"/>
              </w:rPr>
            </w:pPr>
            <w:r w:rsidRPr="006D4E45">
              <w:rPr>
                <w:b/>
                <w:highlight w:val="yellow"/>
              </w:rPr>
              <w:t>Action timing</w:t>
            </w:r>
          </w:p>
        </w:tc>
        <w:tc>
          <w:tcPr>
            <w:tcW w:w="1701" w:type="dxa"/>
            <w:shd w:val="clear" w:color="auto" w:fill="9CC2E5" w:themeFill="accent1" w:themeFillTint="99"/>
          </w:tcPr>
          <w:p w14:paraId="6E540AFC" w14:textId="77777777" w:rsidR="00A6780D" w:rsidRPr="006D4E45" w:rsidRDefault="00A6780D" w:rsidP="00513F59">
            <w:pPr>
              <w:spacing w:before="0" w:after="0"/>
              <w:rPr>
                <w:b/>
                <w:highlight w:val="yellow"/>
              </w:rPr>
            </w:pPr>
            <w:r w:rsidRPr="006D4E45">
              <w:rPr>
                <w:b/>
                <w:highlight w:val="yellow"/>
              </w:rPr>
              <w:t>Responsibility</w:t>
            </w:r>
          </w:p>
        </w:tc>
        <w:tc>
          <w:tcPr>
            <w:tcW w:w="2126" w:type="dxa"/>
            <w:shd w:val="clear" w:color="auto" w:fill="9CC2E5" w:themeFill="accent1" w:themeFillTint="99"/>
          </w:tcPr>
          <w:p w14:paraId="2936503F" w14:textId="77777777" w:rsidR="00A6780D" w:rsidRPr="006D4E45" w:rsidRDefault="00A6780D" w:rsidP="00513F59">
            <w:pPr>
              <w:spacing w:before="0" w:after="0"/>
              <w:rPr>
                <w:b/>
                <w:highlight w:val="yellow"/>
              </w:rPr>
            </w:pPr>
            <w:r w:rsidRPr="006D4E45">
              <w:rPr>
                <w:b/>
                <w:highlight w:val="yellow"/>
              </w:rPr>
              <w:t>Monitoring &amp; reporting</w:t>
            </w:r>
          </w:p>
        </w:tc>
      </w:tr>
      <w:tr w:rsidR="00A6780D" w:rsidRPr="006D4E45" w14:paraId="7E39E939" w14:textId="77777777" w:rsidTr="00513F59">
        <w:tc>
          <w:tcPr>
            <w:tcW w:w="1928" w:type="dxa"/>
            <w:vMerge w:val="restart"/>
          </w:tcPr>
          <w:p w14:paraId="63F87A00" w14:textId="77777777" w:rsidR="00A6780D" w:rsidRPr="006D4E45" w:rsidRDefault="00A6780D" w:rsidP="00513F59">
            <w:pPr>
              <w:rPr>
                <w:highlight w:val="yellow"/>
              </w:rPr>
            </w:pPr>
            <w:r w:rsidRPr="006D4E45">
              <w:rPr>
                <w:highlight w:val="yellow"/>
              </w:rPr>
              <w:t>E1: Loss of soil material and sedimentation to the surface and/or groundwater systems from site due to earthwork activities</w:t>
            </w:r>
          </w:p>
        </w:tc>
        <w:tc>
          <w:tcPr>
            <w:tcW w:w="4912" w:type="dxa"/>
          </w:tcPr>
          <w:p w14:paraId="4E6D4E28" w14:textId="77777777" w:rsidR="00A6780D" w:rsidRPr="006D4E45" w:rsidRDefault="00A6780D" w:rsidP="00513F59">
            <w:pPr>
              <w:rPr>
                <w:highlight w:val="yellow"/>
              </w:rPr>
            </w:pPr>
            <w:r w:rsidRPr="006D4E45">
              <w:rPr>
                <w:rFonts w:eastAsia="Times New Roman"/>
                <w:highlight w:val="yellow"/>
                <w:lang w:eastAsia="en-AU"/>
              </w:rPr>
              <w:t>E1.1: Develop and implement an EDSCP for any surface works, embankments and excavation work, water crossings and stormwater pathways.</w:t>
            </w:r>
          </w:p>
        </w:tc>
        <w:tc>
          <w:tcPr>
            <w:tcW w:w="2126" w:type="dxa"/>
          </w:tcPr>
          <w:p w14:paraId="525C2D8C" w14:textId="77777777" w:rsidR="00A6780D" w:rsidRPr="006D4E45" w:rsidRDefault="00A6780D" w:rsidP="00513F59">
            <w:pPr>
              <w:rPr>
                <w:highlight w:val="yellow"/>
              </w:rPr>
            </w:pPr>
            <w:r w:rsidRPr="006D4E45">
              <w:rPr>
                <w:bCs/>
                <w:highlight w:val="yellow"/>
              </w:rPr>
              <w:t>Construction phase</w:t>
            </w:r>
          </w:p>
        </w:tc>
        <w:tc>
          <w:tcPr>
            <w:tcW w:w="1701" w:type="dxa"/>
          </w:tcPr>
          <w:p w14:paraId="354C259B" w14:textId="77777777" w:rsidR="00A6780D" w:rsidRPr="006D4E45" w:rsidRDefault="00A6780D" w:rsidP="00513F59">
            <w:pPr>
              <w:rPr>
                <w:highlight w:val="yellow"/>
              </w:rPr>
            </w:pPr>
            <w:r w:rsidRPr="006D4E45">
              <w:rPr>
                <w:bCs/>
                <w:highlight w:val="yellow"/>
              </w:rPr>
              <w:t>All Personnel</w:t>
            </w:r>
          </w:p>
        </w:tc>
        <w:tc>
          <w:tcPr>
            <w:tcW w:w="2126" w:type="dxa"/>
          </w:tcPr>
          <w:p w14:paraId="454B8BAB" w14:textId="77777777" w:rsidR="00A6780D" w:rsidRPr="006D4E45" w:rsidRDefault="00A6780D" w:rsidP="00513F59">
            <w:pPr>
              <w:rPr>
                <w:highlight w:val="yellow"/>
              </w:rPr>
            </w:pPr>
            <w:r w:rsidRPr="006D4E45">
              <w:rPr>
                <w:bCs/>
                <w:highlight w:val="yellow"/>
              </w:rPr>
              <w:t>Maintain records</w:t>
            </w:r>
          </w:p>
        </w:tc>
      </w:tr>
      <w:tr w:rsidR="00A6780D" w:rsidRPr="006D4E45" w14:paraId="028C97D6" w14:textId="77777777" w:rsidTr="00513F59">
        <w:tc>
          <w:tcPr>
            <w:tcW w:w="1928" w:type="dxa"/>
            <w:vMerge/>
          </w:tcPr>
          <w:p w14:paraId="0EB52233" w14:textId="77777777" w:rsidR="00A6780D" w:rsidRPr="006D4E45" w:rsidRDefault="00A6780D" w:rsidP="00513F59">
            <w:pPr>
              <w:spacing w:before="0" w:after="0"/>
              <w:rPr>
                <w:highlight w:val="yellow"/>
              </w:rPr>
            </w:pPr>
          </w:p>
        </w:tc>
        <w:tc>
          <w:tcPr>
            <w:tcW w:w="4912" w:type="dxa"/>
          </w:tcPr>
          <w:p w14:paraId="55EDC6FB" w14:textId="77777777" w:rsidR="00A6780D" w:rsidRPr="006D4E45" w:rsidRDefault="00A6780D" w:rsidP="00513F59">
            <w:pPr>
              <w:rPr>
                <w:highlight w:val="yellow"/>
              </w:rPr>
            </w:pPr>
            <w:r w:rsidRPr="006D4E45">
              <w:rPr>
                <w:rFonts w:eastAsia="Times New Roman"/>
                <w:highlight w:val="yellow"/>
                <w:lang w:eastAsia="en-AU"/>
              </w:rPr>
              <w:t>E1.2: Ensure that erosion and sediment control devices are installed, inspected and maintained as required.</w:t>
            </w:r>
          </w:p>
        </w:tc>
        <w:tc>
          <w:tcPr>
            <w:tcW w:w="2126" w:type="dxa"/>
          </w:tcPr>
          <w:p w14:paraId="1DF77DD4" w14:textId="77777777" w:rsidR="00A6780D" w:rsidRPr="006D4E45" w:rsidRDefault="00A6780D" w:rsidP="00513F59">
            <w:pPr>
              <w:rPr>
                <w:highlight w:val="yellow"/>
              </w:rPr>
            </w:pPr>
            <w:r w:rsidRPr="006D4E45">
              <w:rPr>
                <w:bCs/>
                <w:highlight w:val="yellow"/>
              </w:rPr>
              <w:t>Construction phase</w:t>
            </w:r>
          </w:p>
        </w:tc>
        <w:tc>
          <w:tcPr>
            <w:tcW w:w="1701" w:type="dxa"/>
          </w:tcPr>
          <w:p w14:paraId="3AA2DE0C" w14:textId="77777777" w:rsidR="00A6780D" w:rsidRPr="006D4E45" w:rsidRDefault="00A6780D" w:rsidP="00513F59">
            <w:pPr>
              <w:rPr>
                <w:highlight w:val="yellow"/>
              </w:rPr>
            </w:pPr>
            <w:r w:rsidRPr="006D4E45">
              <w:rPr>
                <w:bCs/>
                <w:highlight w:val="yellow"/>
              </w:rPr>
              <w:t>All Personnel</w:t>
            </w:r>
          </w:p>
        </w:tc>
        <w:tc>
          <w:tcPr>
            <w:tcW w:w="2126" w:type="dxa"/>
          </w:tcPr>
          <w:p w14:paraId="152D3666" w14:textId="77777777" w:rsidR="00A6780D" w:rsidRPr="006D4E45" w:rsidRDefault="00A6780D" w:rsidP="00513F59">
            <w:pPr>
              <w:rPr>
                <w:highlight w:val="yellow"/>
              </w:rPr>
            </w:pPr>
            <w:r w:rsidRPr="006D4E45">
              <w:rPr>
                <w:bCs/>
                <w:highlight w:val="yellow"/>
              </w:rPr>
              <w:t>Maintain records</w:t>
            </w:r>
          </w:p>
        </w:tc>
      </w:tr>
      <w:tr w:rsidR="00A6780D" w:rsidRPr="006D4E45" w14:paraId="775DDF37" w14:textId="77777777" w:rsidTr="00513F59">
        <w:tc>
          <w:tcPr>
            <w:tcW w:w="1928" w:type="dxa"/>
            <w:vMerge/>
          </w:tcPr>
          <w:p w14:paraId="66A9A9BB" w14:textId="77777777" w:rsidR="00A6780D" w:rsidRPr="006D4E45" w:rsidRDefault="00A6780D" w:rsidP="00513F59">
            <w:pPr>
              <w:spacing w:before="0" w:after="0"/>
              <w:rPr>
                <w:highlight w:val="yellow"/>
              </w:rPr>
            </w:pPr>
          </w:p>
        </w:tc>
        <w:tc>
          <w:tcPr>
            <w:tcW w:w="4912" w:type="dxa"/>
          </w:tcPr>
          <w:p w14:paraId="15E16599" w14:textId="77777777" w:rsidR="00A6780D" w:rsidRPr="006D4E45" w:rsidRDefault="00A6780D" w:rsidP="00513F59">
            <w:pPr>
              <w:rPr>
                <w:highlight w:val="yellow"/>
              </w:rPr>
            </w:pPr>
            <w:r w:rsidRPr="006D4E45">
              <w:rPr>
                <w:rFonts w:eastAsia="Times New Roman"/>
                <w:highlight w:val="yellow"/>
                <w:lang w:eastAsia="en-AU"/>
              </w:rPr>
              <w:t>E1.3: Schedule/stage works to minimise cleared areas and exposed soils at all times.</w:t>
            </w:r>
          </w:p>
        </w:tc>
        <w:tc>
          <w:tcPr>
            <w:tcW w:w="2126" w:type="dxa"/>
          </w:tcPr>
          <w:p w14:paraId="03034FF7" w14:textId="77777777" w:rsidR="00A6780D" w:rsidRPr="006D4E45" w:rsidRDefault="00A6780D" w:rsidP="00513F59">
            <w:pPr>
              <w:rPr>
                <w:highlight w:val="yellow"/>
              </w:rPr>
            </w:pPr>
            <w:r w:rsidRPr="006D4E45">
              <w:rPr>
                <w:bCs/>
                <w:highlight w:val="yellow"/>
              </w:rPr>
              <w:t>Pre and during construction</w:t>
            </w:r>
          </w:p>
        </w:tc>
        <w:tc>
          <w:tcPr>
            <w:tcW w:w="1701" w:type="dxa"/>
          </w:tcPr>
          <w:p w14:paraId="311F5EBE" w14:textId="77777777" w:rsidR="00A6780D" w:rsidRPr="006D4E45" w:rsidRDefault="00A6780D" w:rsidP="00513F59">
            <w:pPr>
              <w:rPr>
                <w:highlight w:val="yellow"/>
              </w:rPr>
            </w:pPr>
            <w:r w:rsidRPr="006D4E45">
              <w:rPr>
                <w:bCs/>
                <w:highlight w:val="yellow"/>
              </w:rPr>
              <w:t>Camp officer</w:t>
            </w:r>
          </w:p>
        </w:tc>
        <w:tc>
          <w:tcPr>
            <w:tcW w:w="2126" w:type="dxa"/>
          </w:tcPr>
          <w:p w14:paraId="1B8278B8" w14:textId="77777777" w:rsidR="00A6780D" w:rsidRPr="006D4E45" w:rsidRDefault="00A6780D" w:rsidP="00513F59">
            <w:pPr>
              <w:rPr>
                <w:highlight w:val="yellow"/>
              </w:rPr>
            </w:pPr>
            <w:r w:rsidRPr="006D4E45">
              <w:rPr>
                <w:bCs/>
                <w:highlight w:val="yellow"/>
              </w:rPr>
              <w:t>Maintain records</w:t>
            </w:r>
          </w:p>
        </w:tc>
      </w:tr>
      <w:tr w:rsidR="00A6780D" w:rsidRPr="006D4E45" w14:paraId="459CF604" w14:textId="77777777" w:rsidTr="00513F59">
        <w:tc>
          <w:tcPr>
            <w:tcW w:w="1928" w:type="dxa"/>
            <w:vMerge/>
          </w:tcPr>
          <w:p w14:paraId="67493FE8" w14:textId="77777777" w:rsidR="00A6780D" w:rsidRPr="006D4E45" w:rsidRDefault="00A6780D" w:rsidP="00513F59">
            <w:pPr>
              <w:spacing w:before="0" w:after="0"/>
              <w:rPr>
                <w:highlight w:val="yellow"/>
              </w:rPr>
            </w:pPr>
          </w:p>
        </w:tc>
        <w:tc>
          <w:tcPr>
            <w:tcW w:w="4912" w:type="dxa"/>
          </w:tcPr>
          <w:p w14:paraId="00259C19" w14:textId="77777777" w:rsidR="00A6780D" w:rsidRPr="006D4E45" w:rsidRDefault="00A6780D" w:rsidP="00513F59">
            <w:pPr>
              <w:rPr>
                <w:highlight w:val="yellow"/>
              </w:rPr>
            </w:pPr>
            <w:r w:rsidRPr="006D4E45">
              <w:rPr>
                <w:rFonts w:eastAsia="Times New Roman"/>
                <w:highlight w:val="yellow"/>
                <w:lang w:eastAsia="en-AU"/>
              </w:rPr>
              <w:t>E1.4: Incorporate the design and location of temporary and permanent EDSC measures for all exposed areas and drainage lines. These shall be implemented prior to pre-construction activities and shall remain onsite during work</w:t>
            </w:r>
          </w:p>
        </w:tc>
        <w:tc>
          <w:tcPr>
            <w:tcW w:w="2126" w:type="dxa"/>
          </w:tcPr>
          <w:p w14:paraId="3DE22560" w14:textId="77777777" w:rsidR="00A6780D" w:rsidRPr="006D4E45" w:rsidRDefault="00A6780D" w:rsidP="00513F59">
            <w:pPr>
              <w:rPr>
                <w:highlight w:val="yellow"/>
              </w:rPr>
            </w:pPr>
            <w:r w:rsidRPr="006D4E45">
              <w:rPr>
                <w:bCs/>
                <w:highlight w:val="yellow"/>
              </w:rPr>
              <w:t>Pre and during construction</w:t>
            </w:r>
          </w:p>
        </w:tc>
        <w:tc>
          <w:tcPr>
            <w:tcW w:w="1701" w:type="dxa"/>
          </w:tcPr>
          <w:p w14:paraId="27C0B9DB" w14:textId="77777777" w:rsidR="00A6780D" w:rsidRPr="006D4E45" w:rsidRDefault="00A6780D" w:rsidP="00513F59">
            <w:pPr>
              <w:rPr>
                <w:highlight w:val="yellow"/>
              </w:rPr>
            </w:pPr>
            <w:r w:rsidRPr="006D4E45">
              <w:rPr>
                <w:bCs/>
                <w:highlight w:val="yellow"/>
              </w:rPr>
              <w:t>Camp officer</w:t>
            </w:r>
          </w:p>
        </w:tc>
        <w:tc>
          <w:tcPr>
            <w:tcW w:w="2126" w:type="dxa"/>
          </w:tcPr>
          <w:p w14:paraId="27A6D097" w14:textId="77777777" w:rsidR="00A6780D" w:rsidRPr="006D4E45" w:rsidRDefault="00A6780D" w:rsidP="00513F59">
            <w:pPr>
              <w:rPr>
                <w:highlight w:val="yellow"/>
              </w:rPr>
            </w:pPr>
            <w:r w:rsidRPr="006D4E45">
              <w:rPr>
                <w:bCs/>
                <w:highlight w:val="yellow"/>
              </w:rPr>
              <w:t>Maintain records</w:t>
            </w:r>
          </w:p>
        </w:tc>
      </w:tr>
      <w:tr w:rsidR="00A6780D" w:rsidRPr="006D4E45" w14:paraId="44F768DE" w14:textId="77777777" w:rsidTr="00513F59">
        <w:tc>
          <w:tcPr>
            <w:tcW w:w="1928" w:type="dxa"/>
            <w:vMerge/>
          </w:tcPr>
          <w:p w14:paraId="3196C408" w14:textId="77777777" w:rsidR="00A6780D" w:rsidRPr="006D4E45" w:rsidRDefault="00A6780D" w:rsidP="00513F59">
            <w:pPr>
              <w:spacing w:before="0" w:after="0"/>
              <w:rPr>
                <w:highlight w:val="yellow"/>
              </w:rPr>
            </w:pPr>
          </w:p>
        </w:tc>
        <w:tc>
          <w:tcPr>
            <w:tcW w:w="4912" w:type="dxa"/>
          </w:tcPr>
          <w:p w14:paraId="7FEB32CE" w14:textId="77777777" w:rsidR="00A6780D" w:rsidRPr="006D4E45" w:rsidRDefault="00A6780D" w:rsidP="00513F59">
            <w:pPr>
              <w:rPr>
                <w:highlight w:val="yellow"/>
              </w:rPr>
            </w:pPr>
            <w:r w:rsidRPr="006D4E45">
              <w:rPr>
                <w:rFonts w:eastAsia="Times New Roman"/>
                <w:highlight w:val="yellow"/>
                <w:lang w:eastAsia="en-AU"/>
              </w:rPr>
              <w:t>E1.5: Schedule/stage proposed works to ensure that major vegetation disturbance and earthworks are carried out during periods of lower rainfall and wind speeds.</w:t>
            </w:r>
          </w:p>
        </w:tc>
        <w:tc>
          <w:tcPr>
            <w:tcW w:w="2126" w:type="dxa"/>
          </w:tcPr>
          <w:p w14:paraId="7D09091C" w14:textId="77777777" w:rsidR="00A6780D" w:rsidRPr="006D4E45" w:rsidRDefault="00A6780D" w:rsidP="00513F59">
            <w:pPr>
              <w:rPr>
                <w:highlight w:val="yellow"/>
              </w:rPr>
            </w:pPr>
            <w:r w:rsidRPr="006D4E45">
              <w:rPr>
                <w:bCs/>
                <w:highlight w:val="yellow"/>
              </w:rPr>
              <w:t>Pre and during construction</w:t>
            </w:r>
          </w:p>
        </w:tc>
        <w:tc>
          <w:tcPr>
            <w:tcW w:w="1701" w:type="dxa"/>
          </w:tcPr>
          <w:p w14:paraId="5EAF762C" w14:textId="77777777" w:rsidR="00A6780D" w:rsidRPr="006D4E45" w:rsidRDefault="00A6780D" w:rsidP="00513F59">
            <w:pPr>
              <w:rPr>
                <w:highlight w:val="yellow"/>
              </w:rPr>
            </w:pPr>
            <w:r w:rsidRPr="006D4E45">
              <w:rPr>
                <w:bCs/>
                <w:highlight w:val="yellow"/>
              </w:rPr>
              <w:t>Camp officer</w:t>
            </w:r>
          </w:p>
        </w:tc>
        <w:tc>
          <w:tcPr>
            <w:tcW w:w="2126" w:type="dxa"/>
          </w:tcPr>
          <w:p w14:paraId="0C5571B2" w14:textId="77777777" w:rsidR="00A6780D" w:rsidRPr="006D4E45" w:rsidRDefault="00A6780D" w:rsidP="00513F59">
            <w:pPr>
              <w:rPr>
                <w:highlight w:val="yellow"/>
              </w:rPr>
            </w:pPr>
            <w:r w:rsidRPr="006D4E45">
              <w:rPr>
                <w:bCs/>
                <w:highlight w:val="yellow"/>
              </w:rPr>
              <w:t>Maintain records</w:t>
            </w:r>
          </w:p>
        </w:tc>
      </w:tr>
      <w:tr w:rsidR="00A6780D" w:rsidRPr="006D4E45" w14:paraId="6CBF27F4" w14:textId="77777777" w:rsidTr="00513F59">
        <w:tc>
          <w:tcPr>
            <w:tcW w:w="1928" w:type="dxa"/>
            <w:vMerge/>
          </w:tcPr>
          <w:p w14:paraId="627EF71F" w14:textId="77777777" w:rsidR="00A6780D" w:rsidRPr="006D4E45" w:rsidRDefault="00A6780D" w:rsidP="00513F59">
            <w:pPr>
              <w:spacing w:before="0" w:after="0"/>
              <w:rPr>
                <w:highlight w:val="yellow"/>
              </w:rPr>
            </w:pPr>
          </w:p>
        </w:tc>
        <w:tc>
          <w:tcPr>
            <w:tcW w:w="4912" w:type="dxa"/>
          </w:tcPr>
          <w:p w14:paraId="3BDB3E5F" w14:textId="77777777" w:rsidR="00A6780D" w:rsidRPr="006D4E45" w:rsidRDefault="00A6780D" w:rsidP="00513F59">
            <w:pPr>
              <w:rPr>
                <w:highlight w:val="yellow"/>
              </w:rPr>
            </w:pPr>
            <w:r w:rsidRPr="006D4E45">
              <w:rPr>
                <w:rFonts w:eastAsia="Times New Roman"/>
                <w:highlight w:val="yellow"/>
                <w:lang w:eastAsia="en-AU"/>
              </w:rPr>
              <w:t>E1.6: Strip and stockpile topsoil for use during revegetation and/or place removed soils back on to agricultural lands.</w:t>
            </w:r>
          </w:p>
        </w:tc>
        <w:tc>
          <w:tcPr>
            <w:tcW w:w="2126" w:type="dxa"/>
          </w:tcPr>
          <w:p w14:paraId="64F4A1BE" w14:textId="77777777" w:rsidR="00A6780D" w:rsidRPr="006D4E45" w:rsidRDefault="00A6780D" w:rsidP="00513F59">
            <w:pPr>
              <w:rPr>
                <w:highlight w:val="yellow"/>
              </w:rPr>
            </w:pPr>
            <w:r w:rsidRPr="006D4E45">
              <w:rPr>
                <w:bCs/>
                <w:highlight w:val="yellow"/>
              </w:rPr>
              <w:t>Pre and during construction</w:t>
            </w:r>
          </w:p>
        </w:tc>
        <w:tc>
          <w:tcPr>
            <w:tcW w:w="1701" w:type="dxa"/>
          </w:tcPr>
          <w:p w14:paraId="17EDF10F" w14:textId="77777777" w:rsidR="00A6780D" w:rsidRPr="006D4E45" w:rsidRDefault="00A6780D" w:rsidP="00513F59">
            <w:pPr>
              <w:rPr>
                <w:highlight w:val="yellow"/>
              </w:rPr>
            </w:pPr>
            <w:r w:rsidRPr="006D4E45">
              <w:rPr>
                <w:bCs/>
                <w:highlight w:val="yellow"/>
              </w:rPr>
              <w:t>Camp officer</w:t>
            </w:r>
          </w:p>
        </w:tc>
        <w:tc>
          <w:tcPr>
            <w:tcW w:w="2126" w:type="dxa"/>
          </w:tcPr>
          <w:p w14:paraId="1E4589AB" w14:textId="77777777" w:rsidR="00A6780D" w:rsidRPr="006D4E45" w:rsidRDefault="00A6780D" w:rsidP="00513F59">
            <w:pPr>
              <w:rPr>
                <w:highlight w:val="yellow"/>
              </w:rPr>
            </w:pPr>
            <w:r w:rsidRPr="006D4E45">
              <w:rPr>
                <w:bCs/>
                <w:highlight w:val="yellow"/>
              </w:rPr>
              <w:t>Maintain records</w:t>
            </w:r>
          </w:p>
        </w:tc>
      </w:tr>
      <w:tr w:rsidR="00A6780D" w:rsidRPr="006D4E45" w14:paraId="49C73050" w14:textId="77777777" w:rsidTr="00513F59">
        <w:trPr>
          <w:trHeight w:val="965"/>
        </w:trPr>
        <w:tc>
          <w:tcPr>
            <w:tcW w:w="1928" w:type="dxa"/>
            <w:vMerge/>
          </w:tcPr>
          <w:p w14:paraId="7C6CBCBD" w14:textId="77777777" w:rsidR="00A6780D" w:rsidRPr="006D4E45" w:rsidRDefault="00A6780D" w:rsidP="00513F59">
            <w:pPr>
              <w:spacing w:before="0" w:after="0"/>
              <w:rPr>
                <w:highlight w:val="yellow"/>
              </w:rPr>
            </w:pPr>
          </w:p>
        </w:tc>
        <w:tc>
          <w:tcPr>
            <w:tcW w:w="4912" w:type="dxa"/>
          </w:tcPr>
          <w:p w14:paraId="72919DA9" w14:textId="77777777" w:rsidR="00A6780D" w:rsidRPr="006D4E45" w:rsidRDefault="00A6780D" w:rsidP="00513F59">
            <w:pPr>
              <w:rPr>
                <w:highlight w:val="yellow"/>
              </w:rPr>
            </w:pPr>
            <w:r w:rsidRPr="006D4E45">
              <w:rPr>
                <w:rFonts w:eastAsia="Times New Roman"/>
                <w:highlight w:val="yellow"/>
                <w:lang w:eastAsia="en-AU"/>
              </w:rPr>
              <w:t>E1.7: Schedule/stage works to minimise the duration of stockpiling topsoil material. Vegetate stockpiles if storage required for long periods.</w:t>
            </w:r>
          </w:p>
        </w:tc>
        <w:tc>
          <w:tcPr>
            <w:tcW w:w="2126" w:type="dxa"/>
          </w:tcPr>
          <w:p w14:paraId="575A581A" w14:textId="77777777" w:rsidR="00A6780D" w:rsidRPr="006D4E45" w:rsidRDefault="00A6780D" w:rsidP="00513F59">
            <w:pPr>
              <w:rPr>
                <w:highlight w:val="yellow"/>
              </w:rPr>
            </w:pPr>
            <w:r w:rsidRPr="006D4E45">
              <w:rPr>
                <w:bCs/>
                <w:highlight w:val="yellow"/>
              </w:rPr>
              <w:t xml:space="preserve">During construction </w:t>
            </w:r>
          </w:p>
        </w:tc>
        <w:tc>
          <w:tcPr>
            <w:tcW w:w="1701" w:type="dxa"/>
          </w:tcPr>
          <w:p w14:paraId="3FF2B317" w14:textId="77777777" w:rsidR="00A6780D" w:rsidRPr="006D4E45" w:rsidRDefault="00A6780D" w:rsidP="00513F59">
            <w:pPr>
              <w:rPr>
                <w:highlight w:val="yellow"/>
              </w:rPr>
            </w:pPr>
            <w:r w:rsidRPr="006D4E45">
              <w:rPr>
                <w:bCs/>
                <w:highlight w:val="yellow"/>
              </w:rPr>
              <w:t>All Personnel</w:t>
            </w:r>
          </w:p>
        </w:tc>
        <w:tc>
          <w:tcPr>
            <w:tcW w:w="2126" w:type="dxa"/>
          </w:tcPr>
          <w:p w14:paraId="5CCD446F" w14:textId="77777777" w:rsidR="00A6780D" w:rsidRPr="006D4E45" w:rsidRDefault="00A6780D" w:rsidP="00513F59">
            <w:pPr>
              <w:rPr>
                <w:highlight w:val="yellow"/>
              </w:rPr>
            </w:pPr>
            <w:r w:rsidRPr="006D4E45">
              <w:rPr>
                <w:bCs/>
                <w:highlight w:val="yellow"/>
              </w:rPr>
              <w:t>Maintain records</w:t>
            </w:r>
          </w:p>
        </w:tc>
      </w:tr>
      <w:tr w:rsidR="00A6780D" w:rsidRPr="006D4E45" w14:paraId="1CF716C0" w14:textId="77777777" w:rsidTr="00513F59">
        <w:trPr>
          <w:trHeight w:val="965"/>
        </w:trPr>
        <w:tc>
          <w:tcPr>
            <w:tcW w:w="1928" w:type="dxa"/>
            <w:vMerge/>
          </w:tcPr>
          <w:p w14:paraId="79954CAB" w14:textId="77777777" w:rsidR="00A6780D" w:rsidRPr="006D4E45" w:rsidRDefault="00A6780D" w:rsidP="00513F59">
            <w:pPr>
              <w:spacing w:before="0" w:after="0"/>
              <w:rPr>
                <w:highlight w:val="yellow"/>
              </w:rPr>
            </w:pPr>
          </w:p>
        </w:tc>
        <w:tc>
          <w:tcPr>
            <w:tcW w:w="4912" w:type="dxa"/>
          </w:tcPr>
          <w:p w14:paraId="6FAB33A1" w14:textId="77777777" w:rsidR="00A6780D" w:rsidRPr="006D4E45" w:rsidRDefault="00A6780D" w:rsidP="00513F59">
            <w:pPr>
              <w:rPr>
                <w:highlight w:val="yellow"/>
              </w:rPr>
            </w:pPr>
            <w:r w:rsidRPr="006D4E45">
              <w:rPr>
                <w:rFonts w:eastAsia="Times New Roman"/>
                <w:highlight w:val="yellow"/>
                <w:lang w:eastAsia="en-AU"/>
              </w:rPr>
              <w:t>E1.8: Locate stockpile areas away from drainage pathways, waterways and sensitive locations.</w:t>
            </w:r>
          </w:p>
        </w:tc>
        <w:tc>
          <w:tcPr>
            <w:tcW w:w="2126" w:type="dxa"/>
          </w:tcPr>
          <w:p w14:paraId="15E89CE7" w14:textId="77777777" w:rsidR="00A6780D" w:rsidRPr="006D4E45" w:rsidRDefault="00A6780D" w:rsidP="00513F59">
            <w:pPr>
              <w:rPr>
                <w:highlight w:val="yellow"/>
              </w:rPr>
            </w:pPr>
            <w:r w:rsidRPr="006D4E45">
              <w:rPr>
                <w:bCs/>
                <w:highlight w:val="yellow"/>
              </w:rPr>
              <w:t>Pre and during construction</w:t>
            </w:r>
          </w:p>
        </w:tc>
        <w:tc>
          <w:tcPr>
            <w:tcW w:w="1701" w:type="dxa"/>
          </w:tcPr>
          <w:p w14:paraId="17D815AC" w14:textId="77777777" w:rsidR="00A6780D" w:rsidRPr="006D4E45" w:rsidRDefault="00A6780D" w:rsidP="00513F59">
            <w:pPr>
              <w:rPr>
                <w:highlight w:val="yellow"/>
              </w:rPr>
            </w:pPr>
            <w:r w:rsidRPr="006D4E45">
              <w:rPr>
                <w:bCs/>
                <w:highlight w:val="yellow"/>
              </w:rPr>
              <w:t>Camp officer</w:t>
            </w:r>
          </w:p>
        </w:tc>
        <w:tc>
          <w:tcPr>
            <w:tcW w:w="2126" w:type="dxa"/>
          </w:tcPr>
          <w:p w14:paraId="57C43376" w14:textId="77777777" w:rsidR="00A6780D" w:rsidRPr="006D4E45" w:rsidRDefault="00A6780D" w:rsidP="00513F59">
            <w:pPr>
              <w:rPr>
                <w:highlight w:val="yellow"/>
              </w:rPr>
            </w:pPr>
            <w:r w:rsidRPr="006D4E45">
              <w:rPr>
                <w:bCs/>
                <w:highlight w:val="yellow"/>
              </w:rPr>
              <w:t>Maintain records</w:t>
            </w:r>
          </w:p>
        </w:tc>
      </w:tr>
    </w:tbl>
    <w:p w14:paraId="4E309845" w14:textId="77777777" w:rsidR="00A6780D" w:rsidRPr="006D4E45" w:rsidRDefault="00A6780D" w:rsidP="00A6780D">
      <w:pPr>
        <w:spacing w:line="240" w:lineRule="auto"/>
        <w:rPr>
          <w:highlight w:val="yellow"/>
        </w:rPr>
      </w:pPr>
    </w:p>
    <w:tbl>
      <w:tblPr>
        <w:tblW w:w="12613" w:type="dxa"/>
        <w:tblLayout w:type="fixed"/>
        <w:tblLook w:val="04A0" w:firstRow="1" w:lastRow="0" w:firstColumn="1" w:lastColumn="0" w:noHBand="0" w:noVBand="1"/>
      </w:tblPr>
      <w:tblGrid>
        <w:gridCol w:w="1928"/>
        <w:gridCol w:w="4732"/>
        <w:gridCol w:w="2126"/>
        <w:gridCol w:w="1701"/>
        <w:gridCol w:w="2126"/>
      </w:tblGrid>
      <w:tr w:rsidR="00A6780D" w:rsidRPr="006D4E45" w14:paraId="5F4ED106" w14:textId="77777777" w:rsidTr="00513F59">
        <w:tc>
          <w:tcPr>
            <w:tcW w:w="1928" w:type="dxa"/>
            <w:shd w:val="clear" w:color="auto" w:fill="9CC2E5" w:themeFill="accent1" w:themeFillTint="99"/>
          </w:tcPr>
          <w:p w14:paraId="394E64B6" w14:textId="77777777" w:rsidR="00A6780D" w:rsidRPr="006D4E45" w:rsidRDefault="00A6780D" w:rsidP="00513F59">
            <w:pPr>
              <w:spacing w:before="0" w:after="0"/>
              <w:rPr>
                <w:b/>
                <w:highlight w:val="yellow"/>
              </w:rPr>
            </w:pPr>
            <w:r w:rsidRPr="006D4E45">
              <w:rPr>
                <w:b/>
                <w:highlight w:val="yellow"/>
              </w:rPr>
              <w:t>Issue</w:t>
            </w:r>
          </w:p>
        </w:tc>
        <w:tc>
          <w:tcPr>
            <w:tcW w:w="4732" w:type="dxa"/>
            <w:shd w:val="clear" w:color="auto" w:fill="9CC2E5" w:themeFill="accent1" w:themeFillTint="99"/>
          </w:tcPr>
          <w:p w14:paraId="0F7A6533" w14:textId="77777777" w:rsidR="00A6780D" w:rsidRPr="006D4E45" w:rsidRDefault="00A6780D" w:rsidP="00513F59">
            <w:pPr>
              <w:spacing w:before="0" w:after="0"/>
              <w:rPr>
                <w:b/>
                <w:highlight w:val="yellow"/>
              </w:rPr>
            </w:pPr>
            <w:r w:rsidRPr="006D4E45">
              <w:rPr>
                <w:b/>
                <w:highlight w:val="yellow"/>
              </w:rPr>
              <w:t>Control activity (and source)</w:t>
            </w:r>
          </w:p>
        </w:tc>
        <w:tc>
          <w:tcPr>
            <w:tcW w:w="2126" w:type="dxa"/>
            <w:shd w:val="clear" w:color="auto" w:fill="9CC2E5" w:themeFill="accent1" w:themeFillTint="99"/>
          </w:tcPr>
          <w:p w14:paraId="65890927" w14:textId="77777777" w:rsidR="00A6780D" w:rsidRPr="006D4E45" w:rsidRDefault="00A6780D" w:rsidP="00513F59">
            <w:pPr>
              <w:spacing w:before="0" w:after="0"/>
              <w:rPr>
                <w:b/>
                <w:highlight w:val="yellow"/>
              </w:rPr>
            </w:pPr>
            <w:r w:rsidRPr="006D4E45">
              <w:rPr>
                <w:b/>
                <w:highlight w:val="yellow"/>
              </w:rPr>
              <w:t>Action timing</w:t>
            </w:r>
          </w:p>
        </w:tc>
        <w:tc>
          <w:tcPr>
            <w:tcW w:w="1701" w:type="dxa"/>
            <w:shd w:val="clear" w:color="auto" w:fill="9CC2E5" w:themeFill="accent1" w:themeFillTint="99"/>
          </w:tcPr>
          <w:p w14:paraId="5530FCC7" w14:textId="77777777" w:rsidR="00A6780D" w:rsidRPr="006D4E45" w:rsidRDefault="00A6780D" w:rsidP="00513F59">
            <w:pPr>
              <w:spacing w:before="0" w:after="0"/>
              <w:rPr>
                <w:b/>
                <w:highlight w:val="yellow"/>
              </w:rPr>
            </w:pPr>
            <w:r w:rsidRPr="006D4E45">
              <w:rPr>
                <w:b/>
                <w:highlight w:val="yellow"/>
              </w:rPr>
              <w:t>Responsibility</w:t>
            </w:r>
          </w:p>
        </w:tc>
        <w:tc>
          <w:tcPr>
            <w:tcW w:w="2126" w:type="dxa"/>
            <w:shd w:val="clear" w:color="auto" w:fill="9CC2E5" w:themeFill="accent1" w:themeFillTint="99"/>
          </w:tcPr>
          <w:p w14:paraId="535E2F71" w14:textId="77777777" w:rsidR="00A6780D" w:rsidRPr="006D4E45" w:rsidRDefault="00A6780D" w:rsidP="00513F59">
            <w:pPr>
              <w:spacing w:before="0" w:after="0"/>
              <w:rPr>
                <w:b/>
                <w:highlight w:val="yellow"/>
              </w:rPr>
            </w:pPr>
            <w:r w:rsidRPr="006D4E45">
              <w:rPr>
                <w:b/>
                <w:highlight w:val="yellow"/>
              </w:rPr>
              <w:t>Monitoring &amp; reporting</w:t>
            </w:r>
          </w:p>
        </w:tc>
      </w:tr>
      <w:tr w:rsidR="00A6780D" w:rsidRPr="006D4E45" w14:paraId="32295502" w14:textId="77777777" w:rsidTr="00513F59">
        <w:tc>
          <w:tcPr>
            <w:tcW w:w="1928" w:type="dxa"/>
            <w:vMerge w:val="restart"/>
          </w:tcPr>
          <w:p w14:paraId="6DB5BE40" w14:textId="77777777" w:rsidR="00A6780D" w:rsidRPr="006D4E45" w:rsidRDefault="00A6780D" w:rsidP="00513F59">
            <w:pPr>
              <w:rPr>
                <w:highlight w:val="yellow"/>
              </w:rPr>
            </w:pPr>
            <w:r w:rsidRPr="006D4E45">
              <w:rPr>
                <w:highlight w:val="yellow"/>
              </w:rPr>
              <w:t>E1: Loss of soil material and sedimentation to the surface and/or groundwater systems from site due to earthwork activities</w:t>
            </w:r>
          </w:p>
        </w:tc>
        <w:tc>
          <w:tcPr>
            <w:tcW w:w="4732" w:type="dxa"/>
          </w:tcPr>
          <w:p w14:paraId="70508CBE" w14:textId="77777777" w:rsidR="00A6780D" w:rsidRPr="006D4E45" w:rsidRDefault="00A6780D" w:rsidP="00513F59">
            <w:pPr>
              <w:rPr>
                <w:highlight w:val="yellow"/>
              </w:rPr>
            </w:pPr>
            <w:r w:rsidRPr="006D4E45">
              <w:rPr>
                <w:rFonts w:eastAsia="Times New Roman"/>
                <w:highlight w:val="yellow"/>
                <w:lang w:eastAsia="en-AU"/>
              </w:rPr>
              <w:t>E1.9: Design stormwater management measures to reduce flow velocities and avoid concentrating runoff.</w:t>
            </w:r>
          </w:p>
        </w:tc>
        <w:tc>
          <w:tcPr>
            <w:tcW w:w="2126" w:type="dxa"/>
          </w:tcPr>
          <w:p w14:paraId="5D3439A7" w14:textId="77777777" w:rsidR="00A6780D" w:rsidRPr="006D4E45" w:rsidRDefault="00A6780D" w:rsidP="00513F59">
            <w:pPr>
              <w:rPr>
                <w:highlight w:val="yellow"/>
              </w:rPr>
            </w:pPr>
            <w:r w:rsidRPr="006D4E45">
              <w:rPr>
                <w:bCs/>
                <w:highlight w:val="yellow"/>
              </w:rPr>
              <w:t>Pre and during construction</w:t>
            </w:r>
          </w:p>
        </w:tc>
        <w:tc>
          <w:tcPr>
            <w:tcW w:w="1701" w:type="dxa"/>
          </w:tcPr>
          <w:p w14:paraId="37949369" w14:textId="77777777" w:rsidR="00A6780D" w:rsidRPr="006D4E45" w:rsidRDefault="00A6780D" w:rsidP="00513F59">
            <w:pPr>
              <w:rPr>
                <w:highlight w:val="yellow"/>
              </w:rPr>
            </w:pPr>
            <w:r w:rsidRPr="006D4E45">
              <w:rPr>
                <w:bCs/>
                <w:highlight w:val="yellow"/>
              </w:rPr>
              <w:t>Camp officer</w:t>
            </w:r>
          </w:p>
        </w:tc>
        <w:tc>
          <w:tcPr>
            <w:tcW w:w="2126" w:type="dxa"/>
          </w:tcPr>
          <w:p w14:paraId="59E7F185" w14:textId="77777777" w:rsidR="00A6780D" w:rsidRPr="006D4E45" w:rsidRDefault="00A6780D" w:rsidP="00513F59">
            <w:pPr>
              <w:rPr>
                <w:highlight w:val="yellow"/>
              </w:rPr>
            </w:pPr>
            <w:r w:rsidRPr="006D4E45">
              <w:rPr>
                <w:bCs/>
                <w:highlight w:val="yellow"/>
              </w:rPr>
              <w:t>Maintain records</w:t>
            </w:r>
          </w:p>
        </w:tc>
      </w:tr>
      <w:tr w:rsidR="00A6780D" w:rsidRPr="006D4E45" w14:paraId="51F7A90B" w14:textId="77777777" w:rsidTr="00513F59">
        <w:tc>
          <w:tcPr>
            <w:tcW w:w="1928" w:type="dxa"/>
            <w:vMerge/>
          </w:tcPr>
          <w:p w14:paraId="76AEF175" w14:textId="77777777" w:rsidR="00A6780D" w:rsidRPr="006D4E45" w:rsidRDefault="00A6780D" w:rsidP="00513F59">
            <w:pPr>
              <w:spacing w:before="0" w:after="0"/>
              <w:rPr>
                <w:highlight w:val="yellow"/>
              </w:rPr>
            </w:pPr>
          </w:p>
        </w:tc>
        <w:tc>
          <w:tcPr>
            <w:tcW w:w="4732" w:type="dxa"/>
          </w:tcPr>
          <w:p w14:paraId="30721D80" w14:textId="77777777" w:rsidR="00A6780D" w:rsidRPr="006D4E45" w:rsidRDefault="00A6780D" w:rsidP="00513F59">
            <w:pPr>
              <w:rPr>
                <w:highlight w:val="yellow"/>
              </w:rPr>
            </w:pPr>
            <w:r w:rsidRPr="006D4E45">
              <w:rPr>
                <w:rFonts w:eastAsia="Times New Roman"/>
                <w:highlight w:val="yellow"/>
                <w:lang w:eastAsia="en-AU"/>
              </w:rPr>
              <w:t>E1.10: Include check dams in drainage lines where necessary to reduce flow velocities and provide some filtration of sediment. Regularly inspect and maintain check dams.</w:t>
            </w:r>
          </w:p>
        </w:tc>
        <w:tc>
          <w:tcPr>
            <w:tcW w:w="2126" w:type="dxa"/>
          </w:tcPr>
          <w:p w14:paraId="24E2850E" w14:textId="77777777" w:rsidR="00A6780D" w:rsidRPr="006D4E45" w:rsidRDefault="00A6780D" w:rsidP="00513F59">
            <w:pPr>
              <w:rPr>
                <w:highlight w:val="yellow"/>
              </w:rPr>
            </w:pPr>
            <w:r w:rsidRPr="006D4E45">
              <w:rPr>
                <w:bCs/>
                <w:highlight w:val="yellow"/>
              </w:rPr>
              <w:t>Pre and during construction</w:t>
            </w:r>
          </w:p>
        </w:tc>
        <w:tc>
          <w:tcPr>
            <w:tcW w:w="1701" w:type="dxa"/>
          </w:tcPr>
          <w:p w14:paraId="21171D7D" w14:textId="77777777" w:rsidR="00A6780D" w:rsidRPr="006D4E45" w:rsidRDefault="00A6780D" w:rsidP="00513F59">
            <w:pPr>
              <w:rPr>
                <w:highlight w:val="yellow"/>
              </w:rPr>
            </w:pPr>
            <w:r w:rsidRPr="006D4E45">
              <w:rPr>
                <w:bCs/>
                <w:highlight w:val="yellow"/>
              </w:rPr>
              <w:t>Camp officer</w:t>
            </w:r>
          </w:p>
        </w:tc>
        <w:tc>
          <w:tcPr>
            <w:tcW w:w="2126" w:type="dxa"/>
          </w:tcPr>
          <w:p w14:paraId="0ED30F1E" w14:textId="77777777" w:rsidR="00A6780D" w:rsidRPr="006D4E45" w:rsidRDefault="00A6780D" w:rsidP="00513F59">
            <w:pPr>
              <w:rPr>
                <w:highlight w:val="yellow"/>
              </w:rPr>
            </w:pPr>
            <w:r w:rsidRPr="006D4E45">
              <w:rPr>
                <w:bCs/>
                <w:highlight w:val="yellow"/>
              </w:rPr>
              <w:t>Maintain records</w:t>
            </w:r>
          </w:p>
        </w:tc>
      </w:tr>
      <w:tr w:rsidR="00A6780D" w:rsidRPr="006D4E45" w14:paraId="5D38F630" w14:textId="77777777" w:rsidTr="00513F59">
        <w:tc>
          <w:tcPr>
            <w:tcW w:w="1928" w:type="dxa"/>
            <w:vMerge/>
          </w:tcPr>
          <w:p w14:paraId="251CFF36" w14:textId="77777777" w:rsidR="00A6780D" w:rsidRPr="006D4E45" w:rsidRDefault="00A6780D" w:rsidP="00513F59">
            <w:pPr>
              <w:spacing w:before="0" w:after="0"/>
              <w:rPr>
                <w:highlight w:val="yellow"/>
              </w:rPr>
            </w:pPr>
          </w:p>
        </w:tc>
        <w:tc>
          <w:tcPr>
            <w:tcW w:w="4732" w:type="dxa"/>
            <w:shd w:val="clear" w:color="auto" w:fill="FFFFFF" w:themeFill="background1"/>
          </w:tcPr>
          <w:p w14:paraId="647789E4" w14:textId="77777777" w:rsidR="00A6780D" w:rsidRPr="006D4E45" w:rsidRDefault="00A6780D" w:rsidP="00513F59">
            <w:pPr>
              <w:rPr>
                <w:highlight w:val="yellow"/>
              </w:rPr>
            </w:pPr>
            <w:r w:rsidRPr="006D4E45">
              <w:rPr>
                <w:rFonts w:eastAsia="Times New Roman"/>
                <w:highlight w:val="yellow"/>
                <w:lang w:eastAsia="en-AU"/>
              </w:rPr>
              <w:t>E1.11: Mulching shall be used as a form of erosion and sediment control and where used on any slopes (dependent on site selection), include extra sediment fencing during high rainfall.</w:t>
            </w:r>
          </w:p>
        </w:tc>
        <w:tc>
          <w:tcPr>
            <w:tcW w:w="2126" w:type="dxa"/>
            <w:shd w:val="clear" w:color="auto" w:fill="FFFFFF" w:themeFill="background1"/>
          </w:tcPr>
          <w:p w14:paraId="58F1D069" w14:textId="77777777" w:rsidR="00A6780D" w:rsidRPr="006D4E45" w:rsidRDefault="00A6780D" w:rsidP="00513F59">
            <w:pPr>
              <w:rPr>
                <w:highlight w:val="yellow"/>
              </w:rPr>
            </w:pPr>
            <w:r w:rsidRPr="006D4E45">
              <w:rPr>
                <w:bCs/>
                <w:highlight w:val="yellow"/>
              </w:rPr>
              <w:t xml:space="preserve">During construction </w:t>
            </w:r>
          </w:p>
        </w:tc>
        <w:tc>
          <w:tcPr>
            <w:tcW w:w="1701" w:type="dxa"/>
            <w:shd w:val="clear" w:color="auto" w:fill="FFFFFF" w:themeFill="background1"/>
          </w:tcPr>
          <w:p w14:paraId="4FD52B27" w14:textId="77777777" w:rsidR="00A6780D" w:rsidRPr="006D4E45" w:rsidRDefault="00A6780D" w:rsidP="00513F59">
            <w:pPr>
              <w:rPr>
                <w:highlight w:val="yellow"/>
              </w:rPr>
            </w:pPr>
            <w:r w:rsidRPr="006D4E45">
              <w:rPr>
                <w:bCs/>
                <w:highlight w:val="yellow"/>
              </w:rPr>
              <w:t>All Personnel</w:t>
            </w:r>
          </w:p>
        </w:tc>
        <w:tc>
          <w:tcPr>
            <w:tcW w:w="2126" w:type="dxa"/>
            <w:shd w:val="clear" w:color="auto" w:fill="FFFFFF" w:themeFill="background1"/>
          </w:tcPr>
          <w:p w14:paraId="3FE55D4C" w14:textId="77777777" w:rsidR="00A6780D" w:rsidRPr="006D4E45" w:rsidRDefault="00A6780D" w:rsidP="00513F59">
            <w:pPr>
              <w:rPr>
                <w:highlight w:val="yellow"/>
              </w:rPr>
            </w:pPr>
            <w:r w:rsidRPr="006D4E45">
              <w:rPr>
                <w:bCs/>
                <w:highlight w:val="yellow"/>
              </w:rPr>
              <w:t>Maintain records</w:t>
            </w:r>
          </w:p>
        </w:tc>
      </w:tr>
      <w:tr w:rsidR="00A6780D" w:rsidRPr="006D4E45" w14:paraId="44CA37F5" w14:textId="77777777" w:rsidTr="00513F59">
        <w:tc>
          <w:tcPr>
            <w:tcW w:w="1928" w:type="dxa"/>
            <w:vMerge/>
          </w:tcPr>
          <w:p w14:paraId="6D497783" w14:textId="77777777" w:rsidR="00A6780D" w:rsidRPr="006D4E45" w:rsidRDefault="00A6780D" w:rsidP="00513F59">
            <w:pPr>
              <w:spacing w:before="0" w:after="0"/>
              <w:rPr>
                <w:highlight w:val="yellow"/>
              </w:rPr>
            </w:pPr>
          </w:p>
        </w:tc>
        <w:tc>
          <w:tcPr>
            <w:tcW w:w="4732" w:type="dxa"/>
            <w:shd w:val="clear" w:color="auto" w:fill="FFFFFF" w:themeFill="background1"/>
          </w:tcPr>
          <w:p w14:paraId="367AC1E5" w14:textId="77777777" w:rsidR="00A6780D" w:rsidRPr="006D4E45" w:rsidRDefault="00A6780D" w:rsidP="00513F59">
            <w:pPr>
              <w:rPr>
                <w:highlight w:val="yellow"/>
              </w:rPr>
            </w:pPr>
            <w:r w:rsidRPr="006D4E45">
              <w:rPr>
                <w:rFonts w:eastAsia="Times New Roman"/>
                <w:highlight w:val="yellow"/>
                <w:lang w:eastAsia="en-AU"/>
              </w:rPr>
              <w:t>E1.12: Bunding shall be used either within watercourses or around sensitive/dangerous goods as necessary.</w:t>
            </w:r>
          </w:p>
        </w:tc>
        <w:tc>
          <w:tcPr>
            <w:tcW w:w="2126" w:type="dxa"/>
            <w:shd w:val="clear" w:color="auto" w:fill="FFFFFF" w:themeFill="background1"/>
          </w:tcPr>
          <w:p w14:paraId="1E6D37D9" w14:textId="77777777" w:rsidR="00A6780D" w:rsidRPr="006D4E45" w:rsidRDefault="00A6780D" w:rsidP="00513F59">
            <w:pPr>
              <w:rPr>
                <w:highlight w:val="yellow"/>
              </w:rPr>
            </w:pPr>
            <w:r w:rsidRPr="006D4E45">
              <w:rPr>
                <w:bCs/>
                <w:highlight w:val="yellow"/>
              </w:rPr>
              <w:t xml:space="preserve">During construction </w:t>
            </w:r>
          </w:p>
        </w:tc>
        <w:tc>
          <w:tcPr>
            <w:tcW w:w="1701" w:type="dxa"/>
            <w:shd w:val="clear" w:color="auto" w:fill="FFFFFF" w:themeFill="background1"/>
          </w:tcPr>
          <w:p w14:paraId="5F044883" w14:textId="77777777" w:rsidR="00A6780D" w:rsidRPr="006D4E45" w:rsidRDefault="00A6780D" w:rsidP="00513F59">
            <w:pPr>
              <w:rPr>
                <w:highlight w:val="yellow"/>
              </w:rPr>
            </w:pPr>
            <w:r w:rsidRPr="006D4E45">
              <w:rPr>
                <w:bCs/>
                <w:highlight w:val="yellow"/>
              </w:rPr>
              <w:t>All Personnel</w:t>
            </w:r>
          </w:p>
        </w:tc>
        <w:tc>
          <w:tcPr>
            <w:tcW w:w="2126" w:type="dxa"/>
            <w:shd w:val="clear" w:color="auto" w:fill="FFFFFF" w:themeFill="background1"/>
          </w:tcPr>
          <w:p w14:paraId="425EAAC6" w14:textId="77777777" w:rsidR="00A6780D" w:rsidRPr="006D4E45" w:rsidRDefault="00A6780D" w:rsidP="00513F59">
            <w:pPr>
              <w:rPr>
                <w:highlight w:val="yellow"/>
              </w:rPr>
            </w:pPr>
            <w:r w:rsidRPr="006D4E45">
              <w:rPr>
                <w:bCs/>
                <w:highlight w:val="yellow"/>
              </w:rPr>
              <w:t>Maintain records</w:t>
            </w:r>
          </w:p>
        </w:tc>
      </w:tr>
      <w:tr w:rsidR="00A6780D" w:rsidRPr="006D4E45" w14:paraId="1122B9E6" w14:textId="77777777" w:rsidTr="00513F59">
        <w:tc>
          <w:tcPr>
            <w:tcW w:w="1928" w:type="dxa"/>
            <w:vMerge/>
          </w:tcPr>
          <w:p w14:paraId="1CD19D87" w14:textId="77777777" w:rsidR="00A6780D" w:rsidRPr="006D4E45" w:rsidRDefault="00A6780D" w:rsidP="00513F59">
            <w:pPr>
              <w:spacing w:before="0" w:after="0"/>
              <w:rPr>
                <w:highlight w:val="yellow"/>
              </w:rPr>
            </w:pPr>
          </w:p>
        </w:tc>
        <w:tc>
          <w:tcPr>
            <w:tcW w:w="4732" w:type="dxa"/>
            <w:shd w:val="clear" w:color="auto" w:fill="FFFFFF" w:themeFill="background1"/>
          </w:tcPr>
          <w:p w14:paraId="3095109F" w14:textId="77777777" w:rsidR="00A6780D" w:rsidRPr="006D4E45" w:rsidRDefault="00A6780D" w:rsidP="00513F59">
            <w:pPr>
              <w:rPr>
                <w:highlight w:val="yellow"/>
              </w:rPr>
            </w:pPr>
            <w:r w:rsidRPr="006D4E45">
              <w:rPr>
                <w:rFonts w:eastAsia="Times New Roman"/>
                <w:highlight w:val="yellow"/>
                <w:lang w:eastAsia="en-AU"/>
              </w:rPr>
              <w:t>E1.13: Grassed buffer strips shall be incorporated where necessary during construction to reduce water velocity.</w:t>
            </w:r>
          </w:p>
        </w:tc>
        <w:tc>
          <w:tcPr>
            <w:tcW w:w="2126" w:type="dxa"/>
            <w:shd w:val="clear" w:color="auto" w:fill="FFFFFF" w:themeFill="background1"/>
          </w:tcPr>
          <w:p w14:paraId="61AB6FAA" w14:textId="77777777" w:rsidR="00A6780D" w:rsidRPr="006D4E45" w:rsidRDefault="00A6780D" w:rsidP="00513F59">
            <w:pPr>
              <w:rPr>
                <w:highlight w:val="yellow"/>
              </w:rPr>
            </w:pPr>
            <w:r w:rsidRPr="006D4E45">
              <w:rPr>
                <w:bCs/>
                <w:highlight w:val="yellow"/>
              </w:rPr>
              <w:t xml:space="preserve">During construction </w:t>
            </w:r>
          </w:p>
        </w:tc>
        <w:tc>
          <w:tcPr>
            <w:tcW w:w="1701" w:type="dxa"/>
            <w:shd w:val="clear" w:color="auto" w:fill="FFFFFF" w:themeFill="background1"/>
          </w:tcPr>
          <w:p w14:paraId="08E7A6AD" w14:textId="77777777" w:rsidR="00A6780D" w:rsidRPr="006D4E45" w:rsidRDefault="00A6780D" w:rsidP="00513F59">
            <w:pPr>
              <w:rPr>
                <w:highlight w:val="yellow"/>
              </w:rPr>
            </w:pPr>
            <w:r w:rsidRPr="006D4E45">
              <w:rPr>
                <w:bCs/>
                <w:highlight w:val="yellow"/>
              </w:rPr>
              <w:t>Camp officer</w:t>
            </w:r>
          </w:p>
        </w:tc>
        <w:tc>
          <w:tcPr>
            <w:tcW w:w="2126" w:type="dxa"/>
            <w:shd w:val="clear" w:color="auto" w:fill="FFFFFF" w:themeFill="background1"/>
          </w:tcPr>
          <w:p w14:paraId="39F1ED20" w14:textId="77777777" w:rsidR="00A6780D" w:rsidRPr="006D4E45" w:rsidRDefault="00A6780D" w:rsidP="00513F59">
            <w:pPr>
              <w:rPr>
                <w:highlight w:val="yellow"/>
              </w:rPr>
            </w:pPr>
            <w:r w:rsidRPr="006D4E45">
              <w:rPr>
                <w:bCs/>
                <w:highlight w:val="yellow"/>
              </w:rPr>
              <w:t>Maintain records</w:t>
            </w:r>
          </w:p>
        </w:tc>
      </w:tr>
      <w:tr w:rsidR="00A6780D" w:rsidRPr="006D4E45" w14:paraId="06D98873" w14:textId="77777777" w:rsidTr="00513F59">
        <w:tc>
          <w:tcPr>
            <w:tcW w:w="1928" w:type="dxa"/>
            <w:vMerge/>
          </w:tcPr>
          <w:p w14:paraId="7C4254CA" w14:textId="77777777" w:rsidR="00A6780D" w:rsidRPr="006D4E45" w:rsidRDefault="00A6780D" w:rsidP="00513F59">
            <w:pPr>
              <w:spacing w:before="0" w:after="0"/>
              <w:rPr>
                <w:highlight w:val="yellow"/>
              </w:rPr>
            </w:pPr>
          </w:p>
        </w:tc>
        <w:tc>
          <w:tcPr>
            <w:tcW w:w="4732" w:type="dxa"/>
            <w:shd w:val="clear" w:color="auto" w:fill="FFFFFF" w:themeFill="background1"/>
          </w:tcPr>
          <w:p w14:paraId="17BBB7FB" w14:textId="77777777" w:rsidR="00A6780D" w:rsidRPr="006D4E45" w:rsidRDefault="00A6780D" w:rsidP="00513F59">
            <w:pPr>
              <w:rPr>
                <w:highlight w:val="yellow"/>
              </w:rPr>
            </w:pPr>
            <w:r w:rsidRPr="006D4E45">
              <w:rPr>
                <w:rFonts w:eastAsia="Times New Roman"/>
                <w:highlight w:val="yellow"/>
                <w:lang w:eastAsia="en-AU"/>
              </w:rPr>
              <w:t>E1.14: Silt fences or similar structures to be installed to protect from increased sediment loads.</w:t>
            </w:r>
          </w:p>
        </w:tc>
        <w:tc>
          <w:tcPr>
            <w:tcW w:w="2126" w:type="dxa"/>
            <w:shd w:val="clear" w:color="auto" w:fill="FFFFFF" w:themeFill="background1"/>
          </w:tcPr>
          <w:p w14:paraId="178DCF8F" w14:textId="77777777" w:rsidR="00A6780D" w:rsidRPr="006D4E45" w:rsidRDefault="00A6780D" w:rsidP="00513F59">
            <w:pPr>
              <w:rPr>
                <w:highlight w:val="yellow"/>
              </w:rPr>
            </w:pPr>
            <w:r w:rsidRPr="006D4E45">
              <w:rPr>
                <w:bCs/>
                <w:highlight w:val="yellow"/>
              </w:rPr>
              <w:t xml:space="preserve">During construction </w:t>
            </w:r>
          </w:p>
        </w:tc>
        <w:tc>
          <w:tcPr>
            <w:tcW w:w="1701" w:type="dxa"/>
            <w:shd w:val="clear" w:color="auto" w:fill="FFFFFF" w:themeFill="background1"/>
          </w:tcPr>
          <w:p w14:paraId="36605D58" w14:textId="77777777" w:rsidR="00A6780D" w:rsidRPr="006D4E45" w:rsidRDefault="00A6780D" w:rsidP="00513F59">
            <w:pPr>
              <w:rPr>
                <w:highlight w:val="yellow"/>
              </w:rPr>
            </w:pPr>
            <w:r w:rsidRPr="006D4E45">
              <w:rPr>
                <w:bCs/>
                <w:highlight w:val="yellow"/>
              </w:rPr>
              <w:t>Contractors</w:t>
            </w:r>
          </w:p>
        </w:tc>
        <w:tc>
          <w:tcPr>
            <w:tcW w:w="2126" w:type="dxa"/>
            <w:shd w:val="clear" w:color="auto" w:fill="FFFFFF" w:themeFill="background1"/>
          </w:tcPr>
          <w:p w14:paraId="29E9BBE2" w14:textId="77777777" w:rsidR="00A6780D" w:rsidRPr="006D4E45" w:rsidRDefault="00A6780D" w:rsidP="00513F59">
            <w:pPr>
              <w:rPr>
                <w:highlight w:val="yellow"/>
              </w:rPr>
            </w:pPr>
            <w:r w:rsidRPr="006D4E45">
              <w:rPr>
                <w:bCs/>
                <w:highlight w:val="yellow"/>
              </w:rPr>
              <w:t>Maintain records</w:t>
            </w:r>
          </w:p>
        </w:tc>
      </w:tr>
      <w:tr w:rsidR="00A6780D" w:rsidRPr="006D4E45" w14:paraId="47EFA6EB" w14:textId="77777777" w:rsidTr="00513F59">
        <w:tc>
          <w:tcPr>
            <w:tcW w:w="1928" w:type="dxa"/>
            <w:vMerge/>
          </w:tcPr>
          <w:p w14:paraId="625451DB" w14:textId="77777777" w:rsidR="00A6780D" w:rsidRPr="006D4E45" w:rsidRDefault="00A6780D" w:rsidP="00513F59">
            <w:pPr>
              <w:spacing w:before="0" w:after="0"/>
              <w:rPr>
                <w:highlight w:val="yellow"/>
              </w:rPr>
            </w:pPr>
          </w:p>
        </w:tc>
        <w:tc>
          <w:tcPr>
            <w:tcW w:w="4732" w:type="dxa"/>
            <w:shd w:val="clear" w:color="auto" w:fill="FFFFFF" w:themeFill="background1"/>
          </w:tcPr>
          <w:p w14:paraId="57D53398" w14:textId="5BF27549" w:rsidR="00A6780D" w:rsidRPr="006D4E45" w:rsidRDefault="00A6780D" w:rsidP="00513F59">
            <w:pPr>
              <w:rPr>
                <w:highlight w:val="yellow"/>
              </w:rPr>
            </w:pPr>
            <w:r w:rsidRPr="006D4E45">
              <w:rPr>
                <w:rFonts w:eastAsia="Times New Roman"/>
                <w:highlight w:val="yellow"/>
                <w:lang w:eastAsia="en-AU"/>
              </w:rPr>
              <w:t>E1.15: Excess sediment in all erosion and sediment control structures (</w:t>
            </w:r>
            <w:r w:rsidR="00717431" w:rsidRPr="006D4E45">
              <w:rPr>
                <w:rFonts w:eastAsia="Times New Roman"/>
                <w:highlight w:val="yellow"/>
                <w:lang w:eastAsia="en-AU"/>
              </w:rPr>
              <w:t>e.g.</w:t>
            </w:r>
            <w:r w:rsidRPr="006D4E45">
              <w:rPr>
                <w:rFonts w:eastAsia="Times New Roman"/>
                <w:highlight w:val="yellow"/>
                <w:lang w:eastAsia="en-AU"/>
              </w:rPr>
              <w:t xml:space="preserve"> sediment basins, </w:t>
            </w:r>
            <w:r w:rsidRPr="006D4E45">
              <w:rPr>
                <w:rFonts w:eastAsia="Times New Roman"/>
                <w:highlight w:val="yellow"/>
                <w:lang w:eastAsia="en-AU"/>
              </w:rPr>
              <w:lastRenderedPageBreak/>
              <w:t>check dams) shall be removed when necessary to allow for adequate holding capacity.</w:t>
            </w:r>
          </w:p>
        </w:tc>
        <w:tc>
          <w:tcPr>
            <w:tcW w:w="2126" w:type="dxa"/>
            <w:shd w:val="clear" w:color="auto" w:fill="FFFFFF" w:themeFill="background1"/>
          </w:tcPr>
          <w:p w14:paraId="292943C8" w14:textId="77777777" w:rsidR="00A6780D" w:rsidRPr="006D4E45" w:rsidRDefault="00A6780D" w:rsidP="00513F59">
            <w:pPr>
              <w:rPr>
                <w:highlight w:val="yellow"/>
              </w:rPr>
            </w:pPr>
            <w:r w:rsidRPr="006D4E45">
              <w:rPr>
                <w:bCs/>
                <w:highlight w:val="yellow"/>
              </w:rPr>
              <w:lastRenderedPageBreak/>
              <w:t xml:space="preserve">During construction </w:t>
            </w:r>
          </w:p>
        </w:tc>
        <w:tc>
          <w:tcPr>
            <w:tcW w:w="1701" w:type="dxa"/>
            <w:shd w:val="clear" w:color="auto" w:fill="FFFFFF" w:themeFill="background1"/>
          </w:tcPr>
          <w:p w14:paraId="2F1A2946" w14:textId="77777777" w:rsidR="00A6780D" w:rsidRPr="006D4E45" w:rsidRDefault="00A6780D" w:rsidP="00513F59">
            <w:pPr>
              <w:rPr>
                <w:highlight w:val="yellow"/>
              </w:rPr>
            </w:pPr>
            <w:r w:rsidRPr="006D4E45">
              <w:rPr>
                <w:bCs/>
                <w:highlight w:val="yellow"/>
              </w:rPr>
              <w:t>Contractors</w:t>
            </w:r>
          </w:p>
        </w:tc>
        <w:tc>
          <w:tcPr>
            <w:tcW w:w="2126" w:type="dxa"/>
            <w:shd w:val="clear" w:color="auto" w:fill="FFFFFF" w:themeFill="background1"/>
          </w:tcPr>
          <w:p w14:paraId="19AE1F33" w14:textId="77777777" w:rsidR="00A6780D" w:rsidRPr="006D4E45" w:rsidRDefault="00A6780D" w:rsidP="00513F59">
            <w:pPr>
              <w:rPr>
                <w:highlight w:val="yellow"/>
              </w:rPr>
            </w:pPr>
            <w:r w:rsidRPr="006D4E45">
              <w:rPr>
                <w:bCs/>
                <w:highlight w:val="yellow"/>
              </w:rPr>
              <w:t>Maintain records</w:t>
            </w:r>
          </w:p>
        </w:tc>
      </w:tr>
      <w:tr w:rsidR="00A6780D" w:rsidRPr="006D4E45" w14:paraId="259253E7" w14:textId="77777777" w:rsidTr="00513F59">
        <w:trPr>
          <w:trHeight w:val="2013"/>
        </w:trPr>
        <w:tc>
          <w:tcPr>
            <w:tcW w:w="1928" w:type="dxa"/>
          </w:tcPr>
          <w:p w14:paraId="4FE35279" w14:textId="77777777" w:rsidR="00A6780D" w:rsidRPr="006D4E45" w:rsidRDefault="00A6780D" w:rsidP="00513F59">
            <w:pPr>
              <w:rPr>
                <w:highlight w:val="yellow"/>
              </w:rPr>
            </w:pPr>
            <w:r w:rsidRPr="006D4E45">
              <w:rPr>
                <w:highlight w:val="yellow"/>
              </w:rPr>
              <w:t>E2: Soil Contamination</w:t>
            </w:r>
          </w:p>
        </w:tc>
        <w:tc>
          <w:tcPr>
            <w:tcW w:w="4732" w:type="dxa"/>
          </w:tcPr>
          <w:p w14:paraId="5EDFC246" w14:textId="77777777" w:rsidR="00A6780D" w:rsidRPr="006D4E45" w:rsidRDefault="00A6780D" w:rsidP="00513F59">
            <w:pPr>
              <w:rPr>
                <w:highlight w:val="yellow"/>
              </w:rPr>
            </w:pPr>
            <w:r w:rsidRPr="006D4E45">
              <w:rPr>
                <w:highlight w:val="yellow"/>
              </w:rPr>
              <w:t>E2.1: If contamination is uncovered or suspected (outside of the project footprints), undertake a Stage 1 preliminary site contamination investigation. The contractor should cease work if previously unidentified contamination is encountered and activate management procedures and obtain advice/permits/approval (as required).</w:t>
            </w:r>
          </w:p>
        </w:tc>
        <w:tc>
          <w:tcPr>
            <w:tcW w:w="2126" w:type="dxa"/>
          </w:tcPr>
          <w:p w14:paraId="492CDADC" w14:textId="77777777" w:rsidR="00A6780D" w:rsidRPr="006D4E45" w:rsidRDefault="00A6780D" w:rsidP="00513F59">
            <w:pPr>
              <w:rPr>
                <w:highlight w:val="yellow"/>
              </w:rPr>
            </w:pPr>
            <w:r w:rsidRPr="006D4E45">
              <w:rPr>
                <w:highlight w:val="yellow"/>
              </w:rPr>
              <w:t>Construction phase</w:t>
            </w:r>
          </w:p>
        </w:tc>
        <w:tc>
          <w:tcPr>
            <w:tcW w:w="1701" w:type="dxa"/>
          </w:tcPr>
          <w:p w14:paraId="58D5052F" w14:textId="77777777" w:rsidR="00A6780D" w:rsidRPr="006D4E45" w:rsidRDefault="00A6780D" w:rsidP="00513F59">
            <w:pPr>
              <w:rPr>
                <w:highlight w:val="yellow"/>
              </w:rPr>
            </w:pPr>
            <w:r w:rsidRPr="006D4E45">
              <w:rPr>
                <w:highlight w:val="yellow"/>
              </w:rPr>
              <w:t>All Personnel</w:t>
            </w:r>
          </w:p>
        </w:tc>
        <w:tc>
          <w:tcPr>
            <w:tcW w:w="2126" w:type="dxa"/>
          </w:tcPr>
          <w:p w14:paraId="7F34BF0D" w14:textId="77777777" w:rsidR="00A6780D" w:rsidRPr="006D4E45" w:rsidRDefault="00A6780D" w:rsidP="00513F59">
            <w:pPr>
              <w:rPr>
                <w:highlight w:val="yellow"/>
              </w:rPr>
            </w:pPr>
            <w:r w:rsidRPr="006D4E45">
              <w:rPr>
                <w:highlight w:val="yellow"/>
              </w:rPr>
              <w:t>Daily and maintain records</w:t>
            </w:r>
          </w:p>
        </w:tc>
      </w:tr>
      <w:tr w:rsidR="00A6780D" w:rsidRPr="006D4E45" w14:paraId="36C0A263" w14:textId="77777777" w:rsidTr="00513F59">
        <w:tc>
          <w:tcPr>
            <w:tcW w:w="1928" w:type="dxa"/>
            <w:shd w:val="clear" w:color="auto" w:fill="9CC2E5" w:themeFill="accent1" w:themeFillTint="99"/>
          </w:tcPr>
          <w:p w14:paraId="79A99A42" w14:textId="77777777" w:rsidR="00A6780D" w:rsidRPr="006D4E45" w:rsidRDefault="00A6780D" w:rsidP="00513F59">
            <w:pPr>
              <w:spacing w:before="0" w:after="0"/>
              <w:rPr>
                <w:b/>
                <w:highlight w:val="yellow"/>
              </w:rPr>
            </w:pPr>
            <w:r w:rsidRPr="006D4E45">
              <w:rPr>
                <w:b/>
                <w:highlight w:val="yellow"/>
              </w:rPr>
              <w:t>Issue</w:t>
            </w:r>
          </w:p>
        </w:tc>
        <w:tc>
          <w:tcPr>
            <w:tcW w:w="4732" w:type="dxa"/>
            <w:shd w:val="clear" w:color="auto" w:fill="9CC2E5" w:themeFill="accent1" w:themeFillTint="99"/>
          </w:tcPr>
          <w:p w14:paraId="7A8FD1E8" w14:textId="77777777" w:rsidR="00A6780D" w:rsidRPr="006D4E45" w:rsidRDefault="00A6780D" w:rsidP="00513F59">
            <w:pPr>
              <w:spacing w:before="0" w:after="0"/>
              <w:rPr>
                <w:b/>
                <w:highlight w:val="yellow"/>
              </w:rPr>
            </w:pPr>
            <w:r w:rsidRPr="006D4E45">
              <w:rPr>
                <w:b/>
                <w:highlight w:val="yellow"/>
              </w:rPr>
              <w:t>Control activity (and source)</w:t>
            </w:r>
          </w:p>
        </w:tc>
        <w:tc>
          <w:tcPr>
            <w:tcW w:w="2126" w:type="dxa"/>
            <w:shd w:val="clear" w:color="auto" w:fill="9CC2E5" w:themeFill="accent1" w:themeFillTint="99"/>
          </w:tcPr>
          <w:p w14:paraId="7A749BE7" w14:textId="77777777" w:rsidR="00A6780D" w:rsidRPr="006D4E45" w:rsidRDefault="00A6780D" w:rsidP="00513F59">
            <w:pPr>
              <w:spacing w:before="0" w:after="0"/>
              <w:rPr>
                <w:b/>
                <w:highlight w:val="yellow"/>
              </w:rPr>
            </w:pPr>
            <w:r w:rsidRPr="006D4E45">
              <w:rPr>
                <w:b/>
                <w:highlight w:val="yellow"/>
              </w:rPr>
              <w:t>Action timing</w:t>
            </w:r>
          </w:p>
        </w:tc>
        <w:tc>
          <w:tcPr>
            <w:tcW w:w="1701" w:type="dxa"/>
            <w:shd w:val="clear" w:color="auto" w:fill="9CC2E5" w:themeFill="accent1" w:themeFillTint="99"/>
          </w:tcPr>
          <w:p w14:paraId="668DD90A" w14:textId="77777777" w:rsidR="00A6780D" w:rsidRPr="006D4E45" w:rsidRDefault="00A6780D" w:rsidP="00513F59">
            <w:pPr>
              <w:spacing w:before="0" w:after="0"/>
              <w:rPr>
                <w:b/>
                <w:highlight w:val="yellow"/>
              </w:rPr>
            </w:pPr>
            <w:r w:rsidRPr="006D4E45">
              <w:rPr>
                <w:b/>
                <w:highlight w:val="yellow"/>
              </w:rPr>
              <w:t>Responsibility</w:t>
            </w:r>
          </w:p>
        </w:tc>
        <w:tc>
          <w:tcPr>
            <w:tcW w:w="2126" w:type="dxa"/>
            <w:shd w:val="clear" w:color="auto" w:fill="9CC2E5" w:themeFill="accent1" w:themeFillTint="99"/>
          </w:tcPr>
          <w:p w14:paraId="6ACC32AA" w14:textId="77777777" w:rsidR="00A6780D" w:rsidRPr="006D4E45" w:rsidRDefault="00A6780D" w:rsidP="00513F59">
            <w:pPr>
              <w:spacing w:before="0" w:after="0"/>
              <w:rPr>
                <w:b/>
                <w:highlight w:val="yellow"/>
              </w:rPr>
            </w:pPr>
            <w:r w:rsidRPr="006D4E45">
              <w:rPr>
                <w:b/>
                <w:highlight w:val="yellow"/>
              </w:rPr>
              <w:t>Monitoring &amp; reporting</w:t>
            </w:r>
          </w:p>
        </w:tc>
      </w:tr>
      <w:tr w:rsidR="00A6780D" w:rsidRPr="006D4E45" w14:paraId="38C1ADD7" w14:textId="77777777" w:rsidTr="00513F59">
        <w:tc>
          <w:tcPr>
            <w:tcW w:w="1928" w:type="dxa"/>
            <w:vMerge w:val="restart"/>
          </w:tcPr>
          <w:p w14:paraId="172288E8" w14:textId="77777777" w:rsidR="00A6780D" w:rsidRPr="006D4E45" w:rsidRDefault="00A6780D" w:rsidP="00513F59">
            <w:pPr>
              <w:rPr>
                <w:highlight w:val="yellow"/>
              </w:rPr>
            </w:pPr>
            <w:r w:rsidRPr="006D4E45">
              <w:rPr>
                <w:highlight w:val="yellow"/>
              </w:rPr>
              <w:t>E2: Soil Contamination</w:t>
            </w:r>
          </w:p>
        </w:tc>
        <w:tc>
          <w:tcPr>
            <w:tcW w:w="4732" w:type="dxa"/>
          </w:tcPr>
          <w:p w14:paraId="22EAF710" w14:textId="77777777" w:rsidR="00A6780D" w:rsidRPr="006D4E45" w:rsidRDefault="00A6780D" w:rsidP="00513F59">
            <w:pPr>
              <w:rPr>
                <w:highlight w:val="yellow"/>
              </w:rPr>
            </w:pPr>
            <w:r w:rsidRPr="006D4E45">
              <w:rPr>
                <w:highlight w:val="yellow"/>
              </w:rPr>
              <w:t>E2.2: Adherence to best practice for the removal and disposal of contaminated soil/ material from site (if required), including contaminated soil within the project footprints.</w:t>
            </w:r>
          </w:p>
        </w:tc>
        <w:tc>
          <w:tcPr>
            <w:tcW w:w="2126" w:type="dxa"/>
          </w:tcPr>
          <w:p w14:paraId="2B14DEEE" w14:textId="77777777" w:rsidR="00A6780D" w:rsidRPr="006D4E45" w:rsidRDefault="00A6780D" w:rsidP="00513F59">
            <w:pPr>
              <w:rPr>
                <w:highlight w:val="yellow"/>
              </w:rPr>
            </w:pPr>
            <w:r w:rsidRPr="006D4E45">
              <w:rPr>
                <w:highlight w:val="yellow"/>
              </w:rPr>
              <w:t>Construction phase</w:t>
            </w:r>
          </w:p>
        </w:tc>
        <w:tc>
          <w:tcPr>
            <w:tcW w:w="1701" w:type="dxa"/>
          </w:tcPr>
          <w:p w14:paraId="5AB91A30" w14:textId="77777777" w:rsidR="00A6780D" w:rsidRPr="006D4E45" w:rsidRDefault="00A6780D" w:rsidP="00513F59">
            <w:pPr>
              <w:rPr>
                <w:highlight w:val="yellow"/>
              </w:rPr>
            </w:pPr>
            <w:r w:rsidRPr="006D4E45">
              <w:rPr>
                <w:highlight w:val="yellow"/>
              </w:rPr>
              <w:t>All Personnel</w:t>
            </w:r>
          </w:p>
        </w:tc>
        <w:tc>
          <w:tcPr>
            <w:tcW w:w="2126" w:type="dxa"/>
          </w:tcPr>
          <w:p w14:paraId="0A2E9974" w14:textId="77777777" w:rsidR="00A6780D" w:rsidRPr="006D4E45" w:rsidRDefault="00A6780D" w:rsidP="00513F59">
            <w:pPr>
              <w:rPr>
                <w:highlight w:val="yellow"/>
              </w:rPr>
            </w:pPr>
            <w:r w:rsidRPr="006D4E45">
              <w:rPr>
                <w:highlight w:val="yellow"/>
              </w:rPr>
              <w:t>Daily and maintain records</w:t>
            </w:r>
          </w:p>
        </w:tc>
      </w:tr>
      <w:tr w:rsidR="00A6780D" w:rsidRPr="006D4E45" w14:paraId="49EF5864" w14:textId="77777777" w:rsidTr="00513F59">
        <w:tc>
          <w:tcPr>
            <w:tcW w:w="1928" w:type="dxa"/>
            <w:vMerge/>
          </w:tcPr>
          <w:p w14:paraId="7936DB82" w14:textId="77777777" w:rsidR="00A6780D" w:rsidRPr="006D4E45" w:rsidRDefault="00A6780D" w:rsidP="00513F59">
            <w:pPr>
              <w:spacing w:before="0" w:after="0"/>
              <w:rPr>
                <w:highlight w:val="yellow"/>
              </w:rPr>
            </w:pPr>
          </w:p>
        </w:tc>
        <w:tc>
          <w:tcPr>
            <w:tcW w:w="4732" w:type="dxa"/>
          </w:tcPr>
          <w:p w14:paraId="488FF23A" w14:textId="77777777" w:rsidR="00A6780D" w:rsidRPr="006D4E45" w:rsidRDefault="00A6780D" w:rsidP="00513F59">
            <w:pPr>
              <w:rPr>
                <w:highlight w:val="yellow"/>
              </w:rPr>
            </w:pPr>
            <w:r w:rsidRPr="006D4E45">
              <w:rPr>
                <w:highlight w:val="yellow"/>
              </w:rPr>
              <w:t>E2.3: Drainage control measures to ensure runoff does not contact contaminated areas (including contaminated material within the project footprints) and is directed/diverted to stable areas for release.</w:t>
            </w:r>
          </w:p>
        </w:tc>
        <w:tc>
          <w:tcPr>
            <w:tcW w:w="2126" w:type="dxa"/>
          </w:tcPr>
          <w:p w14:paraId="554C7967" w14:textId="77777777" w:rsidR="00A6780D" w:rsidRPr="006D4E45" w:rsidRDefault="00A6780D" w:rsidP="00513F59">
            <w:pPr>
              <w:rPr>
                <w:highlight w:val="yellow"/>
              </w:rPr>
            </w:pPr>
            <w:r w:rsidRPr="006D4E45">
              <w:rPr>
                <w:highlight w:val="yellow"/>
              </w:rPr>
              <w:t>Construction phase</w:t>
            </w:r>
          </w:p>
        </w:tc>
        <w:tc>
          <w:tcPr>
            <w:tcW w:w="1701" w:type="dxa"/>
          </w:tcPr>
          <w:p w14:paraId="71DA588E" w14:textId="77777777" w:rsidR="00A6780D" w:rsidRPr="006D4E45" w:rsidRDefault="00A6780D" w:rsidP="00513F59">
            <w:pPr>
              <w:rPr>
                <w:highlight w:val="yellow"/>
              </w:rPr>
            </w:pPr>
            <w:r w:rsidRPr="006D4E45">
              <w:rPr>
                <w:highlight w:val="yellow"/>
              </w:rPr>
              <w:t>All Personnel</w:t>
            </w:r>
          </w:p>
        </w:tc>
        <w:tc>
          <w:tcPr>
            <w:tcW w:w="2126" w:type="dxa"/>
          </w:tcPr>
          <w:p w14:paraId="60842E41" w14:textId="77777777" w:rsidR="00A6780D" w:rsidRPr="006D4E45" w:rsidRDefault="00A6780D" w:rsidP="00513F59">
            <w:pPr>
              <w:rPr>
                <w:highlight w:val="yellow"/>
              </w:rPr>
            </w:pPr>
            <w:r w:rsidRPr="006D4E45">
              <w:rPr>
                <w:highlight w:val="yellow"/>
              </w:rPr>
              <w:t>Daily and maintain records</w:t>
            </w:r>
          </w:p>
        </w:tc>
      </w:tr>
      <w:tr w:rsidR="00A6780D" w:rsidRPr="006D4E45" w14:paraId="373D8B8B" w14:textId="77777777" w:rsidTr="00513F59">
        <w:tc>
          <w:tcPr>
            <w:tcW w:w="1928" w:type="dxa"/>
            <w:vMerge/>
          </w:tcPr>
          <w:p w14:paraId="7E1ED9ED" w14:textId="77777777" w:rsidR="00A6780D" w:rsidRPr="006D4E45" w:rsidRDefault="00A6780D" w:rsidP="00513F59">
            <w:pPr>
              <w:spacing w:before="0" w:after="0"/>
              <w:rPr>
                <w:highlight w:val="yellow"/>
              </w:rPr>
            </w:pPr>
          </w:p>
        </w:tc>
        <w:tc>
          <w:tcPr>
            <w:tcW w:w="4732" w:type="dxa"/>
          </w:tcPr>
          <w:p w14:paraId="009B64FE" w14:textId="77777777" w:rsidR="00A6780D" w:rsidRPr="006D4E45" w:rsidRDefault="00A6780D" w:rsidP="00513F59">
            <w:pPr>
              <w:rPr>
                <w:highlight w:val="yellow"/>
              </w:rPr>
            </w:pPr>
            <w:r w:rsidRPr="006D4E45">
              <w:rPr>
                <w:highlight w:val="yellow"/>
              </w:rPr>
              <w:t>E2.4: Avoid importing fill that may result in site contamination and lacks accompanying certification/documentation. Where fill is not available through on site cut, it must be tested in accordance with geotechnical specifications.</w:t>
            </w:r>
          </w:p>
        </w:tc>
        <w:tc>
          <w:tcPr>
            <w:tcW w:w="2126" w:type="dxa"/>
          </w:tcPr>
          <w:p w14:paraId="647E1C8B" w14:textId="77777777" w:rsidR="00A6780D" w:rsidRPr="006D4E45" w:rsidRDefault="00A6780D" w:rsidP="00513F59">
            <w:pPr>
              <w:rPr>
                <w:highlight w:val="yellow"/>
              </w:rPr>
            </w:pPr>
            <w:r w:rsidRPr="006D4E45">
              <w:rPr>
                <w:highlight w:val="yellow"/>
              </w:rPr>
              <w:t>Construction phase</w:t>
            </w:r>
          </w:p>
        </w:tc>
        <w:tc>
          <w:tcPr>
            <w:tcW w:w="1701" w:type="dxa"/>
          </w:tcPr>
          <w:p w14:paraId="5519EA25" w14:textId="77777777" w:rsidR="00A6780D" w:rsidRPr="006D4E45" w:rsidRDefault="00A6780D" w:rsidP="00513F59">
            <w:pPr>
              <w:rPr>
                <w:highlight w:val="yellow"/>
              </w:rPr>
            </w:pPr>
            <w:r w:rsidRPr="006D4E45">
              <w:rPr>
                <w:highlight w:val="yellow"/>
              </w:rPr>
              <w:t>All Personnel</w:t>
            </w:r>
          </w:p>
        </w:tc>
        <w:tc>
          <w:tcPr>
            <w:tcW w:w="2126" w:type="dxa"/>
          </w:tcPr>
          <w:p w14:paraId="5E387717" w14:textId="77777777" w:rsidR="00A6780D" w:rsidRPr="006D4E45" w:rsidRDefault="00A6780D" w:rsidP="00513F59">
            <w:pPr>
              <w:rPr>
                <w:highlight w:val="yellow"/>
              </w:rPr>
            </w:pPr>
            <w:r w:rsidRPr="006D4E45">
              <w:rPr>
                <w:highlight w:val="yellow"/>
              </w:rPr>
              <w:t>Daily and maintain records</w:t>
            </w:r>
          </w:p>
        </w:tc>
      </w:tr>
      <w:tr w:rsidR="00A6780D" w:rsidRPr="006D4E45" w14:paraId="62E8445E" w14:textId="77777777" w:rsidTr="00513F59">
        <w:tc>
          <w:tcPr>
            <w:tcW w:w="1928" w:type="dxa"/>
          </w:tcPr>
          <w:p w14:paraId="4F1F1356" w14:textId="77777777" w:rsidR="00A6780D" w:rsidRPr="006D4E45" w:rsidRDefault="00A6780D" w:rsidP="00513F59">
            <w:pPr>
              <w:rPr>
                <w:highlight w:val="yellow"/>
              </w:rPr>
            </w:pPr>
            <w:r w:rsidRPr="006D4E45">
              <w:rPr>
                <w:highlight w:val="yellow"/>
              </w:rPr>
              <w:t>E3: Disposal of excess soil/silt</w:t>
            </w:r>
          </w:p>
        </w:tc>
        <w:tc>
          <w:tcPr>
            <w:tcW w:w="4732" w:type="dxa"/>
          </w:tcPr>
          <w:p w14:paraId="76359ACA" w14:textId="68DB36A6" w:rsidR="00A6780D" w:rsidRPr="006D4E45" w:rsidRDefault="00A6780D" w:rsidP="00513F59">
            <w:pPr>
              <w:rPr>
                <w:highlight w:val="yellow"/>
              </w:rPr>
            </w:pPr>
            <w:r w:rsidRPr="006D4E45">
              <w:rPr>
                <w:highlight w:val="yellow"/>
              </w:rPr>
              <w:t xml:space="preserve">E3.4: Silt removed from dams/canals/weirs during rehabilitation / maintenance is to be beneficially reused </w:t>
            </w:r>
            <w:r w:rsidR="00717431" w:rsidRPr="006D4E45">
              <w:rPr>
                <w:highlight w:val="yellow"/>
              </w:rPr>
              <w:t>e.g.</w:t>
            </w:r>
            <w:r w:rsidRPr="006D4E45">
              <w:rPr>
                <w:highlight w:val="yellow"/>
              </w:rPr>
              <w:t xml:space="preserve"> composted, returned to farm land, brick making etc. Silt should be tested to confirm suitability for proposed use </w:t>
            </w:r>
          </w:p>
        </w:tc>
        <w:tc>
          <w:tcPr>
            <w:tcW w:w="2126" w:type="dxa"/>
          </w:tcPr>
          <w:p w14:paraId="01801B57" w14:textId="77777777" w:rsidR="00A6780D" w:rsidRPr="006D4E45" w:rsidRDefault="00A6780D" w:rsidP="00513F59">
            <w:pPr>
              <w:rPr>
                <w:highlight w:val="yellow"/>
              </w:rPr>
            </w:pPr>
            <w:r w:rsidRPr="006D4E45">
              <w:rPr>
                <w:highlight w:val="yellow"/>
              </w:rPr>
              <w:t>Construction and operation phases</w:t>
            </w:r>
          </w:p>
        </w:tc>
        <w:tc>
          <w:tcPr>
            <w:tcW w:w="1701" w:type="dxa"/>
          </w:tcPr>
          <w:p w14:paraId="2AA59812" w14:textId="77777777" w:rsidR="00A6780D" w:rsidRPr="006D4E45" w:rsidRDefault="00A6780D" w:rsidP="00513F59">
            <w:pPr>
              <w:rPr>
                <w:highlight w:val="yellow"/>
              </w:rPr>
            </w:pPr>
            <w:r w:rsidRPr="006D4E45">
              <w:rPr>
                <w:highlight w:val="yellow"/>
              </w:rPr>
              <w:t>WHO</w:t>
            </w:r>
          </w:p>
        </w:tc>
        <w:tc>
          <w:tcPr>
            <w:tcW w:w="2126" w:type="dxa"/>
          </w:tcPr>
          <w:p w14:paraId="2DC7BE9C" w14:textId="77777777" w:rsidR="00A6780D" w:rsidRPr="006D4E45" w:rsidRDefault="00A6780D" w:rsidP="00513F59">
            <w:pPr>
              <w:rPr>
                <w:highlight w:val="yellow"/>
              </w:rPr>
            </w:pPr>
            <w:r w:rsidRPr="006D4E45">
              <w:rPr>
                <w:highlight w:val="yellow"/>
              </w:rPr>
              <w:t>Maintain records</w:t>
            </w:r>
          </w:p>
        </w:tc>
      </w:tr>
    </w:tbl>
    <w:p w14:paraId="0393BC9B" w14:textId="77777777" w:rsidR="00A6780D" w:rsidRPr="006D4E45" w:rsidRDefault="00A6780D" w:rsidP="00F44521">
      <w:pPr>
        <w:pStyle w:val="Heading2"/>
        <w:numPr>
          <w:ilvl w:val="0"/>
          <w:numId w:val="0"/>
        </w:numPr>
        <w:sectPr w:rsidR="00A6780D" w:rsidRPr="006D4E45" w:rsidSect="00513F59">
          <w:pgSz w:w="15840" w:h="12240" w:orient="landscape" w:code="1"/>
          <w:pgMar w:top="1440" w:right="1440" w:bottom="1440" w:left="1440" w:header="709" w:footer="567" w:gutter="0"/>
          <w:cols w:space="708"/>
          <w:docGrid w:linePitch="360"/>
        </w:sectPr>
      </w:pPr>
    </w:p>
    <w:p w14:paraId="55B7380F" w14:textId="77777777" w:rsidR="00A6780D" w:rsidRPr="00555F12" w:rsidRDefault="00A6780D" w:rsidP="00A6780D">
      <w:pPr>
        <w:pStyle w:val="normalhead2"/>
      </w:pPr>
      <w:r w:rsidRPr="00555F12">
        <w:lastRenderedPageBreak/>
        <w:t>Waste Management</w:t>
      </w:r>
    </w:p>
    <w:p w14:paraId="70EE88AA" w14:textId="77777777" w:rsidR="00A6780D" w:rsidRPr="006D4E45" w:rsidRDefault="00A6780D" w:rsidP="00A6780D">
      <w:pPr>
        <w:pStyle w:val="normalhead3"/>
      </w:pPr>
      <w:r w:rsidRPr="006D4E45">
        <w:t>Background</w:t>
      </w:r>
    </w:p>
    <w:p w14:paraId="09FDCD35" w14:textId="77777777" w:rsidR="00A6780D" w:rsidRPr="006D4E45" w:rsidRDefault="00A6780D" w:rsidP="00F44521">
      <w:pPr>
        <w:pStyle w:val="BodyText1"/>
      </w:pPr>
      <w:r w:rsidRPr="006D4E45">
        <w:t>As the implementing agency, the WHO advocate good waste management practice. The preferred waste management hierarchy and principles for achieving good waste management is as follows:</w:t>
      </w:r>
    </w:p>
    <w:p w14:paraId="68B63003" w14:textId="0CC5AC71" w:rsidR="00A6780D" w:rsidRPr="006D4E45" w:rsidRDefault="00A6780D" w:rsidP="00D16CCD">
      <w:pPr>
        <w:pStyle w:val="ListParagraph"/>
        <w:numPr>
          <w:ilvl w:val="0"/>
          <w:numId w:val="19"/>
        </w:numPr>
      </w:pPr>
      <w:r w:rsidRPr="006D4E45">
        <w:t xml:space="preserve">waste </w:t>
      </w:r>
      <w:r w:rsidR="00717431" w:rsidRPr="006D4E45">
        <w:t>avoidance (</w:t>
      </w:r>
      <w:r w:rsidRPr="006D4E45">
        <w:t>avoid using unnecessary material on the projects);</w:t>
      </w:r>
    </w:p>
    <w:p w14:paraId="305CC10D" w14:textId="77777777" w:rsidR="00A6780D" w:rsidRPr="006D4E45" w:rsidRDefault="00A6780D" w:rsidP="00D16CCD">
      <w:pPr>
        <w:pStyle w:val="ListParagraph"/>
        <w:numPr>
          <w:ilvl w:val="0"/>
          <w:numId w:val="19"/>
        </w:numPr>
      </w:pPr>
      <w:r w:rsidRPr="006D4E45">
        <w:t>waste re-use (re-use material and reduce disposing);</w:t>
      </w:r>
    </w:p>
    <w:p w14:paraId="7166E104" w14:textId="77777777" w:rsidR="00A6780D" w:rsidRPr="006D4E45" w:rsidRDefault="00A6780D" w:rsidP="00D16CCD">
      <w:pPr>
        <w:pStyle w:val="ListParagraph"/>
        <w:numPr>
          <w:ilvl w:val="0"/>
          <w:numId w:val="19"/>
        </w:numPr>
      </w:pPr>
      <w:r w:rsidRPr="006D4E45">
        <w:t>waste recycling (recycle material such as cans, bottles, etc.); and</w:t>
      </w:r>
    </w:p>
    <w:p w14:paraId="12D359BB" w14:textId="77777777" w:rsidR="00A6780D" w:rsidRPr="006D4E45" w:rsidRDefault="00A6780D" w:rsidP="00D16CCD">
      <w:pPr>
        <w:pStyle w:val="ListParagraph"/>
        <w:numPr>
          <w:ilvl w:val="0"/>
          <w:numId w:val="19"/>
        </w:numPr>
      </w:pPr>
      <w:r w:rsidRPr="006D4E45">
        <w:t>waste disposal (all petruscible and/or contaminated waste to be dumped at approved landfills).</w:t>
      </w:r>
    </w:p>
    <w:p w14:paraId="51261766" w14:textId="77777777" w:rsidR="00A6780D" w:rsidRPr="006D4E45" w:rsidRDefault="00A6780D" w:rsidP="00F44521">
      <w:pPr>
        <w:pStyle w:val="BodyText1"/>
        <w:rPr>
          <w:highlight w:val="yellow"/>
        </w:rPr>
      </w:pPr>
      <w:r w:rsidRPr="006D4E45">
        <w:rPr>
          <w:highlight w:val="yellow"/>
        </w:rPr>
        <w:t>The key waste streams generated during construction are likely to include residual sediment and construction wastes such as:</w:t>
      </w:r>
    </w:p>
    <w:p w14:paraId="3D5C944C" w14:textId="77777777" w:rsidR="00A6780D" w:rsidRPr="006D4E45" w:rsidRDefault="00A6780D" w:rsidP="00D16CCD">
      <w:pPr>
        <w:pStyle w:val="ListParagraph"/>
        <w:numPr>
          <w:ilvl w:val="0"/>
          <w:numId w:val="20"/>
        </w:numPr>
        <w:rPr>
          <w:highlight w:val="yellow"/>
        </w:rPr>
      </w:pPr>
      <w:r w:rsidRPr="006D4E45">
        <w:rPr>
          <w:highlight w:val="yellow"/>
        </w:rPr>
        <w:t>the excavation wastes unsuitable for reuse during earthworks;</w:t>
      </w:r>
    </w:p>
    <w:p w14:paraId="23B20532" w14:textId="1206BA54" w:rsidR="00A6780D" w:rsidRPr="006D4E45" w:rsidRDefault="00A6780D" w:rsidP="00D16CCD">
      <w:pPr>
        <w:pStyle w:val="ListParagraph"/>
        <w:numPr>
          <w:ilvl w:val="0"/>
          <w:numId w:val="20"/>
        </w:numPr>
        <w:rPr>
          <w:highlight w:val="yellow"/>
        </w:rPr>
      </w:pPr>
      <w:r w:rsidRPr="006D4E45">
        <w:rPr>
          <w:highlight w:val="yellow"/>
        </w:rPr>
        <w:t xml:space="preserve">wastes from construction and drilling equipment maintenance. Various heavy vehicles and construction equipment will be utilised for the duration of the construction and drilling phase. Liquid hazardous wastes from cleaning, repairing and maintenance of this equipment may be generated. </w:t>
      </w:r>
      <w:r w:rsidR="00717431" w:rsidRPr="006D4E45">
        <w:rPr>
          <w:highlight w:val="yellow"/>
        </w:rPr>
        <w:t>Likewise,</w:t>
      </w:r>
      <w:r w:rsidRPr="006D4E45">
        <w:rPr>
          <w:highlight w:val="yellow"/>
        </w:rPr>
        <w:t xml:space="preserve"> leakage or spillage of fuels/oils within the site needs to be managed and disposed of appropriately;</w:t>
      </w:r>
    </w:p>
    <w:p w14:paraId="7F7E23FB" w14:textId="77777777" w:rsidR="00A6780D" w:rsidRPr="006D4E45" w:rsidRDefault="00A6780D" w:rsidP="00D16CCD">
      <w:pPr>
        <w:pStyle w:val="ListParagraph"/>
        <w:numPr>
          <w:ilvl w:val="0"/>
          <w:numId w:val="20"/>
        </w:numPr>
        <w:rPr>
          <w:highlight w:val="yellow"/>
        </w:rPr>
      </w:pPr>
      <w:r w:rsidRPr="006D4E45">
        <w:rPr>
          <w:highlight w:val="yellow"/>
        </w:rPr>
        <w:t>non-hazardous liquid wastes will be generated through the use of workers’ facilities such as toilets; and</w:t>
      </w:r>
    </w:p>
    <w:p w14:paraId="253745B4" w14:textId="77777777" w:rsidR="00A6780D" w:rsidRPr="006D4E45" w:rsidRDefault="00A6780D" w:rsidP="00D16CCD">
      <w:pPr>
        <w:pStyle w:val="ListParagraph"/>
        <w:numPr>
          <w:ilvl w:val="0"/>
          <w:numId w:val="20"/>
        </w:numPr>
        <w:rPr>
          <w:highlight w:val="yellow"/>
        </w:rPr>
      </w:pPr>
      <w:r w:rsidRPr="006D4E45">
        <w:rPr>
          <w:highlight w:val="yellow"/>
        </w:rPr>
        <w:t>general wastes including scrap materials and biodegradable wastes.</w:t>
      </w:r>
    </w:p>
    <w:p w14:paraId="5479C50F" w14:textId="77777777" w:rsidR="00A6780D" w:rsidRPr="006D4E45" w:rsidRDefault="00A6780D" w:rsidP="00F44521">
      <w:pPr>
        <w:pStyle w:val="BodyText1"/>
        <w:rPr>
          <w:highlight w:val="yellow"/>
        </w:rPr>
      </w:pPr>
      <w:r w:rsidRPr="006D4E45">
        <w:rPr>
          <w:highlight w:val="yellow"/>
        </w:rPr>
        <w:t>Key waste streams generated during operations are likely to include:</w:t>
      </w:r>
    </w:p>
    <w:p w14:paraId="5E89B2E7" w14:textId="77777777" w:rsidR="00A6780D" w:rsidRPr="006D4E45" w:rsidRDefault="00A6780D" w:rsidP="00D16CCD">
      <w:pPr>
        <w:pStyle w:val="ListParagraph"/>
        <w:numPr>
          <w:ilvl w:val="0"/>
          <w:numId w:val="21"/>
        </w:numPr>
        <w:rPr>
          <w:highlight w:val="yellow"/>
        </w:rPr>
      </w:pPr>
      <w:r w:rsidRPr="006D4E45">
        <w:rPr>
          <w:highlight w:val="yellow"/>
        </w:rPr>
        <w:t>excavated sediment (primarily sand and coral, which can be used for concrete or spread on suitable areas);</w:t>
      </w:r>
    </w:p>
    <w:p w14:paraId="63A13BAE" w14:textId="77777777" w:rsidR="00A6780D" w:rsidRPr="006D4E45" w:rsidRDefault="00A6780D" w:rsidP="00D16CCD">
      <w:pPr>
        <w:pStyle w:val="ListParagraph"/>
        <w:numPr>
          <w:ilvl w:val="0"/>
          <w:numId w:val="21"/>
        </w:numPr>
        <w:rPr>
          <w:highlight w:val="yellow"/>
        </w:rPr>
      </w:pPr>
      <w:r w:rsidRPr="006D4E45">
        <w:rPr>
          <w:highlight w:val="yellow"/>
        </w:rPr>
        <w:t>;</w:t>
      </w:r>
    </w:p>
    <w:p w14:paraId="3B7B7467" w14:textId="77777777" w:rsidR="00A6780D" w:rsidRPr="006D4E45" w:rsidRDefault="00A6780D" w:rsidP="00D16CCD">
      <w:pPr>
        <w:pStyle w:val="ListParagraph"/>
        <w:numPr>
          <w:ilvl w:val="0"/>
          <w:numId w:val="21"/>
        </w:numPr>
        <w:rPr>
          <w:highlight w:val="yellow"/>
        </w:rPr>
      </w:pPr>
      <w:r w:rsidRPr="006D4E45">
        <w:rPr>
          <w:highlight w:val="yellow"/>
        </w:rPr>
        <w:t>packaging; and</w:t>
      </w:r>
    </w:p>
    <w:p w14:paraId="0A2D665E" w14:textId="77777777" w:rsidR="00A6780D" w:rsidRPr="006D4E45" w:rsidRDefault="00A6780D" w:rsidP="00D16CCD">
      <w:pPr>
        <w:pStyle w:val="ListParagraph"/>
        <w:numPr>
          <w:ilvl w:val="0"/>
          <w:numId w:val="21"/>
        </w:numPr>
        <w:rPr>
          <w:highlight w:val="yellow"/>
        </w:rPr>
      </w:pPr>
      <w:r w:rsidRPr="006D4E45">
        <w:rPr>
          <w:highlight w:val="yellow"/>
        </w:rPr>
        <w:t>used oil and machinery parts.</w:t>
      </w:r>
    </w:p>
    <w:p w14:paraId="0ABCDA8D" w14:textId="77777777" w:rsidR="00A6780D" w:rsidRPr="006D4E45" w:rsidRDefault="00A6780D" w:rsidP="00F44521">
      <w:pPr>
        <w:pStyle w:val="BodyText1"/>
        <w:rPr>
          <w:highlight w:val="yellow"/>
        </w:rPr>
      </w:pPr>
      <w:r w:rsidRPr="006D4E45">
        <w:rPr>
          <w:highlight w:val="yellow"/>
        </w:rPr>
        <w:t>Workers involved in construction and operational activities should be familiar with methods minimising the impacts of clearing vegetation to minimise the footprint to that essential for the works and rehabilitate disturbed areas. By doing these activities, the projects should minimise the impact of waste generated by the project.</w:t>
      </w:r>
    </w:p>
    <w:p w14:paraId="0A1901C2" w14:textId="77777777" w:rsidR="00A6780D" w:rsidRPr="006D4E45" w:rsidRDefault="00A6780D" w:rsidP="00A6780D">
      <w:pPr>
        <w:pStyle w:val="normalhead3"/>
      </w:pPr>
      <w:r w:rsidRPr="006D4E45">
        <w:t>Performance Criteria</w:t>
      </w:r>
    </w:p>
    <w:p w14:paraId="7C651B3B" w14:textId="77777777" w:rsidR="00A6780D" w:rsidRPr="006D4E45" w:rsidRDefault="00A6780D" w:rsidP="00F44521">
      <w:pPr>
        <w:pStyle w:val="BodyText1"/>
      </w:pPr>
      <w:r w:rsidRPr="006D4E45">
        <w:t>The following performance criteria are set for the construction of the projects:</w:t>
      </w:r>
    </w:p>
    <w:p w14:paraId="4DD2A9A2" w14:textId="77777777" w:rsidR="00A6780D" w:rsidRPr="006D4E45" w:rsidRDefault="00A6780D" w:rsidP="00D16CCD">
      <w:pPr>
        <w:pStyle w:val="ListParagraph"/>
        <w:numPr>
          <w:ilvl w:val="0"/>
          <w:numId w:val="22"/>
        </w:numPr>
      </w:pPr>
      <w:r w:rsidRPr="006D4E45">
        <w:t>waste generation is minimised through the implementation of the waste hierarchy (avoidance, reduce, reuse, recycle);</w:t>
      </w:r>
    </w:p>
    <w:p w14:paraId="25C287CA" w14:textId="77777777" w:rsidR="00A6780D" w:rsidRPr="006D4E45" w:rsidRDefault="00A6780D" w:rsidP="00D16CCD">
      <w:pPr>
        <w:pStyle w:val="ListParagraph"/>
        <w:numPr>
          <w:ilvl w:val="0"/>
          <w:numId w:val="22"/>
        </w:numPr>
      </w:pPr>
      <w:r w:rsidRPr="006D4E45">
        <w:t>no litter will be observed within the project area or surrounds as a result of activities by site personnel;</w:t>
      </w:r>
    </w:p>
    <w:p w14:paraId="32E0255A" w14:textId="77777777" w:rsidR="00A6780D" w:rsidRPr="006D4E45" w:rsidRDefault="00A6780D" w:rsidP="00D16CCD">
      <w:pPr>
        <w:pStyle w:val="ListParagraph"/>
        <w:numPr>
          <w:ilvl w:val="0"/>
          <w:numId w:val="22"/>
        </w:numPr>
        <w:rPr>
          <w:highlight w:val="yellow"/>
        </w:rPr>
      </w:pPr>
      <w:r w:rsidRPr="006D4E45">
        <w:rPr>
          <w:highlight w:val="yellow"/>
        </w:rPr>
        <w:t>no complaints received regarding waste generation and management;</w:t>
      </w:r>
    </w:p>
    <w:p w14:paraId="5C05C6C9" w14:textId="77777777" w:rsidR="00A6780D" w:rsidRPr="006D4E45" w:rsidRDefault="00A6780D" w:rsidP="00D16CCD">
      <w:pPr>
        <w:pStyle w:val="ListParagraph"/>
        <w:numPr>
          <w:ilvl w:val="0"/>
          <w:numId w:val="22"/>
        </w:numPr>
        <w:rPr>
          <w:highlight w:val="yellow"/>
        </w:rPr>
      </w:pPr>
      <w:r w:rsidRPr="006D4E45">
        <w:rPr>
          <w:highlight w:val="yellow"/>
        </w:rPr>
        <w:t>any waste from on-site portable sanitary facilities will be sent off site for disposal by a waste licensed contractor; and</w:t>
      </w:r>
    </w:p>
    <w:p w14:paraId="64A7E5BC" w14:textId="77777777" w:rsidR="00A6780D" w:rsidRPr="006D4E45" w:rsidRDefault="00A6780D" w:rsidP="00D16CCD">
      <w:pPr>
        <w:pStyle w:val="ListParagraph"/>
        <w:numPr>
          <w:ilvl w:val="0"/>
          <w:numId w:val="22"/>
        </w:numPr>
        <w:rPr>
          <w:highlight w:val="yellow"/>
        </w:rPr>
      </w:pPr>
      <w:r w:rsidRPr="006D4E45">
        <w:rPr>
          <w:highlight w:val="yellow"/>
        </w:rPr>
        <w:t>waste oils will be collected and disposed or recycled off-site, local oil companies or shipped for recycling.</w:t>
      </w:r>
    </w:p>
    <w:p w14:paraId="18253989" w14:textId="77777777" w:rsidR="00A6780D" w:rsidRPr="006D4E45" w:rsidRDefault="00A6780D" w:rsidP="00A6780D">
      <w:pPr>
        <w:pStyle w:val="normalhead3"/>
      </w:pPr>
      <w:r w:rsidRPr="006D4E45">
        <w:lastRenderedPageBreak/>
        <w:t>Monitoring</w:t>
      </w:r>
    </w:p>
    <w:p w14:paraId="671D073F" w14:textId="77777777" w:rsidR="00A6780D" w:rsidRPr="006D4E45" w:rsidRDefault="00A6780D" w:rsidP="00F44521">
      <w:pPr>
        <w:pStyle w:val="BodyText1"/>
      </w:pPr>
      <w:r w:rsidRPr="006D4E45">
        <w:t>A waste management monitoring program has been developed for the projects (</w:t>
      </w:r>
      <w:r w:rsidRPr="006D4E45">
        <w:fldChar w:fldCharType="begin"/>
      </w:r>
      <w:r w:rsidRPr="006D4E45">
        <w:instrText xml:space="preserve"> REF _Ref453964006 \h  \* MERGEFORMAT </w:instrText>
      </w:r>
      <w:r w:rsidRPr="006D4E45">
        <w:fldChar w:fldCharType="separate"/>
      </w:r>
      <w:r w:rsidRPr="005832D9">
        <w:t>Table 10</w:t>
      </w:r>
      <w:r w:rsidRPr="006D4E45">
        <w:fldChar w:fldCharType="end"/>
      </w:r>
      <w:r w:rsidRPr="006D4E45">
        <w:t>). The program is subject to review and update at least every two months from the date of issue.</w:t>
      </w:r>
    </w:p>
    <w:p w14:paraId="5FABEADB" w14:textId="77777777" w:rsidR="00A6780D" w:rsidRPr="006D4E45" w:rsidRDefault="00A6780D" w:rsidP="00A6780D">
      <w:pPr>
        <w:pStyle w:val="normalhead3"/>
      </w:pPr>
      <w:r w:rsidRPr="006D4E45">
        <w:t>Reporting</w:t>
      </w:r>
    </w:p>
    <w:p w14:paraId="615DADC5" w14:textId="77777777" w:rsidR="00A6780D" w:rsidRPr="006D4E45" w:rsidRDefault="00A6780D" w:rsidP="00F44521">
      <w:pPr>
        <w:pStyle w:val="BodyText1"/>
        <w:sectPr w:rsidR="00A6780D" w:rsidRPr="006D4E45" w:rsidSect="00513F59">
          <w:pgSz w:w="15840" w:h="12240" w:orient="landscape" w:code="1"/>
          <w:pgMar w:top="1440" w:right="1440" w:bottom="1440" w:left="1440" w:header="706" w:footer="562" w:gutter="0"/>
          <w:cols w:space="708"/>
          <w:docGrid w:linePitch="360"/>
        </w:sectPr>
      </w:pPr>
      <w:r w:rsidRPr="006D4E45">
        <w:t>The WHO as implementing agency must be notified immediately in the event of any suspected instances of material or serious environmental harm, or if a determined level with respect to waste is exceeded.</w:t>
      </w:r>
    </w:p>
    <w:p w14:paraId="61E05314" w14:textId="77777777" w:rsidR="00A6780D" w:rsidRPr="006D4E45" w:rsidRDefault="00A6780D" w:rsidP="00A6780D">
      <w:pPr>
        <w:pStyle w:val="Caption"/>
        <w:rPr>
          <w:i/>
          <w:highlight w:val="yellow"/>
        </w:rPr>
      </w:pPr>
      <w:bookmarkStart w:id="149" w:name="_Ref453964006"/>
      <w:r w:rsidRPr="006D4E45">
        <w:rPr>
          <w:highlight w:val="yellow"/>
        </w:rPr>
        <w:lastRenderedPageBreak/>
        <w:t xml:space="preserve">Table </w:t>
      </w:r>
      <w:r w:rsidRPr="006D4E45">
        <w:rPr>
          <w:i/>
          <w:highlight w:val="yellow"/>
        </w:rPr>
        <w:fldChar w:fldCharType="begin"/>
      </w:r>
      <w:r w:rsidRPr="006D4E45">
        <w:rPr>
          <w:highlight w:val="yellow"/>
        </w:rPr>
        <w:instrText xml:space="preserve"> SEQ Table \* ARABIC </w:instrText>
      </w:r>
      <w:r w:rsidRPr="006D4E45">
        <w:rPr>
          <w:i/>
          <w:highlight w:val="yellow"/>
        </w:rPr>
        <w:fldChar w:fldCharType="separate"/>
      </w:r>
      <w:r>
        <w:rPr>
          <w:noProof/>
          <w:highlight w:val="yellow"/>
        </w:rPr>
        <w:t>10</w:t>
      </w:r>
      <w:r w:rsidRPr="006D4E45">
        <w:rPr>
          <w:i/>
          <w:highlight w:val="yellow"/>
        </w:rPr>
        <w:fldChar w:fldCharType="end"/>
      </w:r>
      <w:bookmarkEnd w:id="149"/>
      <w:r w:rsidRPr="006D4E45">
        <w:rPr>
          <w:highlight w:val="yellow"/>
        </w:rPr>
        <w:t xml:space="preserve"> Waste Management Measures</w:t>
      </w:r>
    </w:p>
    <w:tbl>
      <w:tblPr>
        <w:tblW w:w="12973" w:type="dxa"/>
        <w:tblLayout w:type="fixed"/>
        <w:tblLook w:val="04A0" w:firstRow="1" w:lastRow="0" w:firstColumn="1" w:lastColumn="0" w:noHBand="0" w:noVBand="1"/>
      </w:tblPr>
      <w:tblGrid>
        <w:gridCol w:w="1928"/>
        <w:gridCol w:w="5092"/>
        <w:gridCol w:w="2126"/>
        <w:gridCol w:w="1701"/>
        <w:gridCol w:w="2126"/>
      </w:tblGrid>
      <w:tr w:rsidR="00A6780D" w:rsidRPr="006D4E45" w14:paraId="42BC91AB" w14:textId="77777777" w:rsidTr="00513F59">
        <w:tc>
          <w:tcPr>
            <w:tcW w:w="1928" w:type="dxa"/>
            <w:shd w:val="clear" w:color="auto" w:fill="9CC2E5" w:themeFill="accent1" w:themeFillTint="99"/>
          </w:tcPr>
          <w:p w14:paraId="75E01169" w14:textId="77777777" w:rsidR="00A6780D" w:rsidRPr="006D4E45" w:rsidRDefault="00A6780D" w:rsidP="00513F59">
            <w:pPr>
              <w:spacing w:before="0" w:after="0"/>
              <w:rPr>
                <w:b/>
                <w:highlight w:val="yellow"/>
              </w:rPr>
            </w:pPr>
            <w:r w:rsidRPr="006D4E45">
              <w:rPr>
                <w:b/>
                <w:highlight w:val="yellow"/>
              </w:rPr>
              <w:t>Issue</w:t>
            </w:r>
          </w:p>
        </w:tc>
        <w:tc>
          <w:tcPr>
            <w:tcW w:w="5092" w:type="dxa"/>
            <w:shd w:val="clear" w:color="auto" w:fill="9CC2E5" w:themeFill="accent1" w:themeFillTint="99"/>
          </w:tcPr>
          <w:p w14:paraId="3008DF9C" w14:textId="77777777" w:rsidR="00A6780D" w:rsidRPr="006D4E45" w:rsidRDefault="00A6780D" w:rsidP="00513F59">
            <w:pPr>
              <w:spacing w:before="0" w:after="0"/>
              <w:rPr>
                <w:b/>
                <w:highlight w:val="yellow"/>
              </w:rPr>
            </w:pPr>
            <w:r w:rsidRPr="006D4E45">
              <w:rPr>
                <w:b/>
                <w:highlight w:val="yellow"/>
              </w:rPr>
              <w:t>Control activity (and source)</w:t>
            </w:r>
          </w:p>
        </w:tc>
        <w:tc>
          <w:tcPr>
            <w:tcW w:w="2126" w:type="dxa"/>
            <w:shd w:val="clear" w:color="auto" w:fill="9CC2E5" w:themeFill="accent1" w:themeFillTint="99"/>
          </w:tcPr>
          <w:p w14:paraId="5F771DE4" w14:textId="77777777" w:rsidR="00A6780D" w:rsidRPr="006D4E45" w:rsidRDefault="00A6780D" w:rsidP="00513F59">
            <w:pPr>
              <w:spacing w:before="0" w:after="0"/>
              <w:rPr>
                <w:b/>
                <w:highlight w:val="yellow"/>
              </w:rPr>
            </w:pPr>
            <w:r w:rsidRPr="006D4E45">
              <w:rPr>
                <w:b/>
                <w:highlight w:val="yellow"/>
              </w:rPr>
              <w:t>Action timing</w:t>
            </w:r>
          </w:p>
        </w:tc>
        <w:tc>
          <w:tcPr>
            <w:tcW w:w="1701" w:type="dxa"/>
            <w:shd w:val="clear" w:color="auto" w:fill="9CC2E5" w:themeFill="accent1" w:themeFillTint="99"/>
          </w:tcPr>
          <w:p w14:paraId="77C292D6" w14:textId="77777777" w:rsidR="00A6780D" w:rsidRPr="006D4E45" w:rsidRDefault="00A6780D" w:rsidP="00513F59">
            <w:pPr>
              <w:spacing w:before="0" w:after="0"/>
              <w:rPr>
                <w:b/>
                <w:highlight w:val="yellow"/>
              </w:rPr>
            </w:pPr>
            <w:r w:rsidRPr="006D4E45">
              <w:rPr>
                <w:b/>
                <w:highlight w:val="yellow"/>
              </w:rPr>
              <w:t>Responsibility</w:t>
            </w:r>
          </w:p>
        </w:tc>
        <w:tc>
          <w:tcPr>
            <w:tcW w:w="2126" w:type="dxa"/>
            <w:shd w:val="clear" w:color="auto" w:fill="9CC2E5" w:themeFill="accent1" w:themeFillTint="99"/>
          </w:tcPr>
          <w:p w14:paraId="7E8801DE" w14:textId="77777777" w:rsidR="00A6780D" w:rsidRPr="006D4E45" w:rsidRDefault="00A6780D" w:rsidP="00513F59">
            <w:pPr>
              <w:spacing w:before="0" w:after="0"/>
              <w:rPr>
                <w:b/>
                <w:highlight w:val="yellow"/>
              </w:rPr>
            </w:pPr>
            <w:r w:rsidRPr="006D4E45">
              <w:rPr>
                <w:b/>
                <w:highlight w:val="yellow"/>
              </w:rPr>
              <w:t>Monitoring &amp; reporting</w:t>
            </w:r>
          </w:p>
        </w:tc>
      </w:tr>
      <w:tr w:rsidR="00A6780D" w:rsidRPr="006D4E45" w14:paraId="1F2C81F9" w14:textId="77777777" w:rsidTr="00513F59">
        <w:tc>
          <w:tcPr>
            <w:tcW w:w="1928" w:type="dxa"/>
            <w:vMerge w:val="restart"/>
          </w:tcPr>
          <w:p w14:paraId="572D15E0" w14:textId="77777777" w:rsidR="00A6780D" w:rsidRPr="006D4E45" w:rsidRDefault="00A6780D" w:rsidP="00513F59">
            <w:pPr>
              <w:spacing w:after="0"/>
              <w:rPr>
                <w:highlight w:val="yellow"/>
              </w:rPr>
            </w:pPr>
            <w:r w:rsidRPr="006D4E45">
              <w:rPr>
                <w:highlight w:val="yellow"/>
              </w:rPr>
              <w:t>WT1: Production of wastes and excessive use of resources</w:t>
            </w:r>
          </w:p>
        </w:tc>
        <w:tc>
          <w:tcPr>
            <w:tcW w:w="5092" w:type="dxa"/>
          </w:tcPr>
          <w:p w14:paraId="77AD1A86" w14:textId="77777777" w:rsidR="00A6780D" w:rsidRPr="006D4E45" w:rsidRDefault="00A6780D" w:rsidP="00513F59">
            <w:pPr>
              <w:rPr>
                <w:highlight w:val="yellow"/>
              </w:rPr>
            </w:pPr>
            <w:r w:rsidRPr="006D4E45">
              <w:t>WT1.1: Preference shall be given to materials that can be used to construct the project that would reduce the direct and indirect waste generated.</w:t>
            </w:r>
          </w:p>
        </w:tc>
        <w:tc>
          <w:tcPr>
            <w:tcW w:w="2126" w:type="dxa"/>
          </w:tcPr>
          <w:p w14:paraId="46DF72F3" w14:textId="77777777" w:rsidR="00A6780D" w:rsidRPr="006D4E45" w:rsidRDefault="00A6780D" w:rsidP="00513F59">
            <w:pPr>
              <w:rPr>
                <w:highlight w:val="yellow"/>
              </w:rPr>
            </w:pPr>
            <w:r w:rsidRPr="006D4E45">
              <w:rPr>
                <w:highlight w:val="yellow"/>
              </w:rPr>
              <w:t>Pre and during construction</w:t>
            </w:r>
          </w:p>
        </w:tc>
        <w:tc>
          <w:tcPr>
            <w:tcW w:w="1701" w:type="dxa"/>
          </w:tcPr>
          <w:p w14:paraId="0549C041" w14:textId="77777777" w:rsidR="00A6780D" w:rsidRPr="006D4E45" w:rsidRDefault="00A6780D" w:rsidP="00513F59">
            <w:pPr>
              <w:rPr>
                <w:highlight w:val="yellow"/>
              </w:rPr>
            </w:pPr>
            <w:r w:rsidRPr="006D4E45">
              <w:rPr>
                <w:highlight w:val="yellow"/>
              </w:rPr>
              <w:t>Contractor</w:t>
            </w:r>
          </w:p>
        </w:tc>
        <w:tc>
          <w:tcPr>
            <w:tcW w:w="2126" w:type="dxa"/>
          </w:tcPr>
          <w:p w14:paraId="79612745" w14:textId="77777777" w:rsidR="00A6780D" w:rsidRPr="006D4E45" w:rsidRDefault="00A6780D" w:rsidP="00513F59">
            <w:pPr>
              <w:rPr>
                <w:highlight w:val="yellow"/>
              </w:rPr>
            </w:pPr>
            <w:r w:rsidRPr="006D4E45">
              <w:rPr>
                <w:highlight w:val="yellow"/>
              </w:rPr>
              <w:t>Maintain records</w:t>
            </w:r>
          </w:p>
        </w:tc>
      </w:tr>
      <w:tr w:rsidR="00A6780D" w:rsidRPr="006D4E45" w14:paraId="55367D2A" w14:textId="77777777" w:rsidTr="00513F59">
        <w:tc>
          <w:tcPr>
            <w:tcW w:w="1928" w:type="dxa"/>
            <w:vMerge/>
          </w:tcPr>
          <w:p w14:paraId="0982E356" w14:textId="77777777" w:rsidR="00A6780D" w:rsidRPr="006D4E45" w:rsidRDefault="00A6780D" w:rsidP="00513F59">
            <w:pPr>
              <w:spacing w:before="0" w:after="0"/>
              <w:rPr>
                <w:highlight w:val="yellow"/>
              </w:rPr>
            </w:pPr>
          </w:p>
        </w:tc>
        <w:tc>
          <w:tcPr>
            <w:tcW w:w="5092" w:type="dxa"/>
          </w:tcPr>
          <w:p w14:paraId="7D57FE5B" w14:textId="77777777" w:rsidR="00A6780D" w:rsidRPr="006D4E45" w:rsidRDefault="00A6780D" w:rsidP="00513F59">
            <w:pPr>
              <w:rPr>
                <w:highlight w:val="yellow"/>
              </w:rPr>
            </w:pPr>
            <w:r w:rsidRPr="006D4E45">
              <w:rPr>
                <w:highlight w:val="yellow"/>
              </w:rPr>
              <w:t>WT1.2: Daily waste practices shall be carried out unless these are delegated to the activities of external waste management bodies.</w:t>
            </w:r>
          </w:p>
        </w:tc>
        <w:tc>
          <w:tcPr>
            <w:tcW w:w="2126" w:type="dxa"/>
          </w:tcPr>
          <w:p w14:paraId="33C5D807" w14:textId="77777777" w:rsidR="00A6780D" w:rsidRPr="006D4E45" w:rsidRDefault="00A6780D" w:rsidP="00513F59">
            <w:pPr>
              <w:rPr>
                <w:highlight w:val="yellow"/>
              </w:rPr>
            </w:pPr>
            <w:r w:rsidRPr="006D4E45">
              <w:rPr>
                <w:bCs/>
                <w:highlight w:val="yellow"/>
              </w:rPr>
              <w:t>During construction</w:t>
            </w:r>
          </w:p>
        </w:tc>
        <w:tc>
          <w:tcPr>
            <w:tcW w:w="1701" w:type="dxa"/>
          </w:tcPr>
          <w:p w14:paraId="47FD5ED5" w14:textId="77777777" w:rsidR="00A6780D" w:rsidRPr="006D4E45" w:rsidRDefault="00A6780D" w:rsidP="00513F59">
            <w:pPr>
              <w:rPr>
                <w:highlight w:val="yellow"/>
              </w:rPr>
            </w:pPr>
            <w:r w:rsidRPr="006D4E45">
              <w:rPr>
                <w:bCs/>
                <w:highlight w:val="yellow"/>
              </w:rPr>
              <w:t>Camp officer</w:t>
            </w:r>
          </w:p>
        </w:tc>
        <w:tc>
          <w:tcPr>
            <w:tcW w:w="2126" w:type="dxa"/>
          </w:tcPr>
          <w:p w14:paraId="5E2BE67F" w14:textId="77777777" w:rsidR="00A6780D" w:rsidRPr="006D4E45" w:rsidRDefault="00A6780D" w:rsidP="00513F59">
            <w:pPr>
              <w:rPr>
                <w:highlight w:val="yellow"/>
              </w:rPr>
            </w:pPr>
            <w:r w:rsidRPr="006D4E45">
              <w:rPr>
                <w:bCs/>
                <w:highlight w:val="yellow"/>
              </w:rPr>
              <w:t>Daily and maintain records</w:t>
            </w:r>
          </w:p>
        </w:tc>
      </w:tr>
      <w:tr w:rsidR="00A6780D" w:rsidRPr="006D4E45" w14:paraId="3C4532D8" w14:textId="77777777" w:rsidTr="00513F59">
        <w:tc>
          <w:tcPr>
            <w:tcW w:w="1928" w:type="dxa"/>
            <w:vMerge/>
          </w:tcPr>
          <w:p w14:paraId="266C84BC" w14:textId="77777777" w:rsidR="00A6780D" w:rsidRPr="006D4E45" w:rsidRDefault="00A6780D" w:rsidP="00513F59">
            <w:pPr>
              <w:spacing w:before="0" w:after="0"/>
              <w:rPr>
                <w:highlight w:val="yellow"/>
              </w:rPr>
            </w:pPr>
          </w:p>
        </w:tc>
        <w:tc>
          <w:tcPr>
            <w:tcW w:w="5092" w:type="dxa"/>
          </w:tcPr>
          <w:p w14:paraId="2C2CD6EC" w14:textId="77777777" w:rsidR="00A6780D" w:rsidRPr="006D4E45" w:rsidRDefault="00A6780D" w:rsidP="00513F59">
            <w:pPr>
              <w:rPr>
                <w:highlight w:val="yellow"/>
              </w:rPr>
            </w:pPr>
            <w:r w:rsidRPr="006D4E45">
              <w:t>WT1.3: The use of construction materials shall be optimised and where possible a recycling policy adopted.</w:t>
            </w:r>
          </w:p>
        </w:tc>
        <w:tc>
          <w:tcPr>
            <w:tcW w:w="2126" w:type="dxa"/>
          </w:tcPr>
          <w:p w14:paraId="4F3DDF2B" w14:textId="77777777" w:rsidR="00A6780D" w:rsidRPr="006D4E45" w:rsidRDefault="00A6780D" w:rsidP="00513F59">
            <w:pPr>
              <w:rPr>
                <w:highlight w:val="yellow"/>
              </w:rPr>
            </w:pPr>
            <w:r w:rsidRPr="006D4E45">
              <w:rPr>
                <w:bCs/>
                <w:highlight w:val="yellow"/>
              </w:rPr>
              <w:t>During construction</w:t>
            </w:r>
          </w:p>
        </w:tc>
        <w:tc>
          <w:tcPr>
            <w:tcW w:w="1701" w:type="dxa"/>
          </w:tcPr>
          <w:p w14:paraId="13A760BF" w14:textId="77777777" w:rsidR="00A6780D" w:rsidRPr="006D4E45" w:rsidRDefault="00A6780D" w:rsidP="00513F59">
            <w:pPr>
              <w:rPr>
                <w:highlight w:val="yellow"/>
              </w:rPr>
            </w:pPr>
            <w:r w:rsidRPr="006D4E45">
              <w:rPr>
                <w:bCs/>
                <w:highlight w:val="yellow"/>
              </w:rPr>
              <w:t>Camp officer</w:t>
            </w:r>
          </w:p>
        </w:tc>
        <w:tc>
          <w:tcPr>
            <w:tcW w:w="2126" w:type="dxa"/>
          </w:tcPr>
          <w:p w14:paraId="173736FD" w14:textId="77777777" w:rsidR="00A6780D" w:rsidRPr="006D4E45" w:rsidRDefault="00A6780D" w:rsidP="00513F59">
            <w:pPr>
              <w:rPr>
                <w:highlight w:val="yellow"/>
              </w:rPr>
            </w:pPr>
            <w:r w:rsidRPr="006D4E45">
              <w:rPr>
                <w:bCs/>
                <w:highlight w:val="yellow"/>
              </w:rPr>
              <w:t>Weekly and maintain records</w:t>
            </w:r>
          </w:p>
        </w:tc>
      </w:tr>
      <w:tr w:rsidR="00A6780D" w:rsidRPr="006D4E45" w14:paraId="3E07B34E" w14:textId="77777777" w:rsidTr="00513F59">
        <w:tc>
          <w:tcPr>
            <w:tcW w:w="1928" w:type="dxa"/>
            <w:vMerge/>
          </w:tcPr>
          <w:p w14:paraId="45BC6561" w14:textId="77777777" w:rsidR="00A6780D" w:rsidRPr="006D4E45" w:rsidRDefault="00A6780D" w:rsidP="00513F59">
            <w:pPr>
              <w:spacing w:before="0" w:after="0"/>
              <w:rPr>
                <w:highlight w:val="yellow"/>
              </w:rPr>
            </w:pPr>
          </w:p>
        </w:tc>
        <w:tc>
          <w:tcPr>
            <w:tcW w:w="5092" w:type="dxa"/>
          </w:tcPr>
          <w:p w14:paraId="678A1D11" w14:textId="77777777" w:rsidR="00A6780D" w:rsidRPr="006D4E45" w:rsidRDefault="00A6780D" w:rsidP="00513F59">
            <w:pPr>
              <w:rPr>
                <w:highlight w:val="yellow"/>
              </w:rPr>
            </w:pPr>
            <w:r w:rsidRPr="006D4E45">
              <w:t>WT1.4: Separate waste streams shall be maintained at all times i.e. general domestic waste, construction and contaminated waste. Specific areas on site shall be designated for the temporary management of the various waste streams.</w:t>
            </w:r>
          </w:p>
        </w:tc>
        <w:tc>
          <w:tcPr>
            <w:tcW w:w="2126" w:type="dxa"/>
          </w:tcPr>
          <w:p w14:paraId="388A056B" w14:textId="77777777" w:rsidR="00A6780D" w:rsidRPr="006D4E45" w:rsidRDefault="00A6780D" w:rsidP="00513F59">
            <w:pPr>
              <w:rPr>
                <w:highlight w:val="yellow"/>
              </w:rPr>
            </w:pPr>
            <w:r w:rsidRPr="006D4E45">
              <w:rPr>
                <w:bCs/>
                <w:highlight w:val="yellow"/>
              </w:rPr>
              <w:t>During construction</w:t>
            </w:r>
          </w:p>
        </w:tc>
        <w:tc>
          <w:tcPr>
            <w:tcW w:w="1701" w:type="dxa"/>
          </w:tcPr>
          <w:p w14:paraId="21FEB775" w14:textId="77777777" w:rsidR="00A6780D" w:rsidRPr="006D4E45" w:rsidRDefault="00A6780D" w:rsidP="00513F59">
            <w:pPr>
              <w:rPr>
                <w:highlight w:val="yellow"/>
              </w:rPr>
            </w:pPr>
            <w:r w:rsidRPr="006D4E45">
              <w:rPr>
                <w:bCs/>
                <w:highlight w:val="yellow"/>
              </w:rPr>
              <w:t>Camp officer</w:t>
            </w:r>
          </w:p>
        </w:tc>
        <w:tc>
          <w:tcPr>
            <w:tcW w:w="2126" w:type="dxa"/>
          </w:tcPr>
          <w:p w14:paraId="43D0D853" w14:textId="77777777" w:rsidR="00A6780D" w:rsidRPr="006D4E45" w:rsidRDefault="00A6780D" w:rsidP="00513F59">
            <w:pPr>
              <w:rPr>
                <w:highlight w:val="yellow"/>
              </w:rPr>
            </w:pPr>
            <w:r w:rsidRPr="006D4E45">
              <w:rPr>
                <w:bCs/>
                <w:highlight w:val="yellow"/>
              </w:rPr>
              <w:t>Weekly and maintain records</w:t>
            </w:r>
          </w:p>
        </w:tc>
      </w:tr>
      <w:tr w:rsidR="00A6780D" w:rsidRPr="006D4E45" w14:paraId="7D463BC6" w14:textId="77777777" w:rsidTr="00513F59">
        <w:tc>
          <w:tcPr>
            <w:tcW w:w="1928" w:type="dxa"/>
            <w:vMerge/>
          </w:tcPr>
          <w:p w14:paraId="4876984B" w14:textId="77777777" w:rsidR="00A6780D" w:rsidRPr="006D4E45" w:rsidRDefault="00A6780D" w:rsidP="00513F59">
            <w:pPr>
              <w:spacing w:before="0" w:after="0"/>
              <w:rPr>
                <w:highlight w:val="yellow"/>
              </w:rPr>
            </w:pPr>
          </w:p>
        </w:tc>
        <w:tc>
          <w:tcPr>
            <w:tcW w:w="5092" w:type="dxa"/>
          </w:tcPr>
          <w:p w14:paraId="08BD50BD" w14:textId="77777777" w:rsidR="00A6780D" w:rsidRPr="006D4E45" w:rsidRDefault="00A6780D" w:rsidP="00513F59">
            <w:pPr>
              <w:rPr>
                <w:highlight w:val="yellow"/>
              </w:rPr>
            </w:pPr>
            <w:r w:rsidRPr="006D4E45">
              <w:t>WT1.5: Any contaminated waste shall be disposed of at an approved facility.</w:t>
            </w:r>
          </w:p>
        </w:tc>
        <w:tc>
          <w:tcPr>
            <w:tcW w:w="2126" w:type="dxa"/>
          </w:tcPr>
          <w:p w14:paraId="61CF0DD1" w14:textId="77777777" w:rsidR="00A6780D" w:rsidRPr="006D4E45" w:rsidRDefault="00A6780D" w:rsidP="00513F59">
            <w:pPr>
              <w:rPr>
                <w:highlight w:val="yellow"/>
              </w:rPr>
            </w:pPr>
            <w:r w:rsidRPr="006D4E45">
              <w:rPr>
                <w:bCs/>
                <w:highlight w:val="yellow"/>
              </w:rPr>
              <w:t>During construction</w:t>
            </w:r>
          </w:p>
        </w:tc>
        <w:tc>
          <w:tcPr>
            <w:tcW w:w="1701" w:type="dxa"/>
          </w:tcPr>
          <w:p w14:paraId="5F51FCBE" w14:textId="77777777" w:rsidR="00A6780D" w:rsidRPr="006D4E45" w:rsidRDefault="00A6780D" w:rsidP="00513F59">
            <w:pPr>
              <w:rPr>
                <w:highlight w:val="yellow"/>
              </w:rPr>
            </w:pPr>
            <w:r w:rsidRPr="006D4E45">
              <w:rPr>
                <w:bCs/>
                <w:highlight w:val="yellow"/>
              </w:rPr>
              <w:t>Camp officer</w:t>
            </w:r>
          </w:p>
        </w:tc>
        <w:tc>
          <w:tcPr>
            <w:tcW w:w="2126" w:type="dxa"/>
          </w:tcPr>
          <w:p w14:paraId="6759DB7D" w14:textId="77777777" w:rsidR="00A6780D" w:rsidRPr="006D4E45" w:rsidRDefault="00A6780D" w:rsidP="00513F59">
            <w:pPr>
              <w:rPr>
                <w:highlight w:val="yellow"/>
              </w:rPr>
            </w:pPr>
            <w:r w:rsidRPr="006D4E45">
              <w:rPr>
                <w:bCs/>
                <w:highlight w:val="yellow"/>
              </w:rPr>
              <w:t>Weekly and maintain records</w:t>
            </w:r>
          </w:p>
        </w:tc>
      </w:tr>
      <w:tr w:rsidR="00A6780D" w:rsidRPr="006D4E45" w14:paraId="31D44E76" w14:textId="77777777" w:rsidTr="00513F59">
        <w:tc>
          <w:tcPr>
            <w:tcW w:w="1928" w:type="dxa"/>
            <w:vMerge/>
          </w:tcPr>
          <w:p w14:paraId="0A701451" w14:textId="77777777" w:rsidR="00A6780D" w:rsidRPr="006D4E45" w:rsidRDefault="00A6780D" w:rsidP="00513F59">
            <w:pPr>
              <w:spacing w:before="0" w:after="0"/>
              <w:rPr>
                <w:highlight w:val="yellow"/>
              </w:rPr>
            </w:pPr>
          </w:p>
        </w:tc>
        <w:tc>
          <w:tcPr>
            <w:tcW w:w="5092" w:type="dxa"/>
          </w:tcPr>
          <w:p w14:paraId="08C824CC" w14:textId="77777777" w:rsidR="00A6780D" w:rsidRPr="006D4E45" w:rsidRDefault="00A6780D" w:rsidP="00513F59">
            <w:pPr>
              <w:rPr>
                <w:highlight w:val="yellow"/>
              </w:rPr>
            </w:pPr>
            <w:r w:rsidRPr="006D4E45">
              <w:t>WT1.6: Recyclable waste (including oil and some construction waste) shall be collected separately and disposed of correctly.</w:t>
            </w:r>
          </w:p>
        </w:tc>
        <w:tc>
          <w:tcPr>
            <w:tcW w:w="2126" w:type="dxa"/>
          </w:tcPr>
          <w:p w14:paraId="01385086" w14:textId="77777777" w:rsidR="00A6780D" w:rsidRPr="006D4E45" w:rsidRDefault="00A6780D" w:rsidP="00513F59">
            <w:pPr>
              <w:rPr>
                <w:highlight w:val="yellow"/>
              </w:rPr>
            </w:pPr>
            <w:r w:rsidRPr="006D4E45">
              <w:rPr>
                <w:bCs/>
                <w:highlight w:val="yellow"/>
              </w:rPr>
              <w:t>During construction</w:t>
            </w:r>
          </w:p>
        </w:tc>
        <w:tc>
          <w:tcPr>
            <w:tcW w:w="1701" w:type="dxa"/>
          </w:tcPr>
          <w:p w14:paraId="6875D0CF" w14:textId="77777777" w:rsidR="00A6780D" w:rsidRPr="006D4E45" w:rsidRDefault="00A6780D" w:rsidP="00513F59">
            <w:pPr>
              <w:rPr>
                <w:highlight w:val="yellow"/>
              </w:rPr>
            </w:pPr>
            <w:r w:rsidRPr="006D4E45">
              <w:rPr>
                <w:bCs/>
                <w:highlight w:val="yellow"/>
              </w:rPr>
              <w:t>Camp officer</w:t>
            </w:r>
          </w:p>
        </w:tc>
        <w:tc>
          <w:tcPr>
            <w:tcW w:w="2126" w:type="dxa"/>
          </w:tcPr>
          <w:p w14:paraId="0AD894E2" w14:textId="77777777" w:rsidR="00A6780D" w:rsidRPr="006D4E45" w:rsidRDefault="00A6780D" w:rsidP="00513F59">
            <w:pPr>
              <w:rPr>
                <w:highlight w:val="yellow"/>
              </w:rPr>
            </w:pPr>
            <w:r w:rsidRPr="006D4E45">
              <w:rPr>
                <w:bCs/>
                <w:highlight w:val="yellow"/>
              </w:rPr>
              <w:t>Weekly and maintain records</w:t>
            </w:r>
          </w:p>
        </w:tc>
      </w:tr>
      <w:tr w:rsidR="00A6780D" w:rsidRPr="006D4E45" w14:paraId="48485506" w14:textId="77777777" w:rsidTr="00513F59">
        <w:tc>
          <w:tcPr>
            <w:tcW w:w="1928" w:type="dxa"/>
            <w:vMerge/>
          </w:tcPr>
          <w:p w14:paraId="38D2CCB9" w14:textId="77777777" w:rsidR="00A6780D" w:rsidRPr="006D4E45" w:rsidRDefault="00A6780D" w:rsidP="00513F59">
            <w:pPr>
              <w:spacing w:before="0" w:after="0"/>
              <w:rPr>
                <w:highlight w:val="yellow"/>
              </w:rPr>
            </w:pPr>
          </w:p>
        </w:tc>
        <w:tc>
          <w:tcPr>
            <w:tcW w:w="5092" w:type="dxa"/>
          </w:tcPr>
          <w:p w14:paraId="0A04B678" w14:textId="77777777" w:rsidR="00A6780D" w:rsidRPr="006D4E45" w:rsidRDefault="00A6780D" w:rsidP="00513F59">
            <w:pPr>
              <w:rPr>
                <w:highlight w:val="yellow"/>
              </w:rPr>
            </w:pPr>
            <w:r w:rsidRPr="006D4E45">
              <w:t>WT1.7: Waste sites shall be sufficiently covered to ensure that wildlife does not have access.</w:t>
            </w:r>
          </w:p>
        </w:tc>
        <w:tc>
          <w:tcPr>
            <w:tcW w:w="2126" w:type="dxa"/>
          </w:tcPr>
          <w:p w14:paraId="71D8C43A" w14:textId="77777777" w:rsidR="00A6780D" w:rsidRPr="006D4E45" w:rsidRDefault="00A6780D" w:rsidP="00513F59">
            <w:pPr>
              <w:rPr>
                <w:highlight w:val="yellow"/>
              </w:rPr>
            </w:pPr>
            <w:r w:rsidRPr="006D4E45">
              <w:rPr>
                <w:bCs/>
                <w:highlight w:val="yellow"/>
              </w:rPr>
              <w:t>During construction</w:t>
            </w:r>
          </w:p>
        </w:tc>
        <w:tc>
          <w:tcPr>
            <w:tcW w:w="1701" w:type="dxa"/>
          </w:tcPr>
          <w:p w14:paraId="23ECCC79" w14:textId="77777777" w:rsidR="00A6780D" w:rsidRPr="006D4E45" w:rsidRDefault="00A6780D" w:rsidP="00513F59">
            <w:pPr>
              <w:rPr>
                <w:highlight w:val="yellow"/>
              </w:rPr>
            </w:pPr>
            <w:r w:rsidRPr="006D4E45">
              <w:rPr>
                <w:bCs/>
                <w:highlight w:val="yellow"/>
              </w:rPr>
              <w:t>Camp officer</w:t>
            </w:r>
          </w:p>
        </w:tc>
        <w:tc>
          <w:tcPr>
            <w:tcW w:w="2126" w:type="dxa"/>
          </w:tcPr>
          <w:p w14:paraId="4E6D0AE8" w14:textId="77777777" w:rsidR="00A6780D" w:rsidRPr="006D4E45" w:rsidRDefault="00A6780D" w:rsidP="00513F59">
            <w:pPr>
              <w:rPr>
                <w:highlight w:val="yellow"/>
              </w:rPr>
            </w:pPr>
            <w:r w:rsidRPr="006D4E45">
              <w:rPr>
                <w:bCs/>
                <w:highlight w:val="yellow"/>
              </w:rPr>
              <w:t>Daily</w:t>
            </w:r>
          </w:p>
        </w:tc>
      </w:tr>
      <w:tr w:rsidR="00A6780D" w:rsidRPr="006D4E45" w14:paraId="16B2E65F" w14:textId="77777777" w:rsidTr="00513F59">
        <w:tc>
          <w:tcPr>
            <w:tcW w:w="1928" w:type="dxa"/>
            <w:vMerge/>
          </w:tcPr>
          <w:p w14:paraId="19F2B2DB" w14:textId="77777777" w:rsidR="00A6780D" w:rsidRPr="006D4E45" w:rsidRDefault="00A6780D" w:rsidP="00513F59">
            <w:pPr>
              <w:spacing w:before="0" w:after="0"/>
              <w:rPr>
                <w:highlight w:val="yellow"/>
              </w:rPr>
            </w:pPr>
          </w:p>
        </w:tc>
        <w:tc>
          <w:tcPr>
            <w:tcW w:w="5092" w:type="dxa"/>
          </w:tcPr>
          <w:p w14:paraId="0EC42FB6" w14:textId="77777777" w:rsidR="00A6780D" w:rsidRPr="006D4E45" w:rsidRDefault="00A6780D" w:rsidP="00513F59">
            <w:pPr>
              <w:rPr>
                <w:highlight w:val="yellow"/>
              </w:rPr>
            </w:pPr>
            <w:r w:rsidRPr="006D4E45">
              <w:t>WT1.8: Disposal of waste shall be carried out in accordance with the Government of WHERE requirements.</w:t>
            </w:r>
          </w:p>
        </w:tc>
        <w:tc>
          <w:tcPr>
            <w:tcW w:w="2126" w:type="dxa"/>
          </w:tcPr>
          <w:p w14:paraId="17671CC8" w14:textId="77777777" w:rsidR="00A6780D" w:rsidRPr="006D4E45" w:rsidRDefault="00A6780D" w:rsidP="00513F59">
            <w:pPr>
              <w:rPr>
                <w:highlight w:val="yellow"/>
              </w:rPr>
            </w:pPr>
            <w:r w:rsidRPr="006D4E45">
              <w:rPr>
                <w:bCs/>
                <w:highlight w:val="yellow"/>
              </w:rPr>
              <w:t>During construction</w:t>
            </w:r>
          </w:p>
        </w:tc>
        <w:tc>
          <w:tcPr>
            <w:tcW w:w="1701" w:type="dxa"/>
          </w:tcPr>
          <w:p w14:paraId="69C7D8F4" w14:textId="77777777" w:rsidR="00A6780D" w:rsidRPr="006D4E45" w:rsidRDefault="00A6780D" w:rsidP="00513F59">
            <w:pPr>
              <w:rPr>
                <w:highlight w:val="yellow"/>
              </w:rPr>
            </w:pPr>
            <w:r w:rsidRPr="006D4E45">
              <w:rPr>
                <w:bCs/>
                <w:highlight w:val="yellow"/>
              </w:rPr>
              <w:t>Camp officer</w:t>
            </w:r>
          </w:p>
        </w:tc>
        <w:tc>
          <w:tcPr>
            <w:tcW w:w="2126" w:type="dxa"/>
          </w:tcPr>
          <w:p w14:paraId="32DB009A" w14:textId="77777777" w:rsidR="00A6780D" w:rsidRPr="006D4E45" w:rsidRDefault="00A6780D" w:rsidP="00513F59">
            <w:pPr>
              <w:rPr>
                <w:highlight w:val="yellow"/>
              </w:rPr>
            </w:pPr>
            <w:r w:rsidRPr="006D4E45">
              <w:rPr>
                <w:bCs/>
                <w:highlight w:val="yellow"/>
              </w:rPr>
              <w:t>Weekly and maintain records</w:t>
            </w:r>
          </w:p>
        </w:tc>
      </w:tr>
      <w:tr w:rsidR="00A6780D" w:rsidRPr="006D4E45" w14:paraId="4F2CAB79" w14:textId="77777777" w:rsidTr="00513F59">
        <w:trPr>
          <w:trHeight w:val="825"/>
        </w:trPr>
        <w:tc>
          <w:tcPr>
            <w:tcW w:w="1928" w:type="dxa"/>
            <w:vMerge/>
          </w:tcPr>
          <w:p w14:paraId="683C767E" w14:textId="77777777" w:rsidR="00A6780D" w:rsidRPr="006D4E45" w:rsidRDefault="00A6780D" w:rsidP="00513F59">
            <w:pPr>
              <w:spacing w:before="0" w:after="0"/>
              <w:rPr>
                <w:highlight w:val="yellow"/>
              </w:rPr>
            </w:pPr>
          </w:p>
        </w:tc>
        <w:tc>
          <w:tcPr>
            <w:tcW w:w="5092" w:type="dxa"/>
          </w:tcPr>
          <w:p w14:paraId="729AB183" w14:textId="77777777" w:rsidR="00A6780D" w:rsidRPr="006D4E45" w:rsidRDefault="00A6780D" w:rsidP="00513F59">
            <w:pPr>
              <w:rPr>
                <w:highlight w:val="yellow"/>
              </w:rPr>
            </w:pPr>
            <w:r w:rsidRPr="006D4E45">
              <w:rPr>
                <w:highlight w:val="yellow"/>
              </w:rPr>
              <w:t>WT1.9: Fuel and lubricant leakages from vehicles and plant shall be immediately rectified.</w:t>
            </w:r>
          </w:p>
        </w:tc>
        <w:tc>
          <w:tcPr>
            <w:tcW w:w="2126" w:type="dxa"/>
          </w:tcPr>
          <w:p w14:paraId="3398E474" w14:textId="77777777" w:rsidR="00A6780D" w:rsidRPr="006D4E45" w:rsidRDefault="00A6780D" w:rsidP="00513F59">
            <w:pPr>
              <w:rPr>
                <w:highlight w:val="yellow"/>
              </w:rPr>
            </w:pPr>
            <w:r w:rsidRPr="006D4E45">
              <w:rPr>
                <w:bCs/>
                <w:highlight w:val="yellow"/>
              </w:rPr>
              <w:t>During construction</w:t>
            </w:r>
          </w:p>
        </w:tc>
        <w:tc>
          <w:tcPr>
            <w:tcW w:w="1701" w:type="dxa"/>
          </w:tcPr>
          <w:p w14:paraId="0B810558" w14:textId="77777777" w:rsidR="00A6780D" w:rsidRPr="006D4E45" w:rsidRDefault="00A6780D" w:rsidP="00513F59">
            <w:pPr>
              <w:rPr>
                <w:highlight w:val="yellow"/>
              </w:rPr>
            </w:pPr>
            <w:r w:rsidRPr="006D4E45">
              <w:rPr>
                <w:bCs/>
                <w:highlight w:val="yellow"/>
              </w:rPr>
              <w:t>Camp officer</w:t>
            </w:r>
          </w:p>
        </w:tc>
        <w:tc>
          <w:tcPr>
            <w:tcW w:w="2126" w:type="dxa"/>
          </w:tcPr>
          <w:p w14:paraId="6FB6B438" w14:textId="77777777" w:rsidR="00A6780D" w:rsidRPr="006D4E45" w:rsidRDefault="00A6780D" w:rsidP="00513F59">
            <w:pPr>
              <w:rPr>
                <w:highlight w:val="yellow"/>
              </w:rPr>
            </w:pPr>
            <w:r w:rsidRPr="006D4E45">
              <w:rPr>
                <w:bCs/>
                <w:highlight w:val="yellow"/>
              </w:rPr>
              <w:t>Daily and maintain records</w:t>
            </w:r>
          </w:p>
        </w:tc>
      </w:tr>
    </w:tbl>
    <w:p w14:paraId="7FBB26C8" w14:textId="77777777" w:rsidR="00A6780D" w:rsidRPr="006D4E45" w:rsidRDefault="00A6780D" w:rsidP="00A6780D">
      <w:pPr>
        <w:spacing w:line="240" w:lineRule="auto"/>
        <w:rPr>
          <w:highlight w:val="yellow"/>
        </w:rPr>
      </w:pPr>
    </w:p>
    <w:p w14:paraId="49CBC117" w14:textId="77777777" w:rsidR="00A6780D" w:rsidRPr="006D4E45" w:rsidRDefault="00A6780D" w:rsidP="00A6780D">
      <w:pPr>
        <w:spacing w:line="240" w:lineRule="auto"/>
        <w:rPr>
          <w:rFonts w:cs="Arial"/>
          <w:highlight w:val="yellow"/>
        </w:rPr>
        <w:sectPr w:rsidR="00A6780D" w:rsidRPr="006D4E45" w:rsidSect="00513F59">
          <w:pgSz w:w="15840" w:h="12240" w:orient="landscape" w:code="1"/>
          <w:pgMar w:top="1440" w:right="1440" w:bottom="1440" w:left="1440" w:header="709" w:footer="567" w:gutter="0"/>
          <w:cols w:space="708"/>
          <w:docGrid w:linePitch="360"/>
        </w:sectPr>
      </w:pPr>
    </w:p>
    <w:p w14:paraId="28BB61B4" w14:textId="59E825A2" w:rsidR="00A6780D" w:rsidRPr="00555F12" w:rsidRDefault="00F6093F" w:rsidP="00A6780D">
      <w:pPr>
        <w:pStyle w:val="normalhead2"/>
      </w:pPr>
      <w:r>
        <w:lastRenderedPageBreak/>
        <w:t>Monitoring Social Impacts</w:t>
      </w:r>
    </w:p>
    <w:p w14:paraId="37A001C5" w14:textId="77777777" w:rsidR="00A6780D" w:rsidRPr="006D4E45" w:rsidRDefault="00A6780D" w:rsidP="00A6780D">
      <w:pPr>
        <w:pStyle w:val="normalhead3"/>
      </w:pPr>
      <w:r w:rsidRPr="006D4E45">
        <w:t>Background</w:t>
      </w:r>
    </w:p>
    <w:p w14:paraId="4AE44B82" w14:textId="482F6AA7" w:rsidR="00F6093F" w:rsidRDefault="00F6093F" w:rsidP="00F44521">
      <w:pPr>
        <w:pStyle w:val="BodyText1"/>
        <w:rPr>
          <w:highlight w:val="green"/>
        </w:rPr>
      </w:pPr>
      <w:r>
        <w:rPr>
          <w:highlight w:val="green"/>
        </w:rPr>
        <w:t>Note key identified social risks and impacts</w:t>
      </w:r>
    </w:p>
    <w:p w14:paraId="5677DEAE" w14:textId="77777777" w:rsidR="00A6780D" w:rsidRPr="006D4E45" w:rsidRDefault="00A6780D" w:rsidP="00F44521">
      <w:pPr>
        <w:pStyle w:val="BodyText1"/>
        <w:rPr>
          <w:highlight w:val="green"/>
        </w:rPr>
      </w:pPr>
      <w:r w:rsidRPr="006D4E45">
        <w:rPr>
          <w:highlight w:val="green"/>
        </w:rPr>
        <w:t>The project has been designed with the assistance of stakeholders and aims to provide benefits to the broader community.</w:t>
      </w:r>
      <w:r>
        <w:rPr>
          <w:highlight w:val="green"/>
        </w:rPr>
        <w:t xml:space="preserve"> </w:t>
      </w:r>
      <w:r w:rsidRPr="006D4E45">
        <w:rPr>
          <w:highlight w:val="green"/>
        </w:rPr>
        <w:t>Notwithstanding, as with any project that involves construction, some dissatisfaction can occur and conflicts may arise. It is important that potential areas of tension are recognised early and appropriate actions taken to avoid or minimise conflict.</w:t>
      </w:r>
    </w:p>
    <w:p w14:paraId="4FA6B032" w14:textId="77777777" w:rsidR="00A6780D" w:rsidRPr="006D4E45" w:rsidRDefault="00A6780D" w:rsidP="00F44521">
      <w:pPr>
        <w:pStyle w:val="BodyText1"/>
      </w:pPr>
      <w:r w:rsidRPr="006D4E45">
        <w:rPr>
          <w:highlight w:val="green"/>
        </w:rPr>
        <w:t>The project and its sub-projects do not require involuntary resettlement or acquisition of land although they may impact on land during construction activities which will be temporary in nature</w:t>
      </w:r>
      <w:r w:rsidRPr="006D4E45">
        <w:t>.</w:t>
      </w:r>
    </w:p>
    <w:p w14:paraId="48C25916" w14:textId="77777777" w:rsidR="00A6780D" w:rsidRPr="006D4E45" w:rsidRDefault="00A6780D" w:rsidP="00A6780D">
      <w:pPr>
        <w:spacing w:line="240" w:lineRule="auto"/>
        <w:rPr>
          <w:highlight w:val="yellow"/>
        </w:rPr>
      </w:pPr>
    </w:p>
    <w:p w14:paraId="62E0828C" w14:textId="77777777" w:rsidR="00A6780D" w:rsidRPr="006D4E45" w:rsidRDefault="00A6780D" w:rsidP="00A6780D">
      <w:pPr>
        <w:spacing w:line="240" w:lineRule="auto"/>
      </w:pPr>
    </w:p>
    <w:p w14:paraId="59FD21BB" w14:textId="77777777" w:rsidR="00A6780D" w:rsidRPr="006D4E45" w:rsidRDefault="00A6780D" w:rsidP="00A6780D">
      <w:pPr>
        <w:pStyle w:val="normalhead3"/>
      </w:pPr>
      <w:r w:rsidRPr="006D4E45">
        <w:t>Performance Criteria</w:t>
      </w:r>
    </w:p>
    <w:p w14:paraId="5F03D9D9" w14:textId="77777777" w:rsidR="00A6780D" w:rsidRPr="006D4E45" w:rsidRDefault="00A6780D" w:rsidP="00F44521">
      <w:pPr>
        <w:pStyle w:val="BodyText1"/>
      </w:pPr>
      <w:r w:rsidRPr="006D4E45">
        <w:t>The following performance criteria are set for the project:</w:t>
      </w:r>
    </w:p>
    <w:p w14:paraId="31C94EA5" w14:textId="77777777" w:rsidR="00A6780D" w:rsidRPr="006D4E45" w:rsidRDefault="00A6780D" w:rsidP="00D16CCD">
      <w:pPr>
        <w:pStyle w:val="ListParagraph"/>
        <w:numPr>
          <w:ilvl w:val="0"/>
          <w:numId w:val="23"/>
        </w:numPr>
      </w:pPr>
      <w:r w:rsidRPr="006D4E45">
        <w:t>the community has been consulted and project elements have been designed with their informed consultation and participation throughout the project</w:t>
      </w:r>
      <w:r>
        <w:t xml:space="preserve"> in accordance with project Stakeholder Engagement Plan</w:t>
      </w:r>
      <w:r w:rsidRPr="006D4E45">
        <w:t>;</w:t>
      </w:r>
    </w:p>
    <w:p w14:paraId="12DAF09A" w14:textId="77777777" w:rsidR="00A6780D" w:rsidRPr="006D4E45" w:rsidRDefault="00A6780D" w:rsidP="00D16CCD">
      <w:pPr>
        <w:pStyle w:val="ListParagraph"/>
        <w:numPr>
          <w:ilvl w:val="0"/>
          <w:numId w:val="23"/>
        </w:numPr>
      </w:pPr>
      <w:r w:rsidRPr="006D4E45">
        <w:t>all stakeholders are appropriately represented;</w:t>
      </w:r>
    </w:p>
    <w:p w14:paraId="744D038E" w14:textId="77777777" w:rsidR="00A6780D" w:rsidRPr="006D4E45" w:rsidRDefault="00A6780D" w:rsidP="00D16CCD">
      <w:pPr>
        <w:pStyle w:val="ListParagraph"/>
        <w:numPr>
          <w:ilvl w:val="0"/>
          <w:numId w:val="23"/>
        </w:numPr>
      </w:pPr>
      <w:r w:rsidRPr="006D4E45">
        <w:t>avoid adverse impacts to local community during construction and operations and where not possible, minimise, restore or compensate for these impacts;</w:t>
      </w:r>
    </w:p>
    <w:p w14:paraId="498E66F5" w14:textId="77777777" w:rsidR="00A6780D" w:rsidRPr="006D4E45" w:rsidRDefault="00A6780D" w:rsidP="00D16CCD">
      <w:pPr>
        <w:pStyle w:val="ListParagraph"/>
        <w:numPr>
          <w:ilvl w:val="0"/>
          <w:numId w:val="23"/>
        </w:numPr>
      </w:pPr>
      <w:r w:rsidRPr="006D4E45">
        <w:t>cultural heritage is not adversely impacted;</w:t>
      </w:r>
    </w:p>
    <w:p w14:paraId="77108EF5" w14:textId="77777777" w:rsidR="00A6780D" w:rsidRPr="006D4E45" w:rsidRDefault="00A6780D" w:rsidP="00D16CCD">
      <w:pPr>
        <w:pStyle w:val="ListParagraph"/>
        <w:numPr>
          <w:ilvl w:val="0"/>
          <w:numId w:val="23"/>
        </w:numPr>
      </w:pPr>
      <w:r w:rsidRPr="006D4E45">
        <w:t>community health and safety is protected and overall well-being benefits derived from the project;</w:t>
      </w:r>
    </w:p>
    <w:p w14:paraId="5149318F" w14:textId="77777777" w:rsidR="00A6780D" w:rsidRPr="006D4E45" w:rsidRDefault="00A6780D" w:rsidP="00D16CCD">
      <w:pPr>
        <w:pStyle w:val="ListParagraph"/>
        <w:numPr>
          <w:ilvl w:val="0"/>
          <w:numId w:val="23"/>
        </w:numPr>
      </w:pPr>
      <w:r w:rsidRPr="006D4E45">
        <w:t>complaint and grievance mechanisms are put in place and proactively managed; and</w:t>
      </w:r>
    </w:p>
    <w:p w14:paraId="7FFF0BCB" w14:textId="77777777" w:rsidR="00A6780D" w:rsidRPr="006D4E45" w:rsidRDefault="00A6780D" w:rsidP="00D16CCD">
      <w:pPr>
        <w:pStyle w:val="ListParagraph"/>
        <w:numPr>
          <w:ilvl w:val="0"/>
          <w:numId w:val="23"/>
        </w:numPr>
      </w:pPr>
      <w:r w:rsidRPr="006D4E45">
        <w:t>long-term social benefits are achieved.</w:t>
      </w:r>
    </w:p>
    <w:p w14:paraId="76746A92" w14:textId="77777777" w:rsidR="00A6780D" w:rsidRPr="006D4E45" w:rsidRDefault="00A6780D" w:rsidP="00F44521">
      <w:pPr>
        <w:pStyle w:val="BodyText1"/>
        <w:rPr>
          <w:rFonts w:eastAsia="Arial,ArialMT"/>
        </w:rPr>
      </w:pPr>
      <w:r w:rsidRPr="006D4E45">
        <w:rPr>
          <w:rFonts w:eastAsia="Arial,ArialMT"/>
        </w:rPr>
        <w:t>Local stakeholders and community members have a key role to play in the implementation and monitoring of the project.</w:t>
      </w:r>
    </w:p>
    <w:p w14:paraId="6B295EBE" w14:textId="77777777" w:rsidR="00A6780D" w:rsidRPr="006D4E45" w:rsidRDefault="00A6780D" w:rsidP="00F44521">
      <w:pPr>
        <w:pStyle w:val="BodyText1"/>
        <w:rPr>
          <w:rFonts w:eastAsia="Arial,ArialMT"/>
        </w:rPr>
      </w:pPr>
      <w:r w:rsidRPr="006D4E45">
        <w:rPr>
          <w:rFonts w:eastAsia="Arial,ArialMT"/>
        </w:rPr>
        <w:t>Consultation with stakeholders will continue. This will help ensure that stakeholders continue to be aware of the project, its progress and any changes in the project. It will also assist in identifying any issues as they arise.</w:t>
      </w:r>
    </w:p>
    <w:p w14:paraId="2D249B08" w14:textId="77777777" w:rsidR="00A6780D" w:rsidRPr="006D4E45" w:rsidRDefault="00A6780D" w:rsidP="00F44521">
      <w:pPr>
        <w:pStyle w:val="BodyText1"/>
        <w:rPr>
          <w:rFonts w:eastAsia="Arial,ArialMT"/>
        </w:rPr>
      </w:pPr>
      <w:r w:rsidRPr="006D4E45">
        <w:rPr>
          <w:rFonts w:eastAsia="Arial"/>
        </w:rPr>
        <w:t>WHO will be responsible for advisory support and extensions services to local beneficiaries along with being responsible for distributing material inputs and providing technical training and backstopping in the implementation of programme activities.</w:t>
      </w:r>
    </w:p>
    <w:p w14:paraId="705C4D0F" w14:textId="77777777" w:rsidR="00A6780D" w:rsidRPr="006D4E45" w:rsidRDefault="00A6780D" w:rsidP="00F44521">
      <w:pPr>
        <w:pStyle w:val="BodyText1"/>
      </w:pPr>
    </w:p>
    <w:p w14:paraId="20051969" w14:textId="77777777" w:rsidR="00A6780D" w:rsidRPr="006D4E45" w:rsidRDefault="00A6780D" w:rsidP="00A6780D">
      <w:pPr>
        <w:pStyle w:val="normalhead3"/>
      </w:pPr>
      <w:r w:rsidRPr="006D4E45">
        <w:t>Reporting</w:t>
      </w:r>
    </w:p>
    <w:p w14:paraId="7EAC866A" w14:textId="77777777" w:rsidR="00A6780D" w:rsidRPr="006D4E45" w:rsidRDefault="00A6780D" w:rsidP="00F44521">
      <w:pPr>
        <w:pStyle w:val="BodyText1"/>
        <w:rPr>
          <w:rFonts w:eastAsia="Arial,ArialMT"/>
        </w:rPr>
      </w:pPr>
      <w:r w:rsidRPr="006D4E45">
        <w:lastRenderedPageBreak/>
        <w:t>Records of all consultations are to be kept and reported on monthly basis.</w:t>
      </w:r>
    </w:p>
    <w:p w14:paraId="3BAD9655" w14:textId="77777777" w:rsidR="00A6780D" w:rsidRPr="006D4E45" w:rsidRDefault="00A6780D" w:rsidP="00F44521">
      <w:pPr>
        <w:pStyle w:val="BodyText1"/>
      </w:pPr>
      <w:r w:rsidRPr="006D4E45">
        <w:t>The WHO must be notified in the event of any individual or community complaint or dissatisfaction and ensure the Grievance Redress Mechanism is complied with.</w:t>
      </w:r>
    </w:p>
    <w:p w14:paraId="0D6CFE3E" w14:textId="77777777" w:rsidR="00A6780D" w:rsidRPr="006D4E45" w:rsidRDefault="00A6780D" w:rsidP="00F44521">
      <w:pPr>
        <w:pStyle w:val="BodyText1"/>
        <w:sectPr w:rsidR="00A6780D" w:rsidRPr="006D4E45" w:rsidSect="00513F59">
          <w:pgSz w:w="15840" w:h="12240" w:orient="landscape" w:code="1"/>
          <w:pgMar w:top="1440" w:right="1440" w:bottom="1440" w:left="1440" w:header="706" w:footer="562" w:gutter="0"/>
          <w:cols w:space="708"/>
          <w:docGrid w:linePitch="360"/>
        </w:sectPr>
      </w:pPr>
    </w:p>
    <w:tbl>
      <w:tblPr>
        <w:tblW w:w="13947" w:type="dxa"/>
        <w:tblInd w:w="-34" w:type="dxa"/>
        <w:tblLook w:val="04A0" w:firstRow="1" w:lastRow="0" w:firstColumn="1" w:lastColumn="0" w:noHBand="0" w:noVBand="1"/>
      </w:tblPr>
      <w:tblGrid>
        <w:gridCol w:w="2184"/>
        <w:gridCol w:w="4870"/>
        <w:gridCol w:w="2057"/>
        <w:gridCol w:w="1691"/>
        <w:gridCol w:w="2049"/>
        <w:gridCol w:w="1096"/>
      </w:tblGrid>
      <w:tr w:rsidR="00A6780D" w:rsidRPr="006D4E45" w14:paraId="3B899225" w14:textId="77777777" w:rsidTr="00513F59">
        <w:tc>
          <w:tcPr>
            <w:tcW w:w="13947" w:type="dxa"/>
            <w:gridSpan w:val="6"/>
            <w:shd w:val="clear" w:color="auto" w:fill="auto"/>
          </w:tcPr>
          <w:p w14:paraId="29624F51" w14:textId="77777777" w:rsidR="00A6780D" w:rsidRPr="006D4E45" w:rsidRDefault="00A6780D" w:rsidP="00513F59">
            <w:pPr>
              <w:pStyle w:val="Caption"/>
              <w:rPr>
                <w:i/>
              </w:rPr>
            </w:pPr>
            <w:r w:rsidRPr="006D4E45">
              <w:lastRenderedPageBreak/>
              <w:t xml:space="preserve">Table </w:t>
            </w:r>
            <w:r>
              <w:rPr>
                <w:noProof/>
              </w:rPr>
              <w:fldChar w:fldCharType="begin"/>
            </w:r>
            <w:r>
              <w:rPr>
                <w:noProof/>
              </w:rPr>
              <w:instrText xml:space="preserve"> SEQ Table \* ARABIC </w:instrText>
            </w:r>
            <w:r>
              <w:rPr>
                <w:noProof/>
              </w:rPr>
              <w:fldChar w:fldCharType="separate"/>
            </w:r>
            <w:r>
              <w:rPr>
                <w:noProof/>
              </w:rPr>
              <w:t>11</w:t>
            </w:r>
            <w:r>
              <w:rPr>
                <w:noProof/>
              </w:rPr>
              <w:fldChar w:fldCharType="end"/>
            </w:r>
            <w:r w:rsidRPr="006D4E45">
              <w:t>: Social Management Measures</w:t>
            </w:r>
          </w:p>
        </w:tc>
      </w:tr>
      <w:tr w:rsidR="00A6780D" w:rsidRPr="006D4E45" w14:paraId="583AC0CB" w14:textId="77777777" w:rsidTr="00513F59">
        <w:trPr>
          <w:gridAfter w:val="1"/>
          <w:wAfter w:w="1096" w:type="dxa"/>
        </w:trPr>
        <w:tc>
          <w:tcPr>
            <w:tcW w:w="2184" w:type="dxa"/>
            <w:shd w:val="clear" w:color="auto" w:fill="9CC2E5" w:themeFill="accent1" w:themeFillTint="99"/>
          </w:tcPr>
          <w:p w14:paraId="27B8665E" w14:textId="77777777" w:rsidR="00A6780D" w:rsidRPr="006D4E45" w:rsidRDefault="00A6780D" w:rsidP="00513F59">
            <w:pPr>
              <w:rPr>
                <w:szCs w:val="20"/>
              </w:rPr>
            </w:pPr>
            <w:r w:rsidRPr="006D4E45">
              <w:rPr>
                <w:b/>
                <w:highlight w:val="yellow"/>
              </w:rPr>
              <w:t>Issue</w:t>
            </w:r>
          </w:p>
        </w:tc>
        <w:tc>
          <w:tcPr>
            <w:tcW w:w="4870" w:type="dxa"/>
            <w:shd w:val="clear" w:color="auto" w:fill="9CC2E5" w:themeFill="accent1" w:themeFillTint="99"/>
          </w:tcPr>
          <w:p w14:paraId="683BDE37" w14:textId="77777777" w:rsidR="00A6780D" w:rsidRPr="006D4E45" w:rsidRDefault="00A6780D" w:rsidP="00513F59">
            <w:pPr>
              <w:rPr>
                <w:szCs w:val="20"/>
              </w:rPr>
            </w:pPr>
            <w:r w:rsidRPr="006D4E45">
              <w:rPr>
                <w:b/>
                <w:highlight w:val="yellow"/>
              </w:rPr>
              <w:t>Control activity (and source)</w:t>
            </w:r>
          </w:p>
        </w:tc>
        <w:tc>
          <w:tcPr>
            <w:tcW w:w="2057" w:type="dxa"/>
            <w:shd w:val="clear" w:color="auto" w:fill="9CC2E5" w:themeFill="accent1" w:themeFillTint="99"/>
          </w:tcPr>
          <w:p w14:paraId="5BC8DB6A" w14:textId="77777777" w:rsidR="00A6780D" w:rsidRPr="006D4E45" w:rsidRDefault="00A6780D" w:rsidP="00513F59">
            <w:pPr>
              <w:rPr>
                <w:szCs w:val="20"/>
              </w:rPr>
            </w:pPr>
            <w:r w:rsidRPr="006D4E45">
              <w:rPr>
                <w:b/>
                <w:highlight w:val="yellow"/>
              </w:rPr>
              <w:t>Action timing</w:t>
            </w:r>
          </w:p>
        </w:tc>
        <w:tc>
          <w:tcPr>
            <w:tcW w:w="1691" w:type="dxa"/>
            <w:shd w:val="clear" w:color="auto" w:fill="9CC2E5" w:themeFill="accent1" w:themeFillTint="99"/>
          </w:tcPr>
          <w:p w14:paraId="43965FE1" w14:textId="77777777" w:rsidR="00A6780D" w:rsidRPr="006D4E45" w:rsidRDefault="00A6780D" w:rsidP="00513F59">
            <w:pPr>
              <w:rPr>
                <w:szCs w:val="20"/>
                <w:highlight w:val="yellow"/>
              </w:rPr>
            </w:pPr>
            <w:r w:rsidRPr="006D4E45">
              <w:rPr>
                <w:b/>
                <w:highlight w:val="yellow"/>
              </w:rPr>
              <w:t>Responsibility</w:t>
            </w:r>
          </w:p>
        </w:tc>
        <w:tc>
          <w:tcPr>
            <w:tcW w:w="2049" w:type="dxa"/>
            <w:shd w:val="clear" w:color="auto" w:fill="9CC2E5" w:themeFill="accent1" w:themeFillTint="99"/>
          </w:tcPr>
          <w:p w14:paraId="7AE90391" w14:textId="77777777" w:rsidR="00A6780D" w:rsidRPr="006D4E45" w:rsidRDefault="00A6780D" w:rsidP="00513F59">
            <w:pPr>
              <w:rPr>
                <w:szCs w:val="20"/>
              </w:rPr>
            </w:pPr>
            <w:r w:rsidRPr="006D4E45">
              <w:rPr>
                <w:b/>
                <w:highlight w:val="yellow"/>
              </w:rPr>
              <w:t>Monitoring &amp; reporting</w:t>
            </w:r>
          </w:p>
        </w:tc>
      </w:tr>
      <w:tr w:rsidR="00A6780D" w:rsidRPr="006D4E45" w14:paraId="13E876E9" w14:textId="77777777" w:rsidTr="00513F59">
        <w:trPr>
          <w:gridAfter w:val="1"/>
          <w:wAfter w:w="1096" w:type="dxa"/>
        </w:trPr>
        <w:tc>
          <w:tcPr>
            <w:tcW w:w="2184" w:type="dxa"/>
            <w:vMerge w:val="restart"/>
          </w:tcPr>
          <w:p w14:paraId="610313F8" w14:textId="77777777" w:rsidR="00A6780D" w:rsidRPr="006D4E45" w:rsidRDefault="00A6780D" w:rsidP="00513F59">
            <w:pPr>
              <w:rPr>
                <w:szCs w:val="20"/>
              </w:rPr>
            </w:pPr>
            <w:r w:rsidRPr="006D4E45">
              <w:rPr>
                <w:szCs w:val="20"/>
              </w:rPr>
              <w:t xml:space="preserve">SM1: </w:t>
            </w:r>
          </w:p>
        </w:tc>
        <w:tc>
          <w:tcPr>
            <w:tcW w:w="4870" w:type="dxa"/>
          </w:tcPr>
          <w:p w14:paraId="4E220455" w14:textId="77777777" w:rsidR="00A6780D" w:rsidRPr="006D4E45" w:rsidRDefault="00A6780D" w:rsidP="00513F59">
            <w:pPr>
              <w:rPr>
                <w:szCs w:val="20"/>
              </w:rPr>
            </w:pPr>
            <w:r w:rsidRPr="006D4E45">
              <w:rPr>
                <w:szCs w:val="20"/>
              </w:rPr>
              <w:t>SM 1.1: Carry out community consultation on the purpose and benefits of making changes to land use</w:t>
            </w:r>
          </w:p>
        </w:tc>
        <w:tc>
          <w:tcPr>
            <w:tcW w:w="2057" w:type="dxa"/>
          </w:tcPr>
          <w:p w14:paraId="0A0D18A9" w14:textId="77777777" w:rsidR="00A6780D" w:rsidRPr="006D4E45" w:rsidRDefault="00A6780D" w:rsidP="00513F59">
            <w:pPr>
              <w:rPr>
                <w:szCs w:val="20"/>
              </w:rPr>
            </w:pPr>
            <w:r w:rsidRPr="006D4E45">
              <w:rPr>
                <w:szCs w:val="20"/>
              </w:rPr>
              <w:t>Pre-construction</w:t>
            </w:r>
          </w:p>
        </w:tc>
        <w:tc>
          <w:tcPr>
            <w:tcW w:w="1691" w:type="dxa"/>
          </w:tcPr>
          <w:p w14:paraId="3377AE76" w14:textId="77777777" w:rsidR="00A6780D" w:rsidRPr="006D4E45" w:rsidRDefault="00A6780D" w:rsidP="00513F59">
            <w:pPr>
              <w:rPr>
                <w:szCs w:val="20"/>
                <w:highlight w:val="yellow"/>
              </w:rPr>
            </w:pPr>
            <w:r w:rsidRPr="006D4E45">
              <w:rPr>
                <w:szCs w:val="20"/>
                <w:highlight w:val="yellow"/>
              </w:rPr>
              <w:t>MNRE</w:t>
            </w:r>
          </w:p>
        </w:tc>
        <w:tc>
          <w:tcPr>
            <w:tcW w:w="2049" w:type="dxa"/>
          </w:tcPr>
          <w:p w14:paraId="116CBF02" w14:textId="77777777" w:rsidR="00A6780D" w:rsidRPr="006D4E45" w:rsidRDefault="00A6780D" w:rsidP="00513F59">
            <w:pPr>
              <w:rPr>
                <w:szCs w:val="20"/>
              </w:rPr>
            </w:pPr>
            <w:r w:rsidRPr="006D4E45">
              <w:rPr>
                <w:szCs w:val="20"/>
              </w:rPr>
              <w:t>Maintain records</w:t>
            </w:r>
          </w:p>
        </w:tc>
      </w:tr>
      <w:tr w:rsidR="00A6780D" w:rsidRPr="006D4E45" w14:paraId="5A7460F2" w14:textId="77777777" w:rsidTr="00513F59">
        <w:trPr>
          <w:gridAfter w:val="1"/>
          <w:wAfter w:w="1096" w:type="dxa"/>
        </w:trPr>
        <w:tc>
          <w:tcPr>
            <w:tcW w:w="2184" w:type="dxa"/>
            <w:vMerge/>
          </w:tcPr>
          <w:p w14:paraId="5826918C" w14:textId="77777777" w:rsidR="00A6780D" w:rsidRPr="006D4E45" w:rsidRDefault="00A6780D" w:rsidP="00513F59">
            <w:pPr>
              <w:rPr>
                <w:szCs w:val="20"/>
              </w:rPr>
            </w:pPr>
          </w:p>
        </w:tc>
        <w:tc>
          <w:tcPr>
            <w:tcW w:w="4870" w:type="dxa"/>
          </w:tcPr>
          <w:p w14:paraId="5AAA9DF2" w14:textId="77777777" w:rsidR="00A6780D" w:rsidRPr="006D4E45" w:rsidRDefault="00A6780D" w:rsidP="00513F59">
            <w:pPr>
              <w:rPr>
                <w:szCs w:val="20"/>
              </w:rPr>
            </w:pPr>
            <w:r w:rsidRPr="006D4E45">
              <w:rPr>
                <w:szCs w:val="20"/>
              </w:rPr>
              <w:t>SM 1.2: Get community buy-in on any change of land use</w:t>
            </w:r>
          </w:p>
        </w:tc>
        <w:tc>
          <w:tcPr>
            <w:tcW w:w="2057" w:type="dxa"/>
          </w:tcPr>
          <w:p w14:paraId="5E7A30F1" w14:textId="77777777" w:rsidR="00A6780D" w:rsidRPr="006D4E45" w:rsidRDefault="00A6780D" w:rsidP="00513F59">
            <w:pPr>
              <w:rPr>
                <w:szCs w:val="20"/>
              </w:rPr>
            </w:pPr>
            <w:r w:rsidRPr="006D4E45">
              <w:rPr>
                <w:szCs w:val="20"/>
              </w:rPr>
              <w:t>Pre-construction</w:t>
            </w:r>
          </w:p>
        </w:tc>
        <w:tc>
          <w:tcPr>
            <w:tcW w:w="1691" w:type="dxa"/>
          </w:tcPr>
          <w:p w14:paraId="10B47A33" w14:textId="77777777" w:rsidR="00A6780D" w:rsidRPr="006D4E45" w:rsidRDefault="00A6780D" w:rsidP="00513F59">
            <w:pPr>
              <w:rPr>
                <w:highlight w:val="yellow"/>
              </w:rPr>
            </w:pPr>
            <w:r w:rsidRPr="006D4E45">
              <w:rPr>
                <w:szCs w:val="20"/>
                <w:highlight w:val="yellow"/>
              </w:rPr>
              <w:t>MNRE</w:t>
            </w:r>
          </w:p>
        </w:tc>
        <w:tc>
          <w:tcPr>
            <w:tcW w:w="2049" w:type="dxa"/>
          </w:tcPr>
          <w:p w14:paraId="76C0B889" w14:textId="77777777" w:rsidR="00A6780D" w:rsidRPr="006D4E45" w:rsidRDefault="00A6780D" w:rsidP="00513F59">
            <w:pPr>
              <w:rPr>
                <w:szCs w:val="20"/>
              </w:rPr>
            </w:pPr>
            <w:r w:rsidRPr="006D4E45">
              <w:rPr>
                <w:szCs w:val="20"/>
              </w:rPr>
              <w:t>Maintain records</w:t>
            </w:r>
          </w:p>
        </w:tc>
      </w:tr>
      <w:tr w:rsidR="00A6780D" w:rsidRPr="006D4E45" w14:paraId="179579A6" w14:textId="77777777" w:rsidTr="00513F59">
        <w:trPr>
          <w:gridAfter w:val="1"/>
          <w:wAfter w:w="1096" w:type="dxa"/>
        </w:trPr>
        <w:tc>
          <w:tcPr>
            <w:tcW w:w="2184" w:type="dxa"/>
            <w:vMerge/>
          </w:tcPr>
          <w:p w14:paraId="3DB80373" w14:textId="77777777" w:rsidR="00A6780D" w:rsidRPr="006D4E45" w:rsidRDefault="00A6780D" w:rsidP="00513F59">
            <w:pPr>
              <w:rPr>
                <w:szCs w:val="20"/>
              </w:rPr>
            </w:pPr>
          </w:p>
        </w:tc>
        <w:tc>
          <w:tcPr>
            <w:tcW w:w="4870" w:type="dxa"/>
          </w:tcPr>
          <w:p w14:paraId="57691CF5" w14:textId="77777777" w:rsidR="00A6780D" w:rsidRPr="006D4E45" w:rsidRDefault="00A6780D" w:rsidP="00513F59">
            <w:pPr>
              <w:rPr>
                <w:szCs w:val="20"/>
              </w:rPr>
            </w:pPr>
            <w:r w:rsidRPr="006D4E45">
              <w:rPr>
                <w:szCs w:val="20"/>
              </w:rPr>
              <w:t>SM 1.3: Ensure compliance with the Grievance Redress Mechanism process</w:t>
            </w:r>
          </w:p>
        </w:tc>
        <w:tc>
          <w:tcPr>
            <w:tcW w:w="2057" w:type="dxa"/>
          </w:tcPr>
          <w:p w14:paraId="7688B619" w14:textId="77777777" w:rsidR="00A6780D" w:rsidRPr="006D4E45" w:rsidRDefault="00A6780D" w:rsidP="00513F59">
            <w:pPr>
              <w:rPr>
                <w:bCs/>
                <w:szCs w:val="20"/>
              </w:rPr>
            </w:pPr>
            <w:r w:rsidRPr="006D4E45">
              <w:rPr>
                <w:bCs/>
                <w:szCs w:val="20"/>
              </w:rPr>
              <w:t>Entire construction and operation phase</w:t>
            </w:r>
          </w:p>
        </w:tc>
        <w:tc>
          <w:tcPr>
            <w:tcW w:w="1691" w:type="dxa"/>
          </w:tcPr>
          <w:p w14:paraId="75BEC7C7" w14:textId="77777777" w:rsidR="00A6780D" w:rsidRPr="006D4E45" w:rsidRDefault="00A6780D" w:rsidP="00513F59">
            <w:pPr>
              <w:rPr>
                <w:highlight w:val="yellow"/>
              </w:rPr>
            </w:pPr>
            <w:r w:rsidRPr="006D4E45">
              <w:rPr>
                <w:szCs w:val="20"/>
                <w:highlight w:val="yellow"/>
              </w:rPr>
              <w:t>MNRE</w:t>
            </w:r>
          </w:p>
        </w:tc>
        <w:tc>
          <w:tcPr>
            <w:tcW w:w="2049" w:type="dxa"/>
          </w:tcPr>
          <w:p w14:paraId="3303104F" w14:textId="77777777" w:rsidR="00A6780D" w:rsidRPr="006D4E45" w:rsidRDefault="00A6780D" w:rsidP="00513F59">
            <w:pPr>
              <w:rPr>
                <w:szCs w:val="20"/>
              </w:rPr>
            </w:pPr>
            <w:r w:rsidRPr="006D4E45">
              <w:rPr>
                <w:szCs w:val="20"/>
              </w:rPr>
              <w:t>Maintain records</w:t>
            </w:r>
          </w:p>
        </w:tc>
      </w:tr>
      <w:tr w:rsidR="00A6780D" w:rsidRPr="006D4E45" w14:paraId="7619A7A9" w14:textId="77777777" w:rsidTr="00513F59">
        <w:trPr>
          <w:gridAfter w:val="1"/>
          <w:wAfter w:w="1096" w:type="dxa"/>
        </w:trPr>
        <w:tc>
          <w:tcPr>
            <w:tcW w:w="2184" w:type="dxa"/>
            <w:vMerge w:val="restart"/>
          </w:tcPr>
          <w:p w14:paraId="5C688BB4" w14:textId="34866488" w:rsidR="00A6780D" w:rsidRPr="006D4E45" w:rsidRDefault="00A6780D" w:rsidP="00513F59">
            <w:pPr>
              <w:jc w:val="left"/>
              <w:rPr>
                <w:szCs w:val="20"/>
              </w:rPr>
            </w:pPr>
            <w:r w:rsidRPr="006D4E45">
              <w:rPr>
                <w:szCs w:val="20"/>
              </w:rPr>
              <w:t>SM2: Public nuisance caused by construction/operation activities (</w:t>
            </w:r>
            <w:r w:rsidR="00717431" w:rsidRPr="006D4E45">
              <w:rPr>
                <w:szCs w:val="20"/>
              </w:rPr>
              <w:t>e.g.</w:t>
            </w:r>
            <w:r w:rsidRPr="006D4E45">
              <w:rPr>
                <w:szCs w:val="20"/>
              </w:rPr>
              <w:t xml:space="preserve"> noise, dust etc)</w:t>
            </w:r>
          </w:p>
        </w:tc>
        <w:tc>
          <w:tcPr>
            <w:tcW w:w="4870" w:type="dxa"/>
          </w:tcPr>
          <w:p w14:paraId="31C44D49" w14:textId="77777777" w:rsidR="00A6780D" w:rsidRPr="006D4E45" w:rsidRDefault="00A6780D" w:rsidP="00513F59">
            <w:pPr>
              <w:rPr>
                <w:szCs w:val="20"/>
              </w:rPr>
            </w:pPr>
            <w:r w:rsidRPr="006D4E45">
              <w:rPr>
                <w:szCs w:val="20"/>
              </w:rPr>
              <w:t>SM 2.1: Carry out community consultation prior to undertaking activities</w:t>
            </w:r>
          </w:p>
        </w:tc>
        <w:tc>
          <w:tcPr>
            <w:tcW w:w="2057" w:type="dxa"/>
          </w:tcPr>
          <w:p w14:paraId="52D5BBA4" w14:textId="77777777" w:rsidR="00A6780D" w:rsidRPr="006D4E45" w:rsidRDefault="00A6780D" w:rsidP="00513F59">
            <w:pPr>
              <w:rPr>
                <w:szCs w:val="20"/>
              </w:rPr>
            </w:pPr>
            <w:r w:rsidRPr="006D4E45">
              <w:rPr>
                <w:szCs w:val="20"/>
              </w:rPr>
              <w:t>Pre-construction</w:t>
            </w:r>
          </w:p>
        </w:tc>
        <w:tc>
          <w:tcPr>
            <w:tcW w:w="1691" w:type="dxa"/>
          </w:tcPr>
          <w:p w14:paraId="6C8C5F69" w14:textId="77777777" w:rsidR="00A6780D" w:rsidRPr="006D4E45" w:rsidRDefault="00A6780D" w:rsidP="00513F59">
            <w:pPr>
              <w:rPr>
                <w:szCs w:val="20"/>
                <w:highlight w:val="yellow"/>
              </w:rPr>
            </w:pPr>
            <w:r w:rsidRPr="006D4E45">
              <w:rPr>
                <w:szCs w:val="20"/>
                <w:highlight w:val="yellow"/>
              </w:rPr>
              <w:t>MNRE</w:t>
            </w:r>
          </w:p>
        </w:tc>
        <w:tc>
          <w:tcPr>
            <w:tcW w:w="2049" w:type="dxa"/>
          </w:tcPr>
          <w:p w14:paraId="6035415E" w14:textId="77777777" w:rsidR="00A6780D" w:rsidRPr="006D4E45" w:rsidRDefault="00A6780D" w:rsidP="00513F59">
            <w:pPr>
              <w:rPr>
                <w:szCs w:val="20"/>
              </w:rPr>
            </w:pPr>
            <w:r w:rsidRPr="006D4E45">
              <w:rPr>
                <w:szCs w:val="20"/>
              </w:rPr>
              <w:t>Maintain records</w:t>
            </w:r>
          </w:p>
        </w:tc>
      </w:tr>
      <w:tr w:rsidR="00A6780D" w:rsidRPr="006D4E45" w14:paraId="086D42AE" w14:textId="77777777" w:rsidTr="00513F59">
        <w:trPr>
          <w:gridAfter w:val="1"/>
          <w:wAfter w:w="1096" w:type="dxa"/>
        </w:trPr>
        <w:tc>
          <w:tcPr>
            <w:tcW w:w="2184" w:type="dxa"/>
            <w:vMerge/>
          </w:tcPr>
          <w:p w14:paraId="5141E98B" w14:textId="77777777" w:rsidR="00A6780D" w:rsidRPr="006D4E45" w:rsidRDefault="00A6780D" w:rsidP="00513F59">
            <w:pPr>
              <w:rPr>
                <w:szCs w:val="20"/>
                <w:highlight w:val="yellow"/>
              </w:rPr>
            </w:pPr>
          </w:p>
        </w:tc>
        <w:tc>
          <w:tcPr>
            <w:tcW w:w="4870" w:type="dxa"/>
          </w:tcPr>
          <w:p w14:paraId="68A949BE" w14:textId="77777777" w:rsidR="00A6780D" w:rsidRPr="006D4E45" w:rsidRDefault="00A6780D" w:rsidP="00513F59">
            <w:pPr>
              <w:rPr>
                <w:szCs w:val="20"/>
              </w:rPr>
            </w:pPr>
            <w:r w:rsidRPr="006D4E45">
              <w:rPr>
                <w:szCs w:val="20"/>
              </w:rPr>
              <w:t>SM 2.2: Implement appropriate management plans (refer to Noise, Air, ESCP, and Waste sections of the ESMF)</w:t>
            </w:r>
          </w:p>
        </w:tc>
        <w:tc>
          <w:tcPr>
            <w:tcW w:w="2057" w:type="dxa"/>
          </w:tcPr>
          <w:p w14:paraId="417EEC78" w14:textId="77777777" w:rsidR="00A6780D" w:rsidRPr="006D4E45" w:rsidRDefault="00A6780D" w:rsidP="00513F59">
            <w:pPr>
              <w:rPr>
                <w:szCs w:val="20"/>
              </w:rPr>
            </w:pPr>
            <w:r w:rsidRPr="006D4E45">
              <w:rPr>
                <w:szCs w:val="20"/>
              </w:rPr>
              <w:t>Construction and operation</w:t>
            </w:r>
          </w:p>
        </w:tc>
        <w:tc>
          <w:tcPr>
            <w:tcW w:w="1691" w:type="dxa"/>
          </w:tcPr>
          <w:p w14:paraId="3D428765" w14:textId="77777777" w:rsidR="00A6780D" w:rsidRPr="006D4E45" w:rsidRDefault="00A6780D" w:rsidP="00513F59">
            <w:pPr>
              <w:rPr>
                <w:szCs w:val="20"/>
                <w:highlight w:val="yellow"/>
              </w:rPr>
            </w:pPr>
            <w:r w:rsidRPr="006D4E45">
              <w:rPr>
                <w:szCs w:val="20"/>
                <w:highlight w:val="yellow"/>
              </w:rPr>
              <w:t>Site supervisor and MNRE</w:t>
            </w:r>
          </w:p>
        </w:tc>
        <w:tc>
          <w:tcPr>
            <w:tcW w:w="2049" w:type="dxa"/>
          </w:tcPr>
          <w:p w14:paraId="3C50F254" w14:textId="77777777" w:rsidR="00A6780D" w:rsidRPr="006D4E45" w:rsidRDefault="00A6780D" w:rsidP="00513F59">
            <w:pPr>
              <w:rPr>
                <w:szCs w:val="20"/>
              </w:rPr>
            </w:pPr>
            <w:r w:rsidRPr="006D4E45">
              <w:rPr>
                <w:bCs/>
                <w:szCs w:val="20"/>
              </w:rPr>
              <w:t>Daily and maintain records</w:t>
            </w:r>
          </w:p>
        </w:tc>
      </w:tr>
      <w:tr w:rsidR="00A6780D" w:rsidRPr="006D4E45" w14:paraId="5F949A52" w14:textId="77777777" w:rsidTr="00513F59">
        <w:trPr>
          <w:gridAfter w:val="1"/>
          <w:wAfter w:w="1096" w:type="dxa"/>
        </w:trPr>
        <w:tc>
          <w:tcPr>
            <w:tcW w:w="2184" w:type="dxa"/>
            <w:vMerge/>
          </w:tcPr>
          <w:p w14:paraId="62A3CF98" w14:textId="77777777" w:rsidR="00A6780D" w:rsidRPr="006D4E45" w:rsidRDefault="00A6780D" w:rsidP="00513F59">
            <w:pPr>
              <w:rPr>
                <w:szCs w:val="20"/>
                <w:highlight w:val="yellow"/>
              </w:rPr>
            </w:pPr>
          </w:p>
        </w:tc>
        <w:tc>
          <w:tcPr>
            <w:tcW w:w="4870" w:type="dxa"/>
          </w:tcPr>
          <w:p w14:paraId="415FF7E0" w14:textId="77777777" w:rsidR="00A6780D" w:rsidRPr="006D4E45" w:rsidRDefault="00A6780D" w:rsidP="00513F59">
            <w:pPr>
              <w:rPr>
                <w:szCs w:val="20"/>
              </w:rPr>
            </w:pPr>
            <w:r w:rsidRPr="006D4E45">
              <w:rPr>
                <w:szCs w:val="20"/>
              </w:rPr>
              <w:t>SM 2.3: Ensure compliance with the Grievance Redress Mechanism process</w:t>
            </w:r>
          </w:p>
        </w:tc>
        <w:tc>
          <w:tcPr>
            <w:tcW w:w="2057" w:type="dxa"/>
          </w:tcPr>
          <w:p w14:paraId="19B5174E" w14:textId="77777777" w:rsidR="00A6780D" w:rsidRPr="006D4E45" w:rsidRDefault="00A6780D" w:rsidP="00513F59">
            <w:pPr>
              <w:rPr>
                <w:szCs w:val="20"/>
              </w:rPr>
            </w:pPr>
            <w:r w:rsidRPr="006D4E45">
              <w:rPr>
                <w:szCs w:val="20"/>
              </w:rPr>
              <w:t>All phases</w:t>
            </w:r>
          </w:p>
        </w:tc>
        <w:tc>
          <w:tcPr>
            <w:tcW w:w="1691" w:type="dxa"/>
          </w:tcPr>
          <w:p w14:paraId="534BD763" w14:textId="77777777" w:rsidR="00A6780D" w:rsidRPr="006D4E45" w:rsidRDefault="00A6780D" w:rsidP="00513F59">
            <w:pPr>
              <w:rPr>
                <w:szCs w:val="20"/>
                <w:highlight w:val="yellow"/>
              </w:rPr>
            </w:pPr>
            <w:r w:rsidRPr="006D4E45">
              <w:rPr>
                <w:szCs w:val="20"/>
                <w:highlight w:val="yellow"/>
              </w:rPr>
              <w:t>MNRE</w:t>
            </w:r>
          </w:p>
        </w:tc>
        <w:tc>
          <w:tcPr>
            <w:tcW w:w="2049" w:type="dxa"/>
          </w:tcPr>
          <w:p w14:paraId="1F92D8D1" w14:textId="77777777" w:rsidR="00A6780D" w:rsidRPr="006D4E45" w:rsidRDefault="00A6780D" w:rsidP="00513F59">
            <w:pPr>
              <w:rPr>
                <w:szCs w:val="20"/>
              </w:rPr>
            </w:pPr>
            <w:r w:rsidRPr="006D4E45">
              <w:rPr>
                <w:szCs w:val="20"/>
              </w:rPr>
              <w:t>Maintain records</w:t>
            </w:r>
          </w:p>
        </w:tc>
      </w:tr>
    </w:tbl>
    <w:p w14:paraId="62F1382B" w14:textId="77777777" w:rsidR="00A6780D" w:rsidRPr="006D4E45" w:rsidRDefault="00A6780D" w:rsidP="00F44521">
      <w:pPr>
        <w:pStyle w:val="Heading2"/>
        <w:sectPr w:rsidR="00A6780D" w:rsidRPr="006D4E45" w:rsidSect="00513F59">
          <w:pgSz w:w="15840" w:h="12240" w:orient="landscape" w:code="1"/>
          <w:pgMar w:top="1440" w:right="1440" w:bottom="1440" w:left="1440" w:header="709" w:footer="567" w:gutter="0"/>
          <w:cols w:space="708"/>
          <w:docGrid w:linePitch="360"/>
        </w:sectPr>
      </w:pPr>
    </w:p>
    <w:p w14:paraId="5B04B78A" w14:textId="066F59D2" w:rsidR="00A6780D" w:rsidRPr="00975ADD" w:rsidRDefault="00A6780D" w:rsidP="00A6780D">
      <w:pPr>
        <w:pStyle w:val="normalhead2"/>
      </w:pPr>
      <w:r w:rsidRPr="00975ADD">
        <w:lastRenderedPageBreak/>
        <w:t>Cultural Heritage</w:t>
      </w:r>
    </w:p>
    <w:p w14:paraId="5F0214E1" w14:textId="77777777" w:rsidR="00A6780D" w:rsidRPr="006D4E45" w:rsidRDefault="00A6780D" w:rsidP="00A6780D">
      <w:pPr>
        <w:pStyle w:val="normalhead3"/>
      </w:pPr>
      <w:r w:rsidRPr="006D4E45">
        <w:t>Background</w:t>
      </w:r>
    </w:p>
    <w:p w14:paraId="6DE7DD38" w14:textId="77777777" w:rsidR="00A6780D" w:rsidRPr="006D4E45" w:rsidRDefault="00A6780D" w:rsidP="00F44521">
      <w:pPr>
        <w:pStyle w:val="BodyText1"/>
      </w:pPr>
    </w:p>
    <w:p w14:paraId="731E933E" w14:textId="77777777" w:rsidR="00A6780D" w:rsidRPr="006D4E45" w:rsidRDefault="00A6780D" w:rsidP="00A6780D">
      <w:pPr>
        <w:spacing w:line="240" w:lineRule="auto"/>
      </w:pPr>
    </w:p>
    <w:p w14:paraId="7703B2EC" w14:textId="77777777" w:rsidR="00A6780D" w:rsidRPr="006D4E45" w:rsidRDefault="00A6780D" w:rsidP="00F44521">
      <w:pPr>
        <w:pStyle w:val="BodyText1"/>
      </w:pPr>
      <w:r w:rsidRPr="006D4E45">
        <w:t>The following performance criteria are set for cultural heritage issues related to the project:</w:t>
      </w:r>
    </w:p>
    <w:p w14:paraId="63F3FC3F" w14:textId="77777777" w:rsidR="00A6780D" w:rsidRPr="006D4E45" w:rsidRDefault="00A6780D" w:rsidP="00D16CCD">
      <w:pPr>
        <w:pStyle w:val="ListParagraph"/>
        <w:numPr>
          <w:ilvl w:val="0"/>
          <w:numId w:val="24"/>
        </w:numPr>
      </w:pPr>
      <w:r w:rsidRPr="006D4E45">
        <w:t>There will be no impact on any important Archaeological, Indigenous and/or Cultural Heritage sites;</w:t>
      </w:r>
    </w:p>
    <w:p w14:paraId="2220E81C" w14:textId="77777777" w:rsidR="00A6780D" w:rsidRPr="006D4E45" w:rsidRDefault="00A6780D" w:rsidP="00D16CCD">
      <w:pPr>
        <w:pStyle w:val="ListParagraph"/>
        <w:numPr>
          <w:ilvl w:val="0"/>
          <w:numId w:val="24"/>
        </w:numPr>
      </w:pPr>
      <w:r w:rsidRPr="006D4E45">
        <w:t xml:space="preserve">Manage any specific sites of important Archaeological, Indigenous and/or Cultural significance (significant sites); </w:t>
      </w:r>
    </w:p>
    <w:p w14:paraId="6375513D" w14:textId="77777777" w:rsidR="00A6780D" w:rsidRPr="006D4E45" w:rsidRDefault="00A6780D" w:rsidP="00D16CCD">
      <w:pPr>
        <w:pStyle w:val="ListParagraph"/>
        <w:numPr>
          <w:ilvl w:val="0"/>
          <w:numId w:val="24"/>
        </w:numPr>
        <w:rPr>
          <w:highlight w:val="green"/>
        </w:rPr>
      </w:pPr>
      <w:r w:rsidRPr="006D4E45">
        <w:rPr>
          <w:highlight w:val="green"/>
        </w:rPr>
        <w:t>Where there is a mix of modern development and traditional ‘fale’ areas within villages use community engagement to confirm options of enabling future development as nominated by the participants and protecting culturally significant traditional areasand</w:t>
      </w:r>
    </w:p>
    <w:p w14:paraId="26BA6D8C" w14:textId="77777777" w:rsidR="00A6780D" w:rsidRPr="006D4E45" w:rsidRDefault="00A6780D" w:rsidP="00D16CCD">
      <w:pPr>
        <w:pStyle w:val="ListParagraph"/>
        <w:numPr>
          <w:ilvl w:val="0"/>
          <w:numId w:val="24"/>
        </w:numPr>
        <w:rPr>
          <w:highlight w:val="green"/>
        </w:rPr>
      </w:pPr>
      <w:r w:rsidRPr="006D4E45">
        <w:rPr>
          <w:highlight w:val="green"/>
        </w:rPr>
        <w:t>Work with the village communities to differentiate between traditional village areas of cultural significance (uses and physical form) within each of the Village fono boundary areas during the construction phase of the project.</w:t>
      </w:r>
    </w:p>
    <w:p w14:paraId="59096C46" w14:textId="77777777" w:rsidR="00A6780D" w:rsidRPr="006D4E45" w:rsidRDefault="00A6780D" w:rsidP="00D16CCD">
      <w:pPr>
        <w:pStyle w:val="ListParagraph"/>
        <w:numPr>
          <w:ilvl w:val="0"/>
          <w:numId w:val="24"/>
        </w:numPr>
        <w:rPr>
          <w:highlight w:val="green"/>
        </w:rPr>
      </w:pPr>
      <w:r w:rsidRPr="006D4E45">
        <w:rPr>
          <w:highlight w:val="green"/>
        </w:rPr>
        <w:t>Monitoring</w:t>
      </w:r>
    </w:p>
    <w:p w14:paraId="598BA028" w14:textId="77777777" w:rsidR="00A6780D" w:rsidRPr="006D4E45" w:rsidRDefault="00A6780D" w:rsidP="00F44521">
      <w:pPr>
        <w:pStyle w:val="BodyText1"/>
        <w:rPr>
          <w:rFonts w:eastAsia="Arial,ArialMT"/>
        </w:rPr>
      </w:pPr>
      <w:r w:rsidRPr="006D4E45">
        <w:rPr>
          <w:rFonts w:eastAsia="Arial,ArialMT"/>
        </w:rPr>
        <w:t>Local stakeholders and community members have a key role to play in the implementation and monitoring of the project.</w:t>
      </w:r>
    </w:p>
    <w:p w14:paraId="5C8BF97E" w14:textId="77777777" w:rsidR="00A6780D" w:rsidRPr="006D4E45" w:rsidRDefault="00A6780D" w:rsidP="00F44521">
      <w:pPr>
        <w:pStyle w:val="BodyText1"/>
        <w:rPr>
          <w:rFonts w:eastAsia="Arial,ArialMT"/>
        </w:rPr>
      </w:pPr>
      <w:r w:rsidRPr="006D4E45">
        <w:rPr>
          <w:rFonts w:eastAsia="Arial,ArialMT"/>
        </w:rPr>
        <w:t>Consultation with stakeholders will continue. This will help ensure that stakeholders continue to be aware of the project, its progress and any changes in the project. It will also assist in identifying any issues as they arise.</w:t>
      </w:r>
    </w:p>
    <w:p w14:paraId="00EF443F" w14:textId="77777777" w:rsidR="00A6780D" w:rsidRPr="006D4E45" w:rsidRDefault="00A6780D" w:rsidP="00F44521">
      <w:pPr>
        <w:pStyle w:val="BodyText1"/>
        <w:rPr>
          <w:rFonts w:eastAsia="Arial,ArialMT"/>
        </w:rPr>
      </w:pPr>
      <w:r w:rsidRPr="006D4E45">
        <w:rPr>
          <w:rFonts w:eastAsia="Arial"/>
        </w:rPr>
        <w:t>WHO will be responsible for advisory support and extensions services to local beneficiaries along with being responsible for distributing material inputs and providing technical training and backstopping in the implementation of programme activities.</w:t>
      </w:r>
    </w:p>
    <w:p w14:paraId="7619E6D2" w14:textId="77777777" w:rsidR="00A6780D" w:rsidRPr="006D4E45" w:rsidRDefault="00A6780D" w:rsidP="00F44521">
      <w:pPr>
        <w:pStyle w:val="BodyText1"/>
      </w:pPr>
    </w:p>
    <w:p w14:paraId="5AB9007F" w14:textId="77777777" w:rsidR="00A6780D" w:rsidRPr="006D4E45" w:rsidRDefault="00A6780D" w:rsidP="00A6780D">
      <w:pPr>
        <w:pStyle w:val="normalhead3"/>
      </w:pPr>
      <w:r w:rsidRPr="006D4E45">
        <w:t>Reporting</w:t>
      </w:r>
    </w:p>
    <w:p w14:paraId="0654F769" w14:textId="77777777" w:rsidR="00A6780D" w:rsidRPr="006D4E45" w:rsidRDefault="00A6780D" w:rsidP="00F44521">
      <w:pPr>
        <w:pStyle w:val="BodyText1"/>
      </w:pPr>
      <w:r w:rsidRPr="006D4E45">
        <w:t>Records of all consultations are to be kept and reported on monthly basis.</w:t>
      </w:r>
    </w:p>
    <w:p w14:paraId="04A42082" w14:textId="77777777" w:rsidR="00A6780D" w:rsidRPr="006D4E45" w:rsidRDefault="00A6780D" w:rsidP="00F44521">
      <w:pPr>
        <w:pStyle w:val="BodyText1"/>
        <w:sectPr w:rsidR="00A6780D" w:rsidRPr="006D4E45" w:rsidSect="00513F59">
          <w:pgSz w:w="15840" w:h="12240" w:orient="landscape" w:code="1"/>
          <w:pgMar w:top="1440" w:right="1440" w:bottom="1440" w:left="1440" w:header="706" w:footer="562" w:gutter="0"/>
          <w:cols w:space="708"/>
          <w:docGrid w:linePitch="360"/>
        </w:sectPr>
      </w:pPr>
    </w:p>
    <w:p w14:paraId="277FD8E5" w14:textId="77777777" w:rsidR="00A6780D" w:rsidRPr="006D4E45" w:rsidRDefault="00A6780D" w:rsidP="00A6780D">
      <w:pPr>
        <w:pStyle w:val="Caption"/>
        <w:rPr>
          <w:i/>
        </w:rPr>
      </w:pPr>
      <w:bookmarkStart w:id="150" w:name="_Toc387386783"/>
      <w:r w:rsidRPr="006D4E45">
        <w:lastRenderedPageBreak/>
        <w:t xml:space="preserve">Table </w:t>
      </w:r>
      <w:r>
        <w:rPr>
          <w:noProof/>
        </w:rPr>
        <w:fldChar w:fldCharType="begin"/>
      </w:r>
      <w:r>
        <w:rPr>
          <w:noProof/>
        </w:rPr>
        <w:instrText xml:space="preserve"> SEQ Table \* ARABIC </w:instrText>
      </w:r>
      <w:r>
        <w:rPr>
          <w:noProof/>
        </w:rPr>
        <w:fldChar w:fldCharType="separate"/>
      </w:r>
      <w:r>
        <w:rPr>
          <w:noProof/>
        </w:rPr>
        <w:t>12</w:t>
      </w:r>
      <w:r>
        <w:rPr>
          <w:noProof/>
        </w:rPr>
        <w:fldChar w:fldCharType="end"/>
      </w:r>
      <w:r w:rsidRPr="006D4E45">
        <w:t>: Archaeological and Cultural Heritage</w:t>
      </w:r>
      <w:bookmarkEnd w:id="150"/>
      <w:r w:rsidRPr="006D4E45">
        <w:t xml:space="preserve"> </w:t>
      </w:r>
    </w:p>
    <w:tbl>
      <w:tblPr>
        <w:tblStyle w:val="TableGrid41"/>
        <w:tblW w:w="1311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5963"/>
        <w:gridCol w:w="1506"/>
        <w:gridCol w:w="1720"/>
        <w:gridCol w:w="2202"/>
      </w:tblGrid>
      <w:tr w:rsidR="00A6780D" w:rsidRPr="006D4E45" w14:paraId="1916DD09" w14:textId="77777777" w:rsidTr="00513F59">
        <w:tc>
          <w:tcPr>
            <w:tcW w:w="1721" w:type="dxa"/>
            <w:shd w:val="clear" w:color="auto" w:fill="9CC2E5" w:themeFill="accent1" w:themeFillTint="99"/>
          </w:tcPr>
          <w:p w14:paraId="6EB08F79" w14:textId="77777777" w:rsidR="00A6780D" w:rsidRPr="006D4E45" w:rsidRDefault="00A6780D" w:rsidP="00513F59">
            <w:pPr>
              <w:ind w:left="0" w:firstLine="0"/>
              <w:jc w:val="left"/>
              <w:rPr>
                <w:rFonts w:cs="Arial"/>
                <w:szCs w:val="20"/>
              </w:rPr>
            </w:pPr>
            <w:r w:rsidRPr="006D4E45">
              <w:rPr>
                <w:rFonts w:cs="Arial"/>
                <w:b/>
                <w:highlight w:val="yellow"/>
              </w:rPr>
              <w:t>Issue</w:t>
            </w:r>
          </w:p>
        </w:tc>
        <w:tc>
          <w:tcPr>
            <w:tcW w:w="5963" w:type="dxa"/>
            <w:shd w:val="clear" w:color="auto" w:fill="9CC2E5" w:themeFill="accent1" w:themeFillTint="99"/>
          </w:tcPr>
          <w:p w14:paraId="067CFD56" w14:textId="77777777" w:rsidR="00A6780D" w:rsidRPr="006D4E45" w:rsidRDefault="00A6780D" w:rsidP="00513F59">
            <w:pPr>
              <w:ind w:left="0" w:firstLine="0"/>
              <w:rPr>
                <w:rFonts w:cs="Arial"/>
                <w:szCs w:val="20"/>
              </w:rPr>
            </w:pPr>
            <w:r w:rsidRPr="006D4E45">
              <w:rPr>
                <w:rFonts w:cs="Arial"/>
                <w:b/>
                <w:highlight w:val="yellow"/>
              </w:rPr>
              <w:t>Control activity (and source)</w:t>
            </w:r>
          </w:p>
        </w:tc>
        <w:tc>
          <w:tcPr>
            <w:tcW w:w="1506" w:type="dxa"/>
            <w:shd w:val="clear" w:color="auto" w:fill="9CC2E5" w:themeFill="accent1" w:themeFillTint="99"/>
          </w:tcPr>
          <w:p w14:paraId="040F80C5" w14:textId="77777777" w:rsidR="00A6780D" w:rsidRPr="006D4E45" w:rsidRDefault="00A6780D" w:rsidP="00513F59">
            <w:pPr>
              <w:ind w:left="0" w:firstLine="0"/>
              <w:rPr>
                <w:rFonts w:cs="Arial"/>
                <w:szCs w:val="20"/>
              </w:rPr>
            </w:pPr>
            <w:r w:rsidRPr="006D4E45">
              <w:rPr>
                <w:rFonts w:cs="Arial"/>
                <w:b/>
                <w:highlight w:val="yellow"/>
              </w:rPr>
              <w:t>Action timing</w:t>
            </w:r>
          </w:p>
        </w:tc>
        <w:tc>
          <w:tcPr>
            <w:tcW w:w="1720" w:type="dxa"/>
            <w:shd w:val="clear" w:color="auto" w:fill="9CC2E5" w:themeFill="accent1" w:themeFillTint="99"/>
          </w:tcPr>
          <w:p w14:paraId="61CBC5B4" w14:textId="77777777" w:rsidR="00A6780D" w:rsidRPr="006D4E45" w:rsidRDefault="00A6780D" w:rsidP="00513F59">
            <w:pPr>
              <w:ind w:left="0" w:firstLine="0"/>
              <w:rPr>
                <w:rFonts w:cs="Arial"/>
                <w:szCs w:val="20"/>
              </w:rPr>
            </w:pPr>
            <w:r w:rsidRPr="006D4E45">
              <w:rPr>
                <w:rFonts w:cs="Arial"/>
                <w:b/>
                <w:highlight w:val="yellow"/>
              </w:rPr>
              <w:t>Responsibility</w:t>
            </w:r>
          </w:p>
        </w:tc>
        <w:tc>
          <w:tcPr>
            <w:tcW w:w="2202" w:type="dxa"/>
            <w:shd w:val="clear" w:color="auto" w:fill="9CC2E5" w:themeFill="accent1" w:themeFillTint="99"/>
          </w:tcPr>
          <w:p w14:paraId="616C76CF" w14:textId="77777777" w:rsidR="00A6780D" w:rsidRPr="006D4E45" w:rsidRDefault="00A6780D" w:rsidP="00513F59">
            <w:pPr>
              <w:ind w:left="0" w:firstLine="0"/>
              <w:jc w:val="left"/>
              <w:rPr>
                <w:rFonts w:cs="Arial"/>
                <w:szCs w:val="20"/>
              </w:rPr>
            </w:pPr>
            <w:r w:rsidRPr="006D4E45">
              <w:rPr>
                <w:rFonts w:cs="Arial"/>
                <w:b/>
                <w:highlight w:val="yellow"/>
              </w:rPr>
              <w:t>Monitoring &amp; reporting</w:t>
            </w:r>
          </w:p>
        </w:tc>
      </w:tr>
      <w:tr w:rsidR="00A6780D" w:rsidRPr="004D3495" w14:paraId="00B88A12" w14:textId="77777777" w:rsidTr="00513F59">
        <w:tc>
          <w:tcPr>
            <w:tcW w:w="1721" w:type="dxa"/>
          </w:tcPr>
          <w:p w14:paraId="1D2A6316" w14:textId="77777777" w:rsidR="00A6780D" w:rsidRPr="004D3495" w:rsidRDefault="00A6780D" w:rsidP="00513F59">
            <w:pPr>
              <w:ind w:left="0" w:firstLine="0"/>
              <w:jc w:val="left"/>
              <w:rPr>
                <w:rFonts w:cs="Arial"/>
                <w:szCs w:val="20"/>
              </w:rPr>
            </w:pPr>
            <w:r w:rsidRPr="004D3495">
              <w:rPr>
                <w:rFonts w:cs="Arial"/>
                <w:szCs w:val="20"/>
              </w:rPr>
              <w:t>CH1: Damage or disturbance to significant important Archaeological, Indigenous and/or Cultural Heritage during the earth disturbances and land clearing activities</w:t>
            </w:r>
          </w:p>
        </w:tc>
        <w:tc>
          <w:tcPr>
            <w:tcW w:w="5963" w:type="dxa"/>
          </w:tcPr>
          <w:p w14:paraId="7E27FB09" w14:textId="77777777" w:rsidR="00A6780D" w:rsidRPr="004D3495" w:rsidRDefault="00A6780D" w:rsidP="00513F59">
            <w:pPr>
              <w:ind w:left="0" w:firstLine="0"/>
              <w:rPr>
                <w:rFonts w:cs="Arial"/>
                <w:szCs w:val="20"/>
              </w:rPr>
            </w:pPr>
            <w:r w:rsidRPr="004D3495">
              <w:rPr>
                <w:rFonts w:cs="Arial"/>
                <w:szCs w:val="20"/>
              </w:rPr>
              <w:t xml:space="preserve">CH1.1: Should any important Archaeological, Indigenous and/or Cultural Heritage sites, immediately cease work within the area that the site has been observed and consult with the relevant Museum/traditional owner groups, UNDP, </w:t>
            </w:r>
            <w:r w:rsidRPr="004D3495">
              <w:rPr>
                <w:rFonts w:cs="Arial"/>
                <w:szCs w:val="20"/>
                <w:highlight w:val="yellow"/>
              </w:rPr>
              <w:t>MNRE</w:t>
            </w:r>
            <w:r w:rsidRPr="004D3495">
              <w:rPr>
                <w:rFonts w:cs="Arial"/>
                <w:szCs w:val="20"/>
              </w:rPr>
              <w:t xml:space="preserve"> and archaeologist available for implementation during construction.</w:t>
            </w:r>
          </w:p>
        </w:tc>
        <w:tc>
          <w:tcPr>
            <w:tcW w:w="1506" w:type="dxa"/>
          </w:tcPr>
          <w:p w14:paraId="5ED68360" w14:textId="77777777" w:rsidR="00A6780D" w:rsidRPr="004D3495" w:rsidRDefault="00A6780D" w:rsidP="00513F59">
            <w:pPr>
              <w:ind w:left="0" w:firstLine="0"/>
              <w:rPr>
                <w:rFonts w:cs="Arial"/>
                <w:szCs w:val="20"/>
              </w:rPr>
            </w:pPr>
            <w:r w:rsidRPr="004D3495">
              <w:rPr>
                <w:rFonts w:cs="Arial"/>
                <w:szCs w:val="20"/>
              </w:rPr>
              <w:t>Pre and during construction</w:t>
            </w:r>
          </w:p>
        </w:tc>
        <w:tc>
          <w:tcPr>
            <w:tcW w:w="1720" w:type="dxa"/>
          </w:tcPr>
          <w:p w14:paraId="667AE47F" w14:textId="77777777" w:rsidR="00A6780D" w:rsidRPr="004D3495" w:rsidRDefault="00A6780D" w:rsidP="00513F59">
            <w:pPr>
              <w:ind w:left="0" w:firstLine="0"/>
              <w:rPr>
                <w:rFonts w:cs="Arial"/>
                <w:szCs w:val="20"/>
              </w:rPr>
            </w:pPr>
            <w:r w:rsidRPr="004D3495">
              <w:rPr>
                <w:rFonts w:cs="Arial"/>
                <w:szCs w:val="20"/>
              </w:rPr>
              <w:t>Contractor</w:t>
            </w:r>
          </w:p>
        </w:tc>
        <w:tc>
          <w:tcPr>
            <w:tcW w:w="2202" w:type="dxa"/>
          </w:tcPr>
          <w:p w14:paraId="139CC830" w14:textId="77777777" w:rsidR="00A6780D" w:rsidRPr="004D3495" w:rsidRDefault="00A6780D" w:rsidP="00513F59">
            <w:pPr>
              <w:ind w:left="0" w:firstLine="0"/>
              <w:jc w:val="left"/>
              <w:rPr>
                <w:rFonts w:cs="Arial"/>
                <w:szCs w:val="20"/>
              </w:rPr>
            </w:pPr>
            <w:r w:rsidRPr="004D3495">
              <w:rPr>
                <w:rFonts w:cs="Arial"/>
                <w:szCs w:val="20"/>
              </w:rPr>
              <w:t xml:space="preserve">Daily, maintain records and immediately notify UNDP and </w:t>
            </w:r>
            <w:r w:rsidRPr="004D3495">
              <w:rPr>
                <w:rFonts w:cs="Arial"/>
                <w:szCs w:val="20"/>
                <w:highlight w:val="yellow"/>
              </w:rPr>
              <w:t>MNRE</w:t>
            </w:r>
            <w:r w:rsidRPr="004D3495">
              <w:rPr>
                <w:rFonts w:cs="Arial"/>
                <w:szCs w:val="20"/>
              </w:rPr>
              <w:t xml:space="preserve"> of any find</w:t>
            </w:r>
          </w:p>
        </w:tc>
      </w:tr>
    </w:tbl>
    <w:p w14:paraId="42958398" w14:textId="77777777" w:rsidR="00A6780D" w:rsidRDefault="00A6780D" w:rsidP="00F44521">
      <w:pPr>
        <w:pStyle w:val="Heading2"/>
        <w:sectPr w:rsidR="00A6780D" w:rsidSect="00513F59">
          <w:pgSz w:w="15840" w:h="12240" w:orient="landscape" w:code="1"/>
          <w:pgMar w:top="1440" w:right="1440" w:bottom="1440" w:left="1440" w:header="709" w:footer="567" w:gutter="0"/>
          <w:cols w:space="708"/>
          <w:docGrid w:linePitch="360"/>
        </w:sectPr>
      </w:pPr>
    </w:p>
    <w:p w14:paraId="7CE63AC1" w14:textId="77777777" w:rsidR="00A6780D" w:rsidRPr="006D4E45" w:rsidRDefault="00A6780D" w:rsidP="00A6780D">
      <w:pPr>
        <w:pStyle w:val="normalhead2"/>
      </w:pPr>
      <w:r w:rsidRPr="006D4E45">
        <w:lastRenderedPageBreak/>
        <w:t>Emergency Management Measures</w:t>
      </w:r>
    </w:p>
    <w:p w14:paraId="2768EFEE" w14:textId="77777777" w:rsidR="00A6780D" w:rsidRPr="006D4E45" w:rsidRDefault="00A6780D" w:rsidP="00F44521">
      <w:pPr>
        <w:pStyle w:val="BodyText1"/>
      </w:pPr>
      <w:r w:rsidRPr="006D4E45">
        <w:t>In the event of actions occurring, which may result in serious health, safety and environmental (catastrophic) damage, emergency response or contingency actions will be implemented as soon as possible to limit the extent of environmental damage.</w:t>
      </w:r>
    </w:p>
    <w:p w14:paraId="7FC95400" w14:textId="77777777" w:rsidR="00A6780D" w:rsidRPr="006D4E45" w:rsidRDefault="00A6780D" w:rsidP="00F44521">
      <w:pPr>
        <w:pStyle w:val="BodyText1"/>
      </w:pPr>
      <w:r w:rsidRPr="006D4E45">
        <w:t>The delivery organisation will need to incorporate emergency responses into the project complying with the requirements under the Occupational, Health and Safety Policy of the delivery organisation and the relevant WHERE legislation.</w:t>
      </w:r>
    </w:p>
    <w:p w14:paraId="69A87C55" w14:textId="77777777" w:rsidR="00A6780D" w:rsidRPr="006D4E45" w:rsidRDefault="00A6780D" w:rsidP="00A6780D">
      <w:pPr>
        <w:pStyle w:val="normalhead3"/>
      </w:pPr>
      <w:r w:rsidRPr="006D4E45">
        <w:t>Performance Criteria</w:t>
      </w:r>
    </w:p>
    <w:p w14:paraId="7FB6BE4A" w14:textId="77777777" w:rsidR="00A6780D" w:rsidRPr="006D4E45" w:rsidRDefault="00A6780D" w:rsidP="00F44521">
      <w:pPr>
        <w:pStyle w:val="BodyText1"/>
      </w:pPr>
      <w:r w:rsidRPr="006D4E45">
        <w:t>The following performance criteria are set for the construction of the projects:</w:t>
      </w:r>
    </w:p>
    <w:p w14:paraId="20AF0EED" w14:textId="77777777" w:rsidR="00A6780D" w:rsidRPr="006D4E45" w:rsidRDefault="00A6780D" w:rsidP="00D16CCD">
      <w:pPr>
        <w:pStyle w:val="ListParagraph"/>
        <w:numPr>
          <w:ilvl w:val="0"/>
          <w:numId w:val="25"/>
        </w:numPr>
      </w:pPr>
      <w:r w:rsidRPr="006D4E45">
        <w:t xml:space="preserve">no incident of fire outbreak; </w:t>
      </w:r>
    </w:p>
    <w:p w14:paraId="76DC5F41" w14:textId="77777777" w:rsidR="00A6780D" w:rsidRPr="006D4E45" w:rsidRDefault="00A6780D" w:rsidP="00D16CCD">
      <w:pPr>
        <w:pStyle w:val="ListParagraph"/>
        <w:numPr>
          <w:ilvl w:val="0"/>
          <w:numId w:val="25"/>
        </w:numPr>
      </w:pPr>
      <w:r w:rsidRPr="006D4E45">
        <w:t>no failure of water retaining structures;</w:t>
      </w:r>
    </w:p>
    <w:p w14:paraId="7F3F338D" w14:textId="77777777" w:rsidR="00A6780D" w:rsidRPr="006D4E45" w:rsidRDefault="00A6780D" w:rsidP="00D16CCD">
      <w:pPr>
        <w:pStyle w:val="ListParagraph"/>
        <w:numPr>
          <w:ilvl w:val="0"/>
          <w:numId w:val="25"/>
        </w:numPr>
      </w:pPr>
      <w:r w:rsidRPr="006D4E45">
        <w:t>no major chemical or fuel spills;</w:t>
      </w:r>
    </w:p>
    <w:p w14:paraId="36A99AA4" w14:textId="77777777" w:rsidR="00A6780D" w:rsidRPr="006D4E45" w:rsidRDefault="00A6780D" w:rsidP="00D16CCD">
      <w:pPr>
        <w:pStyle w:val="ListParagraph"/>
        <w:numPr>
          <w:ilvl w:val="0"/>
          <w:numId w:val="25"/>
        </w:numPr>
      </w:pPr>
      <w:r w:rsidRPr="006D4E45">
        <w:t>no preventable industrial or work related accidents;</w:t>
      </w:r>
    </w:p>
    <w:p w14:paraId="239E4724" w14:textId="77777777" w:rsidR="00A6780D" w:rsidRPr="006D4E45" w:rsidRDefault="00A6780D" w:rsidP="00D16CCD">
      <w:pPr>
        <w:pStyle w:val="ListParagraph"/>
        <w:numPr>
          <w:ilvl w:val="0"/>
          <w:numId w:val="25"/>
        </w:numPr>
      </w:pPr>
      <w:r w:rsidRPr="006D4E45">
        <w:t>provide an immediate and effective response to incidents that represent a risk to public health, safety or the environment; and</w:t>
      </w:r>
    </w:p>
    <w:p w14:paraId="0A1C0773" w14:textId="77777777" w:rsidR="00A6780D" w:rsidRPr="006D4E45" w:rsidRDefault="00A6780D" w:rsidP="00D16CCD">
      <w:pPr>
        <w:pStyle w:val="ListParagraph"/>
        <w:numPr>
          <w:ilvl w:val="0"/>
          <w:numId w:val="25"/>
        </w:numPr>
      </w:pPr>
      <w:r w:rsidRPr="006D4E45">
        <w:t>minimise environmental harm due to unforeseen incidents.</w:t>
      </w:r>
    </w:p>
    <w:p w14:paraId="7056724F" w14:textId="77777777" w:rsidR="00A6780D" w:rsidRPr="006D4E45" w:rsidRDefault="00A6780D" w:rsidP="00A6780D">
      <w:pPr>
        <w:pStyle w:val="normalhead3"/>
      </w:pPr>
      <w:r w:rsidRPr="006D4E45">
        <w:t>Monitoring</w:t>
      </w:r>
    </w:p>
    <w:p w14:paraId="3F6C2EFE" w14:textId="77777777" w:rsidR="00A6780D" w:rsidRPr="006D4E45" w:rsidRDefault="00A6780D" w:rsidP="00F44521">
      <w:pPr>
        <w:pStyle w:val="BodyText1"/>
      </w:pPr>
      <w:r w:rsidRPr="006D4E45">
        <w:t>An emergency response monitoring program has been developed for the projects (</w:t>
      </w:r>
      <w:r w:rsidRPr="006D4E45">
        <w:fldChar w:fldCharType="begin"/>
      </w:r>
      <w:r w:rsidRPr="006D4E45">
        <w:instrText xml:space="preserve"> REF _Ref453963941 \h  \* MERGEFORMAT </w:instrText>
      </w:r>
      <w:r w:rsidRPr="006D4E45">
        <w:fldChar w:fldCharType="separate"/>
      </w:r>
      <w:r w:rsidRPr="006D4E45">
        <w:t xml:space="preserve">Table </w:t>
      </w:r>
      <w:r>
        <w:t>13</w:t>
      </w:r>
      <w:r w:rsidRPr="006D4E45">
        <w:fldChar w:fldCharType="end"/>
      </w:r>
      <w:r w:rsidRPr="006D4E45">
        <w:t>). The program is subject to review and update at least every two months from the date of issue. Importantly, visual inspections will be conducted by camp officer daily with reporting to WHO and UNDP staff on a weekly basis (minimum) noting any non-conformances to this ESMF.</w:t>
      </w:r>
    </w:p>
    <w:p w14:paraId="3453AE80" w14:textId="77777777" w:rsidR="00A6780D" w:rsidRPr="006D4E45" w:rsidRDefault="00A6780D" w:rsidP="00A6780D">
      <w:pPr>
        <w:pStyle w:val="normalhead3"/>
      </w:pPr>
      <w:r w:rsidRPr="006D4E45">
        <w:t>Reporting</w:t>
      </w:r>
    </w:p>
    <w:p w14:paraId="095A3161" w14:textId="77777777" w:rsidR="00A6780D" w:rsidRDefault="00A6780D" w:rsidP="00F44521">
      <w:pPr>
        <w:pStyle w:val="BodyText1"/>
      </w:pPr>
      <w:r w:rsidRPr="006D4E45">
        <w:t>The WHO and UNDP staff must be notified immediately in the event of any emergency, including fire or health related matter including those that have resulted in serious environmental harm.</w:t>
      </w:r>
    </w:p>
    <w:p w14:paraId="642517A6" w14:textId="77777777" w:rsidR="00A6780D" w:rsidRPr="006D4E45" w:rsidRDefault="00A6780D" w:rsidP="00F44521">
      <w:pPr>
        <w:pStyle w:val="BodyText1"/>
      </w:pPr>
    </w:p>
    <w:p w14:paraId="7E092B18" w14:textId="77777777" w:rsidR="00A6780D" w:rsidRPr="006D4E45" w:rsidRDefault="00A6780D" w:rsidP="00F44521">
      <w:pPr>
        <w:pStyle w:val="BodyText1"/>
        <w:sectPr w:rsidR="00A6780D" w:rsidRPr="006D4E45" w:rsidSect="00513F59">
          <w:pgSz w:w="15840" w:h="12240" w:orient="landscape" w:code="1"/>
          <w:pgMar w:top="1440" w:right="1440" w:bottom="1440" w:left="1440" w:header="706" w:footer="562" w:gutter="0"/>
          <w:cols w:space="708"/>
          <w:docGrid w:linePitch="360"/>
        </w:sectPr>
      </w:pPr>
    </w:p>
    <w:p w14:paraId="40C73839" w14:textId="77777777" w:rsidR="00A6780D" w:rsidRPr="006D4E45" w:rsidRDefault="00A6780D" w:rsidP="00A6780D">
      <w:pPr>
        <w:pStyle w:val="Caption"/>
        <w:rPr>
          <w:i/>
        </w:rPr>
      </w:pPr>
      <w:bookmarkStart w:id="151" w:name="_Ref453963941"/>
      <w:r w:rsidRPr="006D4E45">
        <w:lastRenderedPageBreak/>
        <w:t xml:space="preserve">Table </w:t>
      </w:r>
      <w:r>
        <w:rPr>
          <w:noProof/>
        </w:rPr>
        <w:fldChar w:fldCharType="begin"/>
      </w:r>
      <w:r>
        <w:rPr>
          <w:noProof/>
        </w:rPr>
        <w:instrText xml:space="preserve"> SEQ Table \* ARABIC </w:instrText>
      </w:r>
      <w:r>
        <w:rPr>
          <w:noProof/>
        </w:rPr>
        <w:fldChar w:fldCharType="separate"/>
      </w:r>
      <w:r>
        <w:rPr>
          <w:noProof/>
        </w:rPr>
        <w:t>13</w:t>
      </w:r>
      <w:r>
        <w:rPr>
          <w:noProof/>
        </w:rPr>
        <w:fldChar w:fldCharType="end"/>
      </w:r>
      <w:bookmarkEnd w:id="151"/>
      <w:r w:rsidRPr="006D4E45">
        <w:t xml:space="preserve"> Emergency Management Measures </w:t>
      </w:r>
    </w:p>
    <w:tbl>
      <w:tblPr>
        <w:tblW w:w="12883" w:type="dxa"/>
        <w:tblLayout w:type="fixed"/>
        <w:tblLook w:val="04A0" w:firstRow="1" w:lastRow="0" w:firstColumn="1" w:lastColumn="0" w:noHBand="0" w:noVBand="1"/>
      </w:tblPr>
      <w:tblGrid>
        <w:gridCol w:w="1933"/>
        <w:gridCol w:w="4997"/>
        <w:gridCol w:w="2126"/>
        <w:gridCol w:w="1701"/>
        <w:gridCol w:w="2126"/>
      </w:tblGrid>
      <w:tr w:rsidR="00A6780D" w:rsidRPr="006D4E45" w14:paraId="2F0C81D1" w14:textId="77777777" w:rsidTr="00513F59">
        <w:tc>
          <w:tcPr>
            <w:tcW w:w="1933" w:type="dxa"/>
            <w:shd w:val="clear" w:color="auto" w:fill="9CC2E5" w:themeFill="accent1" w:themeFillTint="99"/>
          </w:tcPr>
          <w:p w14:paraId="35C4A9F7" w14:textId="77777777" w:rsidR="00A6780D" w:rsidRPr="006D4E45" w:rsidRDefault="00A6780D" w:rsidP="00513F59">
            <w:pPr>
              <w:spacing w:before="0" w:after="0"/>
              <w:rPr>
                <w:b/>
                <w:szCs w:val="20"/>
              </w:rPr>
            </w:pPr>
            <w:r w:rsidRPr="006D4E45">
              <w:rPr>
                <w:b/>
                <w:szCs w:val="20"/>
              </w:rPr>
              <w:t>Issue</w:t>
            </w:r>
          </w:p>
        </w:tc>
        <w:tc>
          <w:tcPr>
            <w:tcW w:w="4997" w:type="dxa"/>
            <w:shd w:val="clear" w:color="auto" w:fill="9CC2E5" w:themeFill="accent1" w:themeFillTint="99"/>
          </w:tcPr>
          <w:p w14:paraId="54B9389A" w14:textId="77777777" w:rsidR="00A6780D" w:rsidRPr="006D4E45" w:rsidRDefault="00A6780D" w:rsidP="00513F59">
            <w:pPr>
              <w:spacing w:before="0" w:after="0"/>
              <w:rPr>
                <w:b/>
                <w:szCs w:val="20"/>
              </w:rPr>
            </w:pPr>
            <w:r w:rsidRPr="006D4E45">
              <w:rPr>
                <w:b/>
                <w:szCs w:val="20"/>
              </w:rPr>
              <w:t>Control activity (and source)</w:t>
            </w:r>
          </w:p>
        </w:tc>
        <w:tc>
          <w:tcPr>
            <w:tcW w:w="2126" w:type="dxa"/>
            <w:shd w:val="clear" w:color="auto" w:fill="9CC2E5" w:themeFill="accent1" w:themeFillTint="99"/>
          </w:tcPr>
          <w:p w14:paraId="60BD5DE9" w14:textId="77777777" w:rsidR="00A6780D" w:rsidRPr="006D4E45" w:rsidRDefault="00A6780D" w:rsidP="00513F59">
            <w:pPr>
              <w:spacing w:before="0" w:after="0"/>
              <w:rPr>
                <w:b/>
                <w:szCs w:val="20"/>
              </w:rPr>
            </w:pPr>
            <w:r w:rsidRPr="006D4E45">
              <w:rPr>
                <w:b/>
                <w:szCs w:val="20"/>
              </w:rPr>
              <w:t>Action timing</w:t>
            </w:r>
          </w:p>
        </w:tc>
        <w:tc>
          <w:tcPr>
            <w:tcW w:w="1701" w:type="dxa"/>
            <w:shd w:val="clear" w:color="auto" w:fill="9CC2E5" w:themeFill="accent1" w:themeFillTint="99"/>
          </w:tcPr>
          <w:p w14:paraId="5BC8980C" w14:textId="77777777" w:rsidR="00A6780D" w:rsidRPr="006D4E45" w:rsidRDefault="00A6780D" w:rsidP="00513F59">
            <w:pPr>
              <w:spacing w:before="0" w:after="0"/>
              <w:rPr>
                <w:b/>
                <w:szCs w:val="20"/>
              </w:rPr>
            </w:pPr>
            <w:r w:rsidRPr="006D4E45">
              <w:rPr>
                <w:b/>
                <w:szCs w:val="20"/>
              </w:rPr>
              <w:t>Responsibility</w:t>
            </w:r>
          </w:p>
        </w:tc>
        <w:tc>
          <w:tcPr>
            <w:tcW w:w="2126" w:type="dxa"/>
            <w:shd w:val="clear" w:color="auto" w:fill="9CC2E5" w:themeFill="accent1" w:themeFillTint="99"/>
          </w:tcPr>
          <w:p w14:paraId="397DED7C" w14:textId="77777777" w:rsidR="00A6780D" w:rsidRPr="006D4E45" w:rsidRDefault="00A6780D" w:rsidP="00513F59">
            <w:pPr>
              <w:spacing w:before="0" w:after="0"/>
              <w:rPr>
                <w:b/>
                <w:szCs w:val="20"/>
              </w:rPr>
            </w:pPr>
            <w:r w:rsidRPr="006D4E45">
              <w:rPr>
                <w:b/>
                <w:szCs w:val="20"/>
              </w:rPr>
              <w:t>Monitoring &amp; reporting</w:t>
            </w:r>
          </w:p>
        </w:tc>
      </w:tr>
      <w:tr w:rsidR="00A6780D" w:rsidRPr="006D4E45" w14:paraId="6C195ACA" w14:textId="77777777" w:rsidTr="00513F59">
        <w:tc>
          <w:tcPr>
            <w:tcW w:w="1933" w:type="dxa"/>
            <w:vMerge w:val="restart"/>
          </w:tcPr>
          <w:p w14:paraId="0DDD0B9E" w14:textId="77777777" w:rsidR="00A6780D" w:rsidRPr="006D4E45" w:rsidRDefault="00A6780D" w:rsidP="00513F59">
            <w:pPr>
              <w:spacing w:after="0"/>
              <w:rPr>
                <w:szCs w:val="20"/>
                <w:highlight w:val="yellow"/>
              </w:rPr>
            </w:pPr>
            <w:r w:rsidRPr="006D4E45">
              <w:rPr>
                <w:szCs w:val="20"/>
              </w:rPr>
              <w:t>E1. Fire and Emergency management and prevention strategies implemented</w:t>
            </w:r>
          </w:p>
        </w:tc>
        <w:tc>
          <w:tcPr>
            <w:tcW w:w="4997" w:type="dxa"/>
          </w:tcPr>
          <w:p w14:paraId="741353F5" w14:textId="77777777" w:rsidR="00A6780D" w:rsidRPr="006D4E45" w:rsidRDefault="00A6780D" w:rsidP="00513F59">
            <w:pPr>
              <w:rPr>
                <w:szCs w:val="20"/>
              </w:rPr>
            </w:pPr>
            <w:r w:rsidRPr="006D4E45">
              <w:rPr>
                <w:szCs w:val="20"/>
              </w:rPr>
              <w:t>E1.1: Flammable and combustible liquids bunding/storage areas to be designed in accordance with appropriate international standards</w:t>
            </w:r>
          </w:p>
        </w:tc>
        <w:tc>
          <w:tcPr>
            <w:tcW w:w="2126" w:type="dxa"/>
          </w:tcPr>
          <w:p w14:paraId="2488DA9D" w14:textId="77777777" w:rsidR="00A6780D" w:rsidRPr="006D4E45" w:rsidRDefault="00A6780D" w:rsidP="00513F59">
            <w:pPr>
              <w:rPr>
                <w:szCs w:val="20"/>
                <w:highlight w:val="yellow"/>
              </w:rPr>
            </w:pPr>
            <w:r w:rsidRPr="006D4E45">
              <w:rPr>
                <w:szCs w:val="20"/>
                <w:highlight w:val="yellow"/>
              </w:rPr>
              <w:t>Pre and during construction</w:t>
            </w:r>
          </w:p>
        </w:tc>
        <w:tc>
          <w:tcPr>
            <w:tcW w:w="1701" w:type="dxa"/>
          </w:tcPr>
          <w:p w14:paraId="31376F36" w14:textId="77777777" w:rsidR="00A6780D" w:rsidRPr="006D4E45" w:rsidRDefault="00A6780D" w:rsidP="00513F59">
            <w:pPr>
              <w:rPr>
                <w:szCs w:val="20"/>
                <w:highlight w:val="yellow"/>
              </w:rPr>
            </w:pPr>
            <w:r w:rsidRPr="006D4E45">
              <w:rPr>
                <w:szCs w:val="20"/>
                <w:highlight w:val="yellow"/>
              </w:rPr>
              <w:t>Contractor</w:t>
            </w:r>
          </w:p>
        </w:tc>
        <w:tc>
          <w:tcPr>
            <w:tcW w:w="2126" w:type="dxa"/>
          </w:tcPr>
          <w:p w14:paraId="36B22A9B" w14:textId="77777777" w:rsidR="00A6780D" w:rsidRPr="006D4E45" w:rsidRDefault="00A6780D" w:rsidP="00513F59">
            <w:pPr>
              <w:rPr>
                <w:szCs w:val="20"/>
                <w:highlight w:val="yellow"/>
              </w:rPr>
            </w:pPr>
            <w:r w:rsidRPr="006D4E45">
              <w:rPr>
                <w:szCs w:val="20"/>
                <w:highlight w:val="yellow"/>
              </w:rPr>
              <w:t>Daily and maintain records</w:t>
            </w:r>
          </w:p>
        </w:tc>
      </w:tr>
      <w:tr w:rsidR="00A6780D" w:rsidRPr="006D4E45" w14:paraId="290FDB89" w14:textId="77777777" w:rsidTr="00513F59">
        <w:tc>
          <w:tcPr>
            <w:tcW w:w="1933" w:type="dxa"/>
            <w:vMerge/>
          </w:tcPr>
          <w:p w14:paraId="23BCF976" w14:textId="77777777" w:rsidR="00A6780D" w:rsidRPr="006D4E45" w:rsidRDefault="00A6780D" w:rsidP="00513F59">
            <w:pPr>
              <w:spacing w:before="0" w:after="0"/>
              <w:rPr>
                <w:szCs w:val="20"/>
                <w:highlight w:val="yellow"/>
              </w:rPr>
            </w:pPr>
          </w:p>
        </w:tc>
        <w:tc>
          <w:tcPr>
            <w:tcW w:w="4997" w:type="dxa"/>
          </w:tcPr>
          <w:p w14:paraId="23BAE3EF" w14:textId="77777777" w:rsidR="00A6780D" w:rsidRPr="006D4E45" w:rsidRDefault="00A6780D" w:rsidP="00513F59">
            <w:pPr>
              <w:rPr>
                <w:szCs w:val="20"/>
              </w:rPr>
            </w:pPr>
            <w:r w:rsidRPr="006D4E45">
              <w:rPr>
                <w:szCs w:val="20"/>
              </w:rPr>
              <w:t>E1.2: Fire extinguishers are to be available on site</w:t>
            </w:r>
          </w:p>
        </w:tc>
        <w:tc>
          <w:tcPr>
            <w:tcW w:w="2126" w:type="dxa"/>
          </w:tcPr>
          <w:p w14:paraId="53C706EA" w14:textId="77777777" w:rsidR="00A6780D" w:rsidRPr="006D4E45" w:rsidRDefault="00A6780D" w:rsidP="00513F59">
            <w:pPr>
              <w:rPr>
                <w:szCs w:val="20"/>
                <w:highlight w:val="yellow"/>
              </w:rPr>
            </w:pPr>
            <w:r w:rsidRPr="006D4E45">
              <w:rPr>
                <w:szCs w:val="20"/>
                <w:highlight w:val="yellow"/>
              </w:rPr>
              <w:t>During construction</w:t>
            </w:r>
          </w:p>
        </w:tc>
        <w:tc>
          <w:tcPr>
            <w:tcW w:w="1701" w:type="dxa"/>
          </w:tcPr>
          <w:p w14:paraId="1561169A" w14:textId="77777777" w:rsidR="00A6780D" w:rsidRPr="006D4E45" w:rsidRDefault="00A6780D" w:rsidP="00513F59">
            <w:pPr>
              <w:rPr>
                <w:szCs w:val="20"/>
                <w:highlight w:val="yellow"/>
              </w:rPr>
            </w:pPr>
            <w:r w:rsidRPr="006D4E45">
              <w:rPr>
                <w:szCs w:val="20"/>
                <w:highlight w:val="yellow"/>
              </w:rPr>
              <w:t>Contractor</w:t>
            </w:r>
          </w:p>
        </w:tc>
        <w:tc>
          <w:tcPr>
            <w:tcW w:w="2126" w:type="dxa"/>
          </w:tcPr>
          <w:p w14:paraId="48ACD262" w14:textId="77777777" w:rsidR="00A6780D" w:rsidRPr="006D4E45" w:rsidRDefault="00A6780D" w:rsidP="00513F59">
            <w:pPr>
              <w:rPr>
                <w:szCs w:val="20"/>
                <w:highlight w:val="yellow"/>
              </w:rPr>
            </w:pPr>
            <w:r w:rsidRPr="006D4E45">
              <w:rPr>
                <w:szCs w:val="20"/>
                <w:highlight w:val="yellow"/>
              </w:rPr>
              <w:t>Daily and maintain records</w:t>
            </w:r>
          </w:p>
        </w:tc>
      </w:tr>
      <w:tr w:rsidR="00A6780D" w:rsidRPr="006D4E45" w14:paraId="5CA36ED5" w14:textId="77777777" w:rsidTr="00513F59">
        <w:tc>
          <w:tcPr>
            <w:tcW w:w="1933" w:type="dxa"/>
            <w:vMerge/>
          </w:tcPr>
          <w:p w14:paraId="6065D9C1" w14:textId="77777777" w:rsidR="00A6780D" w:rsidRPr="006D4E45" w:rsidRDefault="00A6780D" w:rsidP="00513F59">
            <w:pPr>
              <w:spacing w:before="0" w:after="0"/>
              <w:rPr>
                <w:szCs w:val="20"/>
                <w:highlight w:val="yellow"/>
              </w:rPr>
            </w:pPr>
          </w:p>
        </w:tc>
        <w:tc>
          <w:tcPr>
            <w:tcW w:w="4997" w:type="dxa"/>
          </w:tcPr>
          <w:p w14:paraId="3E5FA9CA" w14:textId="77777777" w:rsidR="00A6780D" w:rsidRPr="006D4E45" w:rsidRDefault="00A6780D" w:rsidP="00513F59">
            <w:pPr>
              <w:rPr>
                <w:szCs w:val="20"/>
              </w:rPr>
            </w:pPr>
            <w:r w:rsidRPr="006D4E45">
              <w:rPr>
                <w:szCs w:val="20"/>
              </w:rPr>
              <w:t>E1.3: No open fires are permitted within the project area</w:t>
            </w:r>
          </w:p>
        </w:tc>
        <w:tc>
          <w:tcPr>
            <w:tcW w:w="2126" w:type="dxa"/>
          </w:tcPr>
          <w:p w14:paraId="77017AB4" w14:textId="77777777" w:rsidR="00A6780D" w:rsidRPr="006D4E45" w:rsidRDefault="00A6780D" w:rsidP="00513F59">
            <w:pPr>
              <w:rPr>
                <w:szCs w:val="20"/>
                <w:highlight w:val="yellow"/>
              </w:rPr>
            </w:pPr>
            <w:r w:rsidRPr="006D4E45">
              <w:rPr>
                <w:szCs w:val="20"/>
                <w:highlight w:val="yellow"/>
              </w:rPr>
              <w:t>During construction</w:t>
            </w:r>
          </w:p>
        </w:tc>
        <w:tc>
          <w:tcPr>
            <w:tcW w:w="1701" w:type="dxa"/>
          </w:tcPr>
          <w:p w14:paraId="0ECD40CE" w14:textId="77777777" w:rsidR="00A6780D" w:rsidRPr="006D4E45" w:rsidRDefault="00A6780D" w:rsidP="00513F59">
            <w:pPr>
              <w:rPr>
                <w:szCs w:val="20"/>
                <w:highlight w:val="yellow"/>
              </w:rPr>
            </w:pPr>
            <w:r w:rsidRPr="006D4E45">
              <w:rPr>
                <w:szCs w:val="20"/>
                <w:highlight w:val="yellow"/>
              </w:rPr>
              <w:t>Camp officer</w:t>
            </w:r>
          </w:p>
        </w:tc>
        <w:tc>
          <w:tcPr>
            <w:tcW w:w="2126" w:type="dxa"/>
          </w:tcPr>
          <w:p w14:paraId="733BEA96" w14:textId="77777777" w:rsidR="00A6780D" w:rsidRPr="006D4E45" w:rsidRDefault="00A6780D" w:rsidP="00513F59">
            <w:pPr>
              <w:rPr>
                <w:szCs w:val="20"/>
                <w:highlight w:val="yellow"/>
              </w:rPr>
            </w:pPr>
            <w:r w:rsidRPr="006D4E45">
              <w:rPr>
                <w:szCs w:val="20"/>
                <w:highlight w:val="yellow"/>
              </w:rPr>
              <w:t>Daily and maintain records</w:t>
            </w:r>
          </w:p>
        </w:tc>
      </w:tr>
      <w:tr w:rsidR="00A6780D" w:rsidRPr="006D4E45" w14:paraId="4C627EDE" w14:textId="77777777" w:rsidTr="00513F59">
        <w:tc>
          <w:tcPr>
            <w:tcW w:w="1933" w:type="dxa"/>
            <w:vMerge/>
          </w:tcPr>
          <w:p w14:paraId="04DFC26A" w14:textId="77777777" w:rsidR="00A6780D" w:rsidRPr="006D4E45" w:rsidRDefault="00A6780D" w:rsidP="00513F59">
            <w:pPr>
              <w:spacing w:before="0" w:after="0"/>
              <w:rPr>
                <w:szCs w:val="20"/>
                <w:highlight w:val="yellow"/>
              </w:rPr>
            </w:pPr>
          </w:p>
        </w:tc>
        <w:tc>
          <w:tcPr>
            <w:tcW w:w="4997" w:type="dxa"/>
          </w:tcPr>
          <w:p w14:paraId="1732189A" w14:textId="77777777" w:rsidR="00A6780D" w:rsidRPr="006D4E45" w:rsidRDefault="00A6780D" w:rsidP="00513F59">
            <w:pPr>
              <w:rPr>
                <w:szCs w:val="20"/>
                <w:highlight w:val="yellow"/>
              </w:rPr>
            </w:pPr>
            <w:r w:rsidRPr="006D4E45">
              <w:rPr>
                <w:szCs w:val="20"/>
              </w:rPr>
              <w:t>E1.4: Communication equipment and emergency protocols to be established prior to commencement of construction activities.</w:t>
            </w:r>
          </w:p>
        </w:tc>
        <w:tc>
          <w:tcPr>
            <w:tcW w:w="2126" w:type="dxa"/>
          </w:tcPr>
          <w:p w14:paraId="77E69958" w14:textId="77777777" w:rsidR="00A6780D" w:rsidRPr="006D4E45" w:rsidRDefault="00A6780D" w:rsidP="00513F59">
            <w:pPr>
              <w:rPr>
                <w:szCs w:val="20"/>
                <w:highlight w:val="yellow"/>
              </w:rPr>
            </w:pPr>
          </w:p>
        </w:tc>
        <w:tc>
          <w:tcPr>
            <w:tcW w:w="1701" w:type="dxa"/>
          </w:tcPr>
          <w:p w14:paraId="6495B728" w14:textId="77777777" w:rsidR="00A6780D" w:rsidRPr="006D4E45" w:rsidRDefault="00A6780D" w:rsidP="00513F59">
            <w:pPr>
              <w:rPr>
                <w:szCs w:val="20"/>
                <w:highlight w:val="yellow"/>
              </w:rPr>
            </w:pPr>
          </w:p>
        </w:tc>
        <w:tc>
          <w:tcPr>
            <w:tcW w:w="2126" w:type="dxa"/>
          </w:tcPr>
          <w:p w14:paraId="5EA072D7" w14:textId="77777777" w:rsidR="00A6780D" w:rsidRPr="006D4E45" w:rsidRDefault="00A6780D" w:rsidP="00513F59">
            <w:pPr>
              <w:rPr>
                <w:szCs w:val="20"/>
                <w:highlight w:val="yellow"/>
              </w:rPr>
            </w:pPr>
          </w:p>
        </w:tc>
      </w:tr>
      <w:tr w:rsidR="00A6780D" w:rsidRPr="006D4E45" w14:paraId="230908E7" w14:textId="77777777" w:rsidTr="00513F59">
        <w:tc>
          <w:tcPr>
            <w:tcW w:w="1933" w:type="dxa"/>
            <w:vMerge/>
          </w:tcPr>
          <w:p w14:paraId="79A9DF8A" w14:textId="77777777" w:rsidR="00A6780D" w:rsidRPr="006D4E45" w:rsidRDefault="00A6780D" w:rsidP="00513F59">
            <w:pPr>
              <w:spacing w:before="0" w:after="0"/>
              <w:rPr>
                <w:szCs w:val="20"/>
                <w:highlight w:val="yellow"/>
              </w:rPr>
            </w:pPr>
          </w:p>
        </w:tc>
        <w:tc>
          <w:tcPr>
            <w:tcW w:w="4997" w:type="dxa"/>
          </w:tcPr>
          <w:p w14:paraId="04F1A99F" w14:textId="77777777" w:rsidR="00A6780D" w:rsidRPr="006D4E45" w:rsidRDefault="00A6780D" w:rsidP="00513F59">
            <w:pPr>
              <w:rPr>
                <w:szCs w:val="20"/>
                <w:highlight w:val="yellow"/>
              </w:rPr>
            </w:pPr>
          </w:p>
        </w:tc>
        <w:tc>
          <w:tcPr>
            <w:tcW w:w="2126" w:type="dxa"/>
          </w:tcPr>
          <w:p w14:paraId="4604EF3C" w14:textId="77777777" w:rsidR="00A6780D" w:rsidRPr="006D4E45" w:rsidRDefault="00A6780D" w:rsidP="00513F59">
            <w:pPr>
              <w:rPr>
                <w:szCs w:val="20"/>
                <w:highlight w:val="yellow"/>
              </w:rPr>
            </w:pPr>
          </w:p>
        </w:tc>
        <w:tc>
          <w:tcPr>
            <w:tcW w:w="1701" w:type="dxa"/>
          </w:tcPr>
          <w:p w14:paraId="465AACA9" w14:textId="77777777" w:rsidR="00A6780D" w:rsidRPr="006D4E45" w:rsidRDefault="00A6780D" w:rsidP="00513F59">
            <w:pPr>
              <w:rPr>
                <w:szCs w:val="20"/>
                <w:highlight w:val="yellow"/>
              </w:rPr>
            </w:pPr>
          </w:p>
        </w:tc>
        <w:tc>
          <w:tcPr>
            <w:tcW w:w="2126" w:type="dxa"/>
          </w:tcPr>
          <w:p w14:paraId="1F9E9D66" w14:textId="77777777" w:rsidR="00A6780D" w:rsidRPr="006D4E45" w:rsidRDefault="00A6780D" w:rsidP="00513F59">
            <w:pPr>
              <w:rPr>
                <w:szCs w:val="20"/>
                <w:highlight w:val="yellow"/>
              </w:rPr>
            </w:pPr>
          </w:p>
        </w:tc>
      </w:tr>
      <w:tr w:rsidR="00A6780D" w:rsidRPr="006D4E45" w14:paraId="4E80D97A" w14:textId="77777777" w:rsidTr="00513F59">
        <w:tc>
          <w:tcPr>
            <w:tcW w:w="1933" w:type="dxa"/>
            <w:vMerge/>
          </w:tcPr>
          <w:p w14:paraId="2CA75E43" w14:textId="77777777" w:rsidR="00A6780D" w:rsidRPr="006D4E45" w:rsidRDefault="00A6780D" w:rsidP="00513F59">
            <w:pPr>
              <w:spacing w:before="0" w:after="0"/>
              <w:rPr>
                <w:szCs w:val="20"/>
                <w:highlight w:val="yellow"/>
              </w:rPr>
            </w:pPr>
          </w:p>
        </w:tc>
        <w:tc>
          <w:tcPr>
            <w:tcW w:w="4997" w:type="dxa"/>
          </w:tcPr>
          <w:p w14:paraId="2BD7E9BD" w14:textId="77777777" w:rsidR="00A6780D" w:rsidRPr="006D4E45" w:rsidRDefault="00A6780D" w:rsidP="00513F59">
            <w:pPr>
              <w:rPr>
                <w:szCs w:val="20"/>
                <w:highlight w:val="yellow"/>
              </w:rPr>
            </w:pPr>
            <w:r w:rsidRPr="006D4E45">
              <w:rPr>
                <w:szCs w:val="20"/>
              </w:rPr>
              <w:t>E1.6:</w:t>
            </w:r>
            <w:r w:rsidRPr="006D4E45">
              <w:rPr>
                <w:rFonts w:eastAsia="Times New Roman"/>
                <w:szCs w:val="20"/>
              </w:rPr>
              <w:t xml:space="preserve"> </w:t>
            </w:r>
            <w:r w:rsidRPr="006D4E45">
              <w:rPr>
                <w:szCs w:val="20"/>
              </w:rPr>
              <w:t>Train all staff in emergency preparedness and response (cover health and safety at the work site).</w:t>
            </w:r>
            <w:r>
              <w:rPr>
                <w:szCs w:val="20"/>
              </w:rPr>
              <w:t xml:space="preserve"> </w:t>
            </w:r>
            <w:r w:rsidRPr="006D4E45">
              <w:rPr>
                <w:szCs w:val="20"/>
              </w:rPr>
              <w:t>Coordinate with NDMO.</w:t>
            </w:r>
          </w:p>
        </w:tc>
        <w:tc>
          <w:tcPr>
            <w:tcW w:w="2126" w:type="dxa"/>
          </w:tcPr>
          <w:p w14:paraId="152EB062" w14:textId="77777777" w:rsidR="00A6780D" w:rsidRPr="006D4E45" w:rsidRDefault="00A6780D" w:rsidP="00513F59">
            <w:pPr>
              <w:rPr>
                <w:szCs w:val="20"/>
                <w:highlight w:val="yellow"/>
              </w:rPr>
            </w:pPr>
            <w:r w:rsidRPr="006D4E45">
              <w:rPr>
                <w:szCs w:val="20"/>
                <w:highlight w:val="yellow"/>
              </w:rPr>
              <w:t>During construction</w:t>
            </w:r>
          </w:p>
        </w:tc>
        <w:tc>
          <w:tcPr>
            <w:tcW w:w="1701" w:type="dxa"/>
          </w:tcPr>
          <w:p w14:paraId="3B316656" w14:textId="77777777" w:rsidR="00A6780D" w:rsidRPr="006D4E45" w:rsidRDefault="00A6780D" w:rsidP="00513F59">
            <w:pPr>
              <w:rPr>
                <w:szCs w:val="20"/>
                <w:highlight w:val="yellow"/>
              </w:rPr>
            </w:pPr>
            <w:r w:rsidRPr="006D4E45">
              <w:rPr>
                <w:szCs w:val="20"/>
                <w:highlight w:val="yellow"/>
              </w:rPr>
              <w:t>Camp officer</w:t>
            </w:r>
          </w:p>
        </w:tc>
        <w:tc>
          <w:tcPr>
            <w:tcW w:w="2126" w:type="dxa"/>
          </w:tcPr>
          <w:p w14:paraId="712FB6B3" w14:textId="77777777" w:rsidR="00A6780D" w:rsidRPr="006D4E45" w:rsidRDefault="00A6780D" w:rsidP="00513F59">
            <w:pPr>
              <w:rPr>
                <w:szCs w:val="20"/>
                <w:highlight w:val="yellow"/>
              </w:rPr>
            </w:pPr>
            <w:r w:rsidRPr="006D4E45">
              <w:rPr>
                <w:szCs w:val="20"/>
                <w:highlight w:val="yellow"/>
              </w:rPr>
              <w:t>Daily and maintain records</w:t>
            </w:r>
          </w:p>
        </w:tc>
      </w:tr>
      <w:tr w:rsidR="00A6780D" w:rsidRPr="006D4E45" w14:paraId="1A2C1BDC" w14:textId="77777777" w:rsidTr="00513F59">
        <w:tc>
          <w:tcPr>
            <w:tcW w:w="1933" w:type="dxa"/>
            <w:vMerge/>
          </w:tcPr>
          <w:p w14:paraId="4023FF40" w14:textId="77777777" w:rsidR="00A6780D" w:rsidRPr="006D4E45" w:rsidRDefault="00A6780D" w:rsidP="00513F59">
            <w:pPr>
              <w:spacing w:before="0" w:after="0"/>
              <w:rPr>
                <w:szCs w:val="20"/>
                <w:highlight w:val="yellow"/>
              </w:rPr>
            </w:pPr>
          </w:p>
        </w:tc>
        <w:tc>
          <w:tcPr>
            <w:tcW w:w="4997" w:type="dxa"/>
          </w:tcPr>
          <w:p w14:paraId="40042399" w14:textId="77777777" w:rsidR="00A6780D" w:rsidRPr="006D4E45" w:rsidRDefault="00A6780D" w:rsidP="00513F59">
            <w:pPr>
              <w:rPr>
                <w:szCs w:val="20"/>
                <w:highlight w:val="yellow"/>
              </w:rPr>
            </w:pPr>
            <w:r w:rsidRPr="006D4E45">
              <w:rPr>
                <w:szCs w:val="20"/>
              </w:rPr>
              <w:t>E1.7: Check and replenish First Aid Kits</w:t>
            </w:r>
          </w:p>
        </w:tc>
        <w:tc>
          <w:tcPr>
            <w:tcW w:w="2126" w:type="dxa"/>
          </w:tcPr>
          <w:p w14:paraId="79D68D41" w14:textId="77777777" w:rsidR="00A6780D" w:rsidRPr="006D4E45" w:rsidRDefault="00A6780D" w:rsidP="00513F59">
            <w:pPr>
              <w:rPr>
                <w:szCs w:val="20"/>
                <w:highlight w:val="yellow"/>
              </w:rPr>
            </w:pPr>
            <w:r w:rsidRPr="006D4E45">
              <w:rPr>
                <w:szCs w:val="20"/>
                <w:highlight w:val="yellow"/>
              </w:rPr>
              <w:t>During construction</w:t>
            </w:r>
          </w:p>
        </w:tc>
        <w:tc>
          <w:tcPr>
            <w:tcW w:w="1701" w:type="dxa"/>
          </w:tcPr>
          <w:p w14:paraId="36F5ED4D" w14:textId="77777777" w:rsidR="00A6780D" w:rsidRPr="006D4E45" w:rsidRDefault="00A6780D" w:rsidP="00513F59">
            <w:pPr>
              <w:rPr>
                <w:szCs w:val="20"/>
                <w:highlight w:val="yellow"/>
              </w:rPr>
            </w:pPr>
            <w:r w:rsidRPr="006D4E45">
              <w:rPr>
                <w:szCs w:val="20"/>
                <w:highlight w:val="yellow"/>
              </w:rPr>
              <w:t>Camp officer</w:t>
            </w:r>
          </w:p>
        </w:tc>
        <w:tc>
          <w:tcPr>
            <w:tcW w:w="2126" w:type="dxa"/>
          </w:tcPr>
          <w:p w14:paraId="139D7206" w14:textId="77777777" w:rsidR="00A6780D" w:rsidRPr="006D4E45" w:rsidRDefault="00A6780D" w:rsidP="00513F59">
            <w:pPr>
              <w:rPr>
                <w:szCs w:val="20"/>
                <w:highlight w:val="yellow"/>
              </w:rPr>
            </w:pPr>
            <w:r w:rsidRPr="006D4E45">
              <w:rPr>
                <w:szCs w:val="20"/>
                <w:highlight w:val="yellow"/>
              </w:rPr>
              <w:t>Daily and maintain records</w:t>
            </w:r>
          </w:p>
        </w:tc>
      </w:tr>
      <w:tr w:rsidR="00A6780D" w:rsidRPr="006D4E45" w14:paraId="0E8E558B" w14:textId="77777777" w:rsidTr="00513F59">
        <w:tc>
          <w:tcPr>
            <w:tcW w:w="1933" w:type="dxa"/>
            <w:vMerge/>
          </w:tcPr>
          <w:p w14:paraId="29358BEF" w14:textId="77777777" w:rsidR="00A6780D" w:rsidRPr="006D4E45" w:rsidRDefault="00A6780D" w:rsidP="00513F59">
            <w:pPr>
              <w:spacing w:before="0" w:after="0"/>
              <w:rPr>
                <w:szCs w:val="20"/>
                <w:highlight w:val="yellow"/>
              </w:rPr>
            </w:pPr>
          </w:p>
        </w:tc>
        <w:tc>
          <w:tcPr>
            <w:tcW w:w="4997" w:type="dxa"/>
          </w:tcPr>
          <w:p w14:paraId="06460E78" w14:textId="77777777" w:rsidR="00A6780D" w:rsidRPr="006D4E45" w:rsidRDefault="00A6780D" w:rsidP="00513F59">
            <w:pPr>
              <w:rPr>
                <w:szCs w:val="20"/>
                <w:highlight w:val="yellow"/>
              </w:rPr>
            </w:pPr>
            <w:r w:rsidRPr="006D4E45">
              <w:rPr>
                <w:szCs w:val="20"/>
              </w:rPr>
              <w:t>E1.8: Use of Personal Protection Equipment</w:t>
            </w:r>
          </w:p>
        </w:tc>
        <w:tc>
          <w:tcPr>
            <w:tcW w:w="2126" w:type="dxa"/>
          </w:tcPr>
          <w:p w14:paraId="48A5BF60" w14:textId="77777777" w:rsidR="00A6780D" w:rsidRPr="006D4E45" w:rsidRDefault="00A6780D" w:rsidP="00513F59">
            <w:pPr>
              <w:rPr>
                <w:szCs w:val="20"/>
                <w:highlight w:val="yellow"/>
              </w:rPr>
            </w:pPr>
            <w:r w:rsidRPr="006D4E45">
              <w:rPr>
                <w:szCs w:val="20"/>
                <w:highlight w:val="yellow"/>
              </w:rPr>
              <w:t>During construction</w:t>
            </w:r>
          </w:p>
        </w:tc>
        <w:tc>
          <w:tcPr>
            <w:tcW w:w="1701" w:type="dxa"/>
          </w:tcPr>
          <w:p w14:paraId="19AB9F0B" w14:textId="77777777" w:rsidR="00A6780D" w:rsidRPr="006D4E45" w:rsidRDefault="00A6780D" w:rsidP="00513F59">
            <w:pPr>
              <w:rPr>
                <w:szCs w:val="20"/>
                <w:highlight w:val="yellow"/>
              </w:rPr>
            </w:pPr>
            <w:r w:rsidRPr="006D4E45">
              <w:rPr>
                <w:szCs w:val="20"/>
                <w:highlight w:val="yellow"/>
              </w:rPr>
              <w:t>All Personnel</w:t>
            </w:r>
          </w:p>
        </w:tc>
        <w:tc>
          <w:tcPr>
            <w:tcW w:w="2126" w:type="dxa"/>
          </w:tcPr>
          <w:p w14:paraId="68012250" w14:textId="77777777" w:rsidR="00A6780D" w:rsidRPr="006D4E45" w:rsidRDefault="00A6780D" w:rsidP="00513F59">
            <w:pPr>
              <w:rPr>
                <w:szCs w:val="20"/>
              </w:rPr>
            </w:pPr>
            <w:r w:rsidRPr="006D4E45">
              <w:rPr>
                <w:szCs w:val="20"/>
                <w:highlight w:val="yellow"/>
              </w:rPr>
              <w:t>Daily and maintain records</w:t>
            </w:r>
          </w:p>
        </w:tc>
      </w:tr>
    </w:tbl>
    <w:p w14:paraId="0574805A" w14:textId="77777777" w:rsidR="00A6780D" w:rsidRDefault="00A6780D" w:rsidP="00A6780D"/>
    <w:p w14:paraId="0AD2FF52" w14:textId="77777777" w:rsidR="00A6780D" w:rsidRDefault="00A6780D" w:rsidP="00DD6364">
      <w:pPr>
        <w:rPr>
          <w:rFonts w:eastAsia="Times New Roman"/>
        </w:rPr>
      </w:pPr>
    </w:p>
    <w:p w14:paraId="5062DC46" w14:textId="77777777" w:rsidR="00B71BAC" w:rsidRDefault="00B71BAC" w:rsidP="00B71BAC">
      <w:pPr>
        <w:rPr>
          <w:rFonts w:eastAsia="Times New Roman"/>
        </w:rPr>
        <w:sectPr w:rsidR="00B71BAC" w:rsidSect="00B71BAC">
          <w:pgSz w:w="15840" w:h="12240" w:orient="landscape" w:code="1"/>
          <w:pgMar w:top="1440" w:right="1440" w:bottom="1440" w:left="1440" w:header="706" w:footer="562" w:gutter="0"/>
          <w:cols w:space="708"/>
          <w:docGrid w:linePitch="360"/>
        </w:sectPr>
      </w:pPr>
    </w:p>
    <w:p w14:paraId="7747CE42" w14:textId="38DD5111" w:rsidR="00B33DA7" w:rsidRPr="006D4E45" w:rsidRDefault="00B71BAC" w:rsidP="00802582">
      <w:pPr>
        <w:keepNext/>
        <w:keepLines/>
        <w:pBdr>
          <w:bottom w:val="single" w:sz="4" w:space="1" w:color="595959"/>
        </w:pBdr>
        <w:spacing w:before="360" w:line="240" w:lineRule="auto"/>
        <w:jc w:val="left"/>
        <w:outlineLvl w:val="0"/>
        <w:rPr>
          <w:rFonts w:eastAsia="Times New Roman" w:cs="Myanmar Text"/>
          <w:bCs/>
          <w:color w:val="4472C4"/>
          <w:sz w:val="32"/>
          <w:szCs w:val="36"/>
        </w:rPr>
      </w:pPr>
      <w:bookmarkStart w:id="152" w:name="_Toc521683015"/>
      <w:bookmarkStart w:id="153" w:name="_Toc521763760"/>
      <w:bookmarkStart w:id="154" w:name="_Toc522009180"/>
      <w:r>
        <w:rPr>
          <w:rFonts w:eastAsia="Times New Roman" w:cs="Myanmar Text"/>
          <w:bCs/>
          <w:color w:val="4472C4"/>
          <w:sz w:val="32"/>
          <w:szCs w:val="36"/>
        </w:rPr>
        <w:lastRenderedPageBreak/>
        <w:t>Annexure XX</w:t>
      </w:r>
      <w:r w:rsidR="009B6EF1">
        <w:rPr>
          <w:rFonts w:eastAsia="Times New Roman" w:cs="Myanmar Text"/>
          <w:bCs/>
          <w:color w:val="4472C4"/>
          <w:sz w:val="32"/>
          <w:szCs w:val="36"/>
        </w:rPr>
        <w:t>. Guidance on</w:t>
      </w:r>
      <w:r>
        <w:rPr>
          <w:rFonts w:eastAsia="Times New Roman" w:cs="Myanmar Text"/>
          <w:bCs/>
          <w:color w:val="4472C4"/>
          <w:sz w:val="32"/>
          <w:szCs w:val="36"/>
        </w:rPr>
        <w:t xml:space="preserve"> </w:t>
      </w:r>
      <w:r w:rsidR="00B33DA7" w:rsidRPr="006D4E45">
        <w:rPr>
          <w:rFonts w:eastAsia="Times New Roman" w:cs="Myanmar Text"/>
          <w:bCs/>
          <w:color w:val="4472C4"/>
          <w:sz w:val="32"/>
          <w:szCs w:val="36"/>
        </w:rPr>
        <w:t xml:space="preserve">Stakeholder Engagement </w:t>
      </w:r>
      <w:bookmarkEnd w:id="125"/>
      <w:r>
        <w:rPr>
          <w:rFonts w:eastAsia="Times New Roman" w:cs="Myanmar Text"/>
          <w:bCs/>
          <w:color w:val="4472C4"/>
          <w:sz w:val="32"/>
          <w:szCs w:val="36"/>
        </w:rPr>
        <w:t>Plan</w:t>
      </w:r>
      <w:bookmarkEnd w:id="152"/>
      <w:bookmarkEnd w:id="153"/>
      <w:bookmarkEnd w:id="154"/>
    </w:p>
    <w:p w14:paraId="21383DD2" w14:textId="1535F660" w:rsidR="00D16F28" w:rsidRPr="00594982" w:rsidRDefault="00D86E64" w:rsidP="00802582">
      <w:r w:rsidRPr="00594982">
        <w:t>UNDP supported projects require the development of a</w:t>
      </w:r>
      <w:r w:rsidR="002A6BBF" w:rsidRPr="00594982">
        <w:t xml:space="preserve">n appropriately scaled </w:t>
      </w:r>
      <w:r w:rsidRPr="00594982">
        <w:t>Stakeholder Engagement Plan</w:t>
      </w:r>
      <w:r w:rsidR="002A6BBF" w:rsidRPr="00594982">
        <w:t xml:space="preserve">. </w:t>
      </w:r>
      <w:r w:rsidR="00D16F28" w:rsidRPr="00594982">
        <w:t xml:space="preserve">See </w:t>
      </w:r>
      <w:hyperlink r:id="rId45" w:history="1">
        <w:r w:rsidR="00D16F28" w:rsidRPr="00594982">
          <w:rPr>
            <w:rStyle w:val="Hyperlink"/>
          </w:rPr>
          <w:t>UNDP Guidance Note</w:t>
        </w:r>
        <w:r w:rsidR="00EB34CA" w:rsidRPr="00594982">
          <w:rPr>
            <w:rStyle w:val="Hyperlink"/>
          </w:rPr>
          <w:t>: Stakeholder Engagement</w:t>
        </w:r>
      </w:hyperlink>
      <w:r w:rsidR="00EB34CA" w:rsidRPr="00594982">
        <w:t xml:space="preserve"> for further information on stakeholder engagement.</w:t>
      </w:r>
      <w:r w:rsidR="002A6BBF" w:rsidRPr="00594982">
        <w:t xml:space="preserve"> The following information is provided here as guidance to assist in the development of a Stakeholder Engagement Plan.</w:t>
      </w:r>
    </w:p>
    <w:p w14:paraId="17F73A3D" w14:textId="77777777" w:rsidR="00D86E64" w:rsidRPr="00594982" w:rsidRDefault="00D86E64" w:rsidP="00D86E64">
      <w:pPr>
        <w:rPr>
          <w:lang w:val="en-US"/>
        </w:rPr>
      </w:pPr>
      <w:r w:rsidRPr="00594982">
        <w:rPr>
          <w:b/>
          <w:i/>
          <w:lang w:val="en-US"/>
        </w:rPr>
        <w:t xml:space="preserve">Appropriately scaled plans. </w:t>
      </w:r>
      <w:r w:rsidRPr="00594982">
        <w:rPr>
          <w:lang w:val="en-US"/>
        </w:rPr>
        <w:t xml:space="preserve">No one type or format of a stakeholder engagement plan will accommodate all projects. Its content will depend on various factors, including the nature, scale, location, and duration of project; the diverse interests of stakeholders; the scale of the project’s potential positive and adverse impacts on people and the environment; and the likelihood of grievances. </w:t>
      </w:r>
    </w:p>
    <w:p w14:paraId="0281FAF3" w14:textId="799C126E" w:rsidR="00D86E64" w:rsidRPr="00594982" w:rsidRDefault="00D86E64" w:rsidP="00D86E64">
      <w:pPr>
        <w:rPr>
          <w:lang w:val="en-US"/>
        </w:rPr>
      </w:pPr>
      <w:r w:rsidRPr="00594982">
        <w:rPr>
          <w:noProof/>
          <w:lang w:val="en-US"/>
        </w:rPr>
        <mc:AlternateContent>
          <mc:Choice Requires="wps">
            <w:drawing>
              <wp:anchor distT="0" distB="0" distL="114300" distR="114300" simplePos="0" relativeHeight="251659264" behindDoc="1" locked="0" layoutInCell="1" allowOverlap="1" wp14:anchorId="58DD8062" wp14:editId="7D404B25">
                <wp:simplePos x="0" y="0"/>
                <wp:positionH relativeFrom="column">
                  <wp:posOffset>2247356</wp:posOffset>
                </wp:positionH>
                <wp:positionV relativeFrom="paragraph">
                  <wp:posOffset>868499</wp:posOffset>
                </wp:positionV>
                <wp:extent cx="3657600" cy="1993900"/>
                <wp:effectExtent l="0" t="0" r="12700" b="12700"/>
                <wp:wrapTight wrapText="bothSides">
                  <wp:wrapPolygon edited="0">
                    <wp:start x="0" y="0"/>
                    <wp:lineTo x="0" y="21600"/>
                    <wp:lineTo x="21600" y="21600"/>
                    <wp:lineTo x="21600" y="0"/>
                    <wp:lineTo x="0" y="0"/>
                  </wp:wrapPolygon>
                </wp:wrapTight>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993900"/>
                        </a:xfrm>
                        <a:prstGeom prst="rect">
                          <a:avLst/>
                        </a:prstGeom>
                        <a:solidFill>
                          <a:schemeClr val="accent1">
                            <a:lumMod val="20000"/>
                            <a:lumOff val="80000"/>
                          </a:schemeClr>
                        </a:solidFill>
                        <a:ln w="9525">
                          <a:solidFill>
                            <a:srgbClr val="7F7F7F"/>
                          </a:solidFill>
                          <a:miter lim="800000"/>
                          <a:headEnd/>
                          <a:tailEnd/>
                        </a:ln>
                      </wps:spPr>
                      <wps:txbx>
                        <w:txbxContent>
                          <w:p w14:paraId="6BF92F41" w14:textId="3F9F6569" w:rsidR="00682908" w:rsidRPr="00B96180" w:rsidRDefault="00682908" w:rsidP="00D86E64">
                            <w:pPr>
                              <w:spacing w:before="60" w:after="60" w:line="264" w:lineRule="auto"/>
                              <w:rPr>
                                <w:szCs w:val="20"/>
                              </w:rPr>
                            </w:pPr>
                            <w:r>
                              <w:rPr>
                                <w:b/>
                                <w:szCs w:val="20"/>
                              </w:rPr>
                              <w:t xml:space="preserve">Box. Triggering the appropriate scale of stakeholder engagement plans </w:t>
                            </w:r>
                          </w:p>
                          <w:p w14:paraId="5196C247" w14:textId="77777777" w:rsidR="00682908" w:rsidRPr="00B12E49" w:rsidRDefault="00682908" w:rsidP="00534BC4">
                            <w:pPr>
                              <w:numPr>
                                <w:ilvl w:val="0"/>
                                <w:numId w:val="42"/>
                              </w:numPr>
                              <w:spacing w:before="60" w:after="60" w:line="264" w:lineRule="auto"/>
                              <w:ind w:left="450" w:hanging="270"/>
                              <w:jc w:val="left"/>
                              <w:rPr>
                                <w:sz w:val="18"/>
                                <w:szCs w:val="18"/>
                              </w:rPr>
                            </w:pPr>
                            <w:r w:rsidRPr="00B12E49">
                              <w:rPr>
                                <w:i/>
                                <w:sz w:val="18"/>
                                <w:szCs w:val="18"/>
                              </w:rPr>
                              <w:t>Simplified stakeholder engagement plan</w:t>
                            </w:r>
                            <w:r w:rsidRPr="00B12E49">
                              <w:rPr>
                                <w:sz w:val="18"/>
                                <w:szCs w:val="18"/>
                              </w:rPr>
                              <w:t xml:space="preserve">: Project funding aimed at </w:t>
                            </w:r>
                            <w:r>
                              <w:rPr>
                                <w:sz w:val="18"/>
                                <w:szCs w:val="18"/>
                              </w:rPr>
                              <w:t>providing</w:t>
                            </w:r>
                            <w:r w:rsidRPr="00B12E49">
                              <w:rPr>
                                <w:sz w:val="18"/>
                                <w:szCs w:val="18"/>
                              </w:rPr>
                              <w:t xml:space="preserve"> technical support (training in survey equipment) </w:t>
                            </w:r>
                            <w:r>
                              <w:rPr>
                                <w:sz w:val="18"/>
                                <w:szCs w:val="18"/>
                              </w:rPr>
                              <w:t xml:space="preserve">and </w:t>
                            </w:r>
                            <w:r w:rsidRPr="00B12E49">
                              <w:rPr>
                                <w:sz w:val="18"/>
                                <w:szCs w:val="18"/>
                              </w:rPr>
                              <w:t xml:space="preserve">materials (office space, computers, GPS equipment) to a national land and survey commission will likely have minimal impact on stakeholders other than the government. </w:t>
                            </w:r>
                          </w:p>
                          <w:p w14:paraId="1FA80CC4" w14:textId="77777777" w:rsidR="00682908" w:rsidRDefault="00682908" w:rsidP="00534BC4">
                            <w:pPr>
                              <w:numPr>
                                <w:ilvl w:val="0"/>
                                <w:numId w:val="42"/>
                              </w:numPr>
                              <w:spacing w:before="60" w:after="60" w:line="264" w:lineRule="auto"/>
                              <w:ind w:left="450" w:hanging="270"/>
                              <w:jc w:val="left"/>
                            </w:pPr>
                            <w:r>
                              <w:rPr>
                                <w:i/>
                                <w:sz w:val="18"/>
                                <w:szCs w:val="18"/>
                              </w:rPr>
                              <w:t>Comprehensive</w:t>
                            </w:r>
                            <w:r w:rsidRPr="0032367E">
                              <w:rPr>
                                <w:i/>
                                <w:sz w:val="18"/>
                                <w:szCs w:val="18"/>
                              </w:rPr>
                              <w:t xml:space="preserve"> stakeholder engagement plan</w:t>
                            </w:r>
                            <w:r>
                              <w:rPr>
                                <w:sz w:val="18"/>
                                <w:szCs w:val="18"/>
                              </w:rPr>
                              <w:t>: P</w:t>
                            </w:r>
                            <w:r w:rsidRPr="0032367E">
                              <w:rPr>
                                <w:sz w:val="18"/>
                                <w:szCs w:val="18"/>
                              </w:rPr>
                              <w:t xml:space="preserve">roject funding to the same land and survey commission to actually conduct land titling in indigenous and forest-dependent communities across the nation, however, would require a </w:t>
                            </w:r>
                            <w:r>
                              <w:rPr>
                                <w:sz w:val="18"/>
                                <w:szCs w:val="18"/>
                              </w:rPr>
                              <w:t>comprehensive</w:t>
                            </w:r>
                            <w:r w:rsidRPr="0032367E">
                              <w:rPr>
                                <w:sz w:val="18"/>
                                <w:szCs w:val="18"/>
                              </w:rPr>
                              <w:t xml:space="preserve"> plan.</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DD8062" id="_x0000_t202" coordsize="21600,21600" o:spt="202" path="m,l,21600r21600,l21600,xe">
                <v:stroke joinstyle="miter"/>
                <v:path gradientshapeok="t" o:connecttype="rect"/>
              </v:shapetype>
              <v:shape id="Text Box 60" o:spid="_x0000_s1026" type="#_x0000_t202" style="position:absolute;left:0;text-align:left;margin-left:176.95pt;margin-top:68.4pt;width:4in;height:1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" fillcolor="#deeaf6 [660]" strokecolor="#7f7f7f">
                <v:textbox>
                  <w:txbxContent>
                    <w:p w14:paraId="6BF92F41" w14:textId="3F9F6569" w:rsidR="00682908" w:rsidRPr="00B96180" w:rsidRDefault="00682908" w:rsidP="00D86E64">
                      <w:pPr>
                        <w:spacing w:before="60" w:after="60" w:line="264" w:lineRule="auto"/>
                        <w:rPr>
                          <w:szCs w:val="20"/>
                        </w:rPr>
                      </w:pPr>
                      <w:r>
                        <w:rPr>
                          <w:b/>
                          <w:szCs w:val="20"/>
                        </w:rPr>
                        <w:t xml:space="preserve">Box. Triggering the appropriate scale of stakeholder engagement plans </w:t>
                      </w:r>
                    </w:p>
                    <w:p w14:paraId="5196C247" w14:textId="77777777" w:rsidR="00682908" w:rsidRPr="00B12E49" w:rsidRDefault="00682908" w:rsidP="00534BC4">
                      <w:pPr>
                        <w:numPr>
                          <w:ilvl w:val="0"/>
                          <w:numId w:val="42"/>
                        </w:numPr>
                        <w:spacing w:before="60" w:after="60" w:line="264" w:lineRule="auto"/>
                        <w:ind w:left="450" w:hanging="270"/>
                        <w:jc w:val="left"/>
                        <w:rPr>
                          <w:sz w:val="18"/>
                          <w:szCs w:val="18"/>
                        </w:rPr>
                      </w:pPr>
                      <w:r w:rsidRPr="00B12E49">
                        <w:rPr>
                          <w:i/>
                          <w:sz w:val="18"/>
                          <w:szCs w:val="18"/>
                        </w:rPr>
                        <w:t>Simplified stakeholder engagement plan</w:t>
                      </w:r>
                      <w:r w:rsidRPr="00B12E49">
                        <w:rPr>
                          <w:sz w:val="18"/>
                          <w:szCs w:val="18"/>
                        </w:rPr>
                        <w:t xml:space="preserve">: Project funding aimed at </w:t>
                      </w:r>
                      <w:r>
                        <w:rPr>
                          <w:sz w:val="18"/>
                          <w:szCs w:val="18"/>
                        </w:rPr>
                        <w:t>providing</w:t>
                      </w:r>
                      <w:r w:rsidRPr="00B12E49">
                        <w:rPr>
                          <w:sz w:val="18"/>
                          <w:szCs w:val="18"/>
                        </w:rPr>
                        <w:t xml:space="preserve"> technical support (training in survey equipment) </w:t>
                      </w:r>
                      <w:r>
                        <w:rPr>
                          <w:sz w:val="18"/>
                          <w:szCs w:val="18"/>
                        </w:rPr>
                        <w:t xml:space="preserve">and </w:t>
                      </w:r>
                      <w:r w:rsidRPr="00B12E49">
                        <w:rPr>
                          <w:sz w:val="18"/>
                          <w:szCs w:val="18"/>
                        </w:rPr>
                        <w:t xml:space="preserve">materials (office space, computers, GPS equipment) to a national land and survey commission will likely have minimal impact on stakeholders other than the government. </w:t>
                      </w:r>
                    </w:p>
                    <w:p w14:paraId="1FA80CC4" w14:textId="77777777" w:rsidR="00682908" w:rsidRDefault="00682908" w:rsidP="00534BC4">
                      <w:pPr>
                        <w:numPr>
                          <w:ilvl w:val="0"/>
                          <w:numId w:val="42"/>
                        </w:numPr>
                        <w:spacing w:before="60" w:after="60" w:line="264" w:lineRule="auto"/>
                        <w:ind w:left="450" w:hanging="270"/>
                        <w:jc w:val="left"/>
                      </w:pPr>
                      <w:r>
                        <w:rPr>
                          <w:i/>
                          <w:sz w:val="18"/>
                          <w:szCs w:val="18"/>
                        </w:rPr>
                        <w:t>Comprehensive</w:t>
                      </w:r>
                      <w:r w:rsidRPr="0032367E">
                        <w:rPr>
                          <w:i/>
                          <w:sz w:val="18"/>
                          <w:szCs w:val="18"/>
                        </w:rPr>
                        <w:t xml:space="preserve"> stakeholder engagement plan</w:t>
                      </w:r>
                      <w:r>
                        <w:rPr>
                          <w:sz w:val="18"/>
                          <w:szCs w:val="18"/>
                        </w:rPr>
                        <w:t>: P</w:t>
                      </w:r>
                      <w:r w:rsidRPr="0032367E">
                        <w:rPr>
                          <w:sz w:val="18"/>
                          <w:szCs w:val="18"/>
                        </w:rPr>
                        <w:t xml:space="preserve">roject funding to the same land and survey commission to actually conduct land titling in indigenous and forest-dependent communities across the nation, however, would require a </w:t>
                      </w:r>
                      <w:r>
                        <w:rPr>
                          <w:sz w:val="18"/>
                          <w:szCs w:val="18"/>
                        </w:rPr>
                        <w:t>comprehensive</w:t>
                      </w:r>
                      <w:r w:rsidRPr="0032367E">
                        <w:rPr>
                          <w:sz w:val="18"/>
                          <w:szCs w:val="18"/>
                        </w:rPr>
                        <w:t xml:space="preserve"> plan.</w:t>
                      </w:r>
                      <w:r>
                        <w:t xml:space="preserve"> </w:t>
                      </w:r>
                    </w:p>
                  </w:txbxContent>
                </v:textbox>
                <w10:wrap type="tight"/>
              </v:shape>
            </w:pict>
          </mc:Fallback>
        </mc:AlternateContent>
      </w:r>
      <w:r w:rsidRPr="00594982">
        <w:rPr>
          <w:lang w:val="en-US"/>
        </w:rPr>
        <w:t>For a relatively small project with few if any potential adverse social and environmental impacts or initial stakeholder concerns (e.g. Low Risk project, straightforward Moderate Risk project), it is likely that only a “simplified” stakeholder engagement plan would be needed, focusing primarily on initial consultations, information disclosure and periodic reporting (see Box). In such cases, the “plan” would be relatively simple and easily described in the body of the Project Document (that is, no separate plan would be needed).</w:t>
      </w:r>
    </w:p>
    <w:p w14:paraId="4F84E603" w14:textId="6EF320DA" w:rsidR="00D86E64" w:rsidRPr="00594982" w:rsidRDefault="00D86E64" w:rsidP="00D86E64">
      <w:pPr>
        <w:rPr>
          <w:lang w:val="en-US"/>
        </w:rPr>
      </w:pPr>
      <w:r w:rsidRPr="00594982">
        <w:rPr>
          <w:lang w:val="en-US"/>
        </w:rPr>
        <w:t>A project with greater complexity and potentially significant adverse social and environmental impacts (complex Moderate Risk project or High Risk project) should elaborate a more strategic plan. A “comprehensive” plan would outline mechanisms that buttress not just disclosure and good communications, but iterative consultations and possibly consent processes over the course of the social and environmental assessment process, development of mitigation and management plans, monitoring project implementation, and evaluation. A separate, detailed stakeholder engagement plan should be appended to the Project Document (see outline below).</w:t>
      </w:r>
    </w:p>
    <w:p w14:paraId="3878E19A" w14:textId="2B77374D" w:rsidR="00D86E64" w:rsidRPr="00594982" w:rsidRDefault="00D86E64" w:rsidP="00D86E64">
      <w:pPr>
        <w:rPr>
          <w:lang w:val="en-US"/>
        </w:rPr>
      </w:pPr>
      <w:r w:rsidRPr="00594982">
        <w:rPr>
          <w:lang w:val="en-US"/>
        </w:rPr>
        <w:t xml:space="preserve">All stakeholder engagement plans – whether simplified or comprehensive (see below) – should address basic minimum criteria. The following checklist will help ensure that the plan addresses key issues and components. </w:t>
      </w:r>
    </w:p>
    <w:tbl>
      <w:tblPr>
        <w:tblStyle w:val="TableGrid"/>
        <w:tblW w:w="93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EEAF6" w:themeFill="accent1" w:themeFillTint="33"/>
        <w:tblLook w:val="04A0" w:firstRow="1" w:lastRow="0" w:firstColumn="1" w:lastColumn="0" w:noHBand="0" w:noVBand="1"/>
      </w:tblPr>
      <w:tblGrid>
        <w:gridCol w:w="1606"/>
        <w:gridCol w:w="7772"/>
      </w:tblGrid>
      <w:tr w:rsidR="00D86E64" w:rsidRPr="00594982" w14:paraId="3DD9704F" w14:textId="77777777" w:rsidTr="00343A3F">
        <w:tc>
          <w:tcPr>
            <w:tcW w:w="9378" w:type="dxa"/>
            <w:gridSpan w:val="2"/>
            <w:shd w:val="clear" w:color="auto" w:fill="DEEAF6" w:themeFill="accent1" w:themeFillTint="33"/>
          </w:tcPr>
          <w:p w14:paraId="107399A1" w14:textId="49F3B36F" w:rsidR="00D86E64" w:rsidRPr="00594982" w:rsidRDefault="002A6BBF" w:rsidP="00D86E64">
            <w:pPr>
              <w:spacing w:line="259" w:lineRule="auto"/>
              <w:rPr>
                <w:b/>
                <w:lang w:val="en-US"/>
              </w:rPr>
            </w:pPr>
            <w:r w:rsidRPr="00594982">
              <w:rPr>
                <w:b/>
                <w:lang w:val="en-US"/>
              </w:rPr>
              <w:t xml:space="preserve">Checklist: </w:t>
            </w:r>
            <w:r w:rsidR="00D86E64" w:rsidRPr="00594982">
              <w:rPr>
                <w:b/>
                <w:lang w:val="en-US"/>
              </w:rPr>
              <w:t>Key questions for developing a stakeholder engagement plan</w:t>
            </w:r>
            <w:r w:rsidR="00D86E64" w:rsidRPr="00594982">
              <w:rPr>
                <w:b/>
                <w:vertAlign w:val="superscript"/>
                <w:lang w:val="en-US"/>
              </w:rPr>
              <w:footnoteReference w:id="3"/>
            </w:r>
          </w:p>
        </w:tc>
      </w:tr>
      <w:tr w:rsidR="00D86E64" w:rsidRPr="00594982" w14:paraId="6400D383" w14:textId="77777777" w:rsidTr="002A6BBF">
        <w:tc>
          <w:tcPr>
            <w:tcW w:w="1606" w:type="dxa"/>
            <w:shd w:val="clear" w:color="auto" w:fill="auto"/>
          </w:tcPr>
          <w:p w14:paraId="59B650BA" w14:textId="77777777" w:rsidR="00D86E64" w:rsidRPr="00594982" w:rsidRDefault="00D86E64" w:rsidP="00D86E64">
            <w:pPr>
              <w:spacing w:line="259" w:lineRule="auto"/>
              <w:rPr>
                <w:i/>
                <w:lang w:val="en-US"/>
              </w:rPr>
            </w:pPr>
            <w:r w:rsidRPr="00594982">
              <w:rPr>
                <w:i/>
                <w:lang w:val="en-US"/>
              </w:rPr>
              <w:t>Who</w:t>
            </w:r>
          </w:p>
        </w:tc>
        <w:tc>
          <w:tcPr>
            <w:tcW w:w="7772" w:type="dxa"/>
            <w:shd w:val="clear" w:color="auto" w:fill="auto"/>
          </w:tcPr>
          <w:p w14:paraId="4243DB18" w14:textId="77777777" w:rsidR="00D86E64" w:rsidRPr="00594982" w:rsidRDefault="00D86E64" w:rsidP="00534BC4">
            <w:pPr>
              <w:numPr>
                <w:ilvl w:val="0"/>
                <w:numId w:val="43"/>
              </w:numPr>
              <w:spacing w:line="259" w:lineRule="auto"/>
              <w:ind w:left="375"/>
              <w:rPr>
                <w:lang w:val="en-US"/>
              </w:rPr>
            </w:pPr>
            <w:r w:rsidRPr="00594982">
              <w:rPr>
                <w:lang w:val="en-US"/>
              </w:rPr>
              <w:t>Which stakeholder groups and individuals are to be engaged based on the stakeholder analysis?</w:t>
            </w:r>
          </w:p>
          <w:p w14:paraId="4038F44C" w14:textId="77777777" w:rsidR="00D86E64" w:rsidRPr="00594982" w:rsidRDefault="00D86E64" w:rsidP="00594982">
            <w:pPr>
              <w:numPr>
                <w:ilvl w:val="0"/>
                <w:numId w:val="43"/>
              </w:numPr>
              <w:spacing w:line="259" w:lineRule="auto"/>
              <w:ind w:left="375"/>
              <w:rPr>
                <w:lang w:val="en-US"/>
              </w:rPr>
            </w:pPr>
            <w:r w:rsidRPr="00594982">
              <w:rPr>
                <w:lang w:val="en-US"/>
              </w:rPr>
              <w:t>Have potentially marginalized groups and individuals been identified among stakeholders?</w:t>
            </w:r>
          </w:p>
        </w:tc>
      </w:tr>
      <w:tr w:rsidR="00D86E64" w:rsidRPr="00594982" w14:paraId="4AAA3522" w14:textId="77777777" w:rsidTr="002A6BBF">
        <w:tc>
          <w:tcPr>
            <w:tcW w:w="1606" w:type="dxa"/>
            <w:shd w:val="clear" w:color="auto" w:fill="auto"/>
          </w:tcPr>
          <w:p w14:paraId="0EBF2282" w14:textId="77777777" w:rsidR="00D86E64" w:rsidRPr="00594982" w:rsidRDefault="00D86E64" w:rsidP="00D86E64">
            <w:pPr>
              <w:spacing w:line="259" w:lineRule="auto"/>
              <w:rPr>
                <w:i/>
                <w:lang w:val="en-US"/>
              </w:rPr>
            </w:pPr>
            <w:r w:rsidRPr="00594982">
              <w:rPr>
                <w:i/>
                <w:lang w:val="en-US"/>
              </w:rPr>
              <w:t>Why</w:t>
            </w:r>
          </w:p>
        </w:tc>
        <w:tc>
          <w:tcPr>
            <w:tcW w:w="7772" w:type="dxa"/>
            <w:shd w:val="clear" w:color="auto" w:fill="auto"/>
          </w:tcPr>
          <w:p w14:paraId="559B8781" w14:textId="77777777" w:rsidR="00D86E64" w:rsidRPr="00594982" w:rsidRDefault="00D86E64" w:rsidP="00534BC4">
            <w:pPr>
              <w:numPr>
                <w:ilvl w:val="0"/>
                <w:numId w:val="43"/>
              </w:numPr>
              <w:spacing w:line="259" w:lineRule="auto"/>
              <w:ind w:left="375"/>
              <w:rPr>
                <w:lang w:val="en-US"/>
              </w:rPr>
            </w:pPr>
            <w:r w:rsidRPr="00594982">
              <w:rPr>
                <w:lang w:val="en-US"/>
              </w:rPr>
              <w:t xml:space="preserve">Why is each stakeholder group participating (e.g. key stakeholder objectives and interests)? </w:t>
            </w:r>
          </w:p>
        </w:tc>
      </w:tr>
      <w:tr w:rsidR="00D86E64" w:rsidRPr="00594982" w14:paraId="6EB18537" w14:textId="77777777" w:rsidTr="002A6BBF">
        <w:tc>
          <w:tcPr>
            <w:tcW w:w="1606" w:type="dxa"/>
            <w:shd w:val="clear" w:color="auto" w:fill="auto"/>
          </w:tcPr>
          <w:p w14:paraId="7EC527F3" w14:textId="77777777" w:rsidR="00D86E64" w:rsidRPr="00594982" w:rsidRDefault="00D86E64" w:rsidP="00D86E64">
            <w:pPr>
              <w:spacing w:line="259" w:lineRule="auto"/>
              <w:rPr>
                <w:i/>
                <w:lang w:val="en-US"/>
              </w:rPr>
            </w:pPr>
            <w:r w:rsidRPr="00594982">
              <w:rPr>
                <w:i/>
                <w:lang w:val="en-US"/>
              </w:rPr>
              <w:lastRenderedPageBreak/>
              <w:t>What</w:t>
            </w:r>
          </w:p>
        </w:tc>
        <w:tc>
          <w:tcPr>
            <w:tcW w:w="7772" w:type="dxa"/>
            <w:shd w:val="clear" w:color="auto" w:fill="auto"/>
          </w:tcPr>
          <w:p w14:paraId="6C9A83DE" w14:textId="77777777" w:rsidR="00D86E64" w:rsidRPr="00594982" w:rsidRDefault="00D86E64" w:rsidP="00534BC4">
            <w:pPr>
              <w:numPr>
                <w:ilvl w:val="0"/>
                <w:numId w:val="43"/>
              </w:numPr>
              <w:spacing w:line="259" w:lineRule="auto"/>
              <w:ind w:left="375"/>
              <w:rPr>
                <w:lang w:val="en-US"/>
              </w:rPr>
            </w:pPr>
            <w:r w:rsidRPr="00594982">
              <w:rPr>
                <w:lang w:val="en-US"/>
              </w:rPr>
              <w:t>What is the breadth and depth of stakeholder engagement at each stage of the project cycle?</w:t>
            </w:r>
          </w:p>
          <w:p w14:paraId="7EC1DFBE" w14:textId="77777777" w:rsidR="00D86E64" w:rsidRPr="00594982" w:rsidRDefault="00D86E64" w:rsidP="00534BC4">
            <w:pPr>
              <w:numPr>
                <w:ilvl w:val="0"/>
                <w:numId w:val="43"/>
              </w:numPr>
              <w:spacing w:line="259" w:lineRule="auto"/>
              <w:ind w:left="375"/>
              <w:rPr>
                <w:lang w:val="en-US"/>
              </w:rPr>
            </w:pPr>
            <w:r w:rsidRPr="00594982">
              <w:rPr>
                <w:lang w:val="en-US"/>
              </w:rPr>
              <w:t xml:space="preserve">What decisions need to be made through stakeholder engagement? </w:t>
            </w:r>
          </w:p>
        </w:tc>
      </w:tr>
      <w:tr w:rsidR="00D86E64" w:rsidRPr="00594982" w14:paraId="096DBE6D" w14:textId="77777777" w:rsidTr="002A6BBF">
        <w:tc>
          <w:tcPr>
            <w:tcW w:w="1606" w:type="dxa"/>
            <w:shd w:val="clear" w:color="auto" w:fill="auto"/>
          </w:tcPr>
          <w:p w14:paraId="2B507F4D" w14:textId="77777777" w:rsidR="00D86E64" w:rsidRPr="00594982" w:rsidRDefault="00D86E64" w:rsidP="00D86E64">
            <w:pPr>
              <w:spacing w:line="259" w:lineRule="auto"/>
              <w:rPr>
                <w:i/>
                <w:lang w:val="en-US"/>
              </w:rPr>
            </w:pPr>
            <w:r w:rsidRPr="00594982">
              <w:rPr>
                <w:i/>
                <w:lang w:val="en-US"/>
              </w:rPr>
              <w:t>How</w:t>
            </w:r>
          </w:p>
        </w:tc>
        <w:tc>
          <w:tcPr>
            <w:tcW w:w="7772" w:type="dxa"/>
            <w:shd w:val="clear" w:color="auto" w:fill="auto"/>
          </w:tcPr>
          <w:p w14:paraId="4A306B3D" w14:textId="77777777" w:rsidR="00D86E64" w:rsidRPr="00594982" w:rsidRDefault="00D86E64" w:rsidP="00534BC4">
            <w:pPr>
              <w:numPr>
                <w:ilvl w:val="0"/>
                <w:numId w:val="43"/>
              </w:numPr>
              <w:spacing w:line="259" w:lineRule="auto"/>
              <w:ind w:left="375"/>
              <w:rPr>
                <w:lang w:val="en-US"/>
              </w:rPr>
            </w:pPr>
            <w:r w:rsidRPr="00594982">
              <w:rPr>
                <w:lang w:val="en-US"/>
              </w:rPr>
              <w:t>How will stakeholders be engaged (strategy and methods, including communications)?</w:t>
            </w:r>
          </w:p>
          <w:p w14:paraId="3E8EDAD4" w14:textId="77777777" w:rsidR="00D86E64" w:rsidRPr="00594982" w:rsidRDefault="00D86E64" w:rsidP="00534BC4">
            <w:pPr>
              <w:numPr>
                <w:ilvl w:val="0"/>
                <w:numId w:val="43"/>
              </w:numPr>
              <w:spacing w:line="259" w:lineRule="auto"/>
              <w:ind w:left="375"/>
              <w:rPr>
                <w:lang w:val="en-US"/>
              </w:rPr>
            </w:pPr>
            <w:r w:rsidRPr="00594982">
              <w:rPr>
                <w:lang w:val="en-US"/>
              </w:rPr>
              <w:t>Are special measures required to ensure inclusive participation of marginalized or disadvantaged groups?</w:t>
            </w:r>
          </w:p>
        </w:tc>
      </w:tr>
      <w:tr w:rsidR="00D86E64" w:rsidRPr="00594982" w14:paraId="0DA95600" w14:textId="77777777" w:rsidTr="002A6BBF">
        <w:tc>
          <w:tcPr>
            <w:tcW w:w="1606" w:type="dxa"/>
            <w:shd w:val="clear" w:color="auto" w:fill="auto"/>
          </w:tcPr>
          <w:p w14:paraId="522F130B" w14:textId="77777777" w:rsidR="00D86E64" w:rsidRPr="00594982" w:rsidRDefault="00D86E64" w:rsidP="00D86E64">
            <w:pPr>
              <w:spacing w:line="259" w:lineRule="auto"/>
              <w:rPr>
                <w:i/>
                <w:lang w:val="en-US"/>
              </w:rPr>
            </w:pPr>
            <w:r w:rsidRPr="00594982">
              <w:rPr>
                <w:i/>
                <w:lang w:val="en-US"/>
              </w:rPr>
              <w:t>When</w:t>
            </w:r>
          </w:p>
        </w:tc>
        <w:tc>
          <w:tcPr>
            <w:tcW w:w="7772" w:type="dxa"/>
            <w:shd w:val="clear" w:color="auto" w:fill="auto"/>
          </w:tcPr>
          <w:p w14:paraId="72FA76B8" w14:textId="77777777" w:rsidR="00D86E64" w:rsidRPr="00594982" w:rsidRDefault="00D86E64" w:rsidP="00534BC4">
            <w:pPr>
              <w:numPr>
                <w:ilvl w:val="0"/>
                <w:numId w:val="43"/>
              </w:numPr>
              <w:spacing w:line="259" w:lineRule="auto"/>
              <w:ind w:left="375"/>
              <w:rPr>
                <w:lang w:val="en-US"/>
              </w:rPr>
            </w:pPr>
            <w:r w:rsidRPr="00594982">
              <w:rPr>
                <w:lang w:val="en-US"/>
              </w:rPr>
              <w:t>What is the timeline for engagement activities, and how will they be sequenced, including information disclosure?</w:t>
            </w:r>
          </w:p>
        </w:tc>
      </w:tr>
      <w:tr w:rsidR="00D86E64" w:rsidRPr="00594982" w14:paraId="4973C2A0" w14:textId="77777777" w:rsidTr="002A6BBF">
        <w:tc>
          <w:tcPr>
            <w:tcW w:w="1606" w:type="dxa"/>
            <w:shd w:val="clear" w:color="auto" w:fill="auto"/>
          </w:tcPr>
          <w:p w14:paraId="3454F9DE" w14:textId="77777777" w:rsidR="00D86E64" w:rsidRPr="00594982" w:rsidRDefault="00D86E64" w:rsidP="00D86E64">
            <w:pPr>
              <w:spacing w:line="259" w:lineRule="auto"/>
              <w:rPr>
                <w:i/>
                <w:lang w:val="en-US"/>
              </w:rPr>
            </w:pPr>
            <w:r w:rsidRPr="00594982">
              <w:rPr>
                <w:i/>
                <w:lang w:val="en-US"/>
              </w:rPr>
              <w:t>Responsibilities</w:t>
            </w:r>
          </w:p>
        </w:tc>
        <w:tc>
          <w:tcPr>
            <w:tcW w:w="7772" w:type="dxa"/>
            <w:shd w:val="clear" w:color="auto" w:fill="auto"/>
          </w:tcPr>
          <w:p w14:paraId="3B029882" w14:textId="77777777" w:rsidR="00D86E64" w:rsidRPr="00594982" w:rsidRDefault="00D86E64" w:rsidP="00534BC4">
            <w:pPr>
              <w:numPr>
                <w:ilvl w:val="0"/>
                <w:numId w:val="43"/>
              </w:numPr>
              <w:spacing w:line="259" w:lineRule="auto"/>
              <w:ind w:left="375"/>
              <w:rPr>
                <w:lang w:val="en-US"/>
              </w:rPr>
            </w:pPr>
            <w:r w:rsidRPr="00594982">
              <w:rPr>
                <w:lang w:val="en-US"/>
              </w:rPr>
              <w:t>How have roles and responsibilities for conducting stakeholder engagement been distributed among project partners (e.g. resident mission, executing agency, consultants, NGOs)?</w:t>
            </w:r>
          </w:p>
          <w:p w14:paraId="6DA18B6A" w14:textId="77777777" w:rsidR="00D86E64" w:rsidRPr="00594982" w:rsidRDefault="00D86E64" w:rsidP="00534BC4">
            <w:pPr>
              <w:numPr>
                <w:ilvl w:val="0"/>
                <w:numId w:val="43"/>
              </w:numPr>
              <w:spacing w:line="259" w:lineRule="auto"/>
              <w:ind w:left="375"/>
              <w:rPr>
                <w:lang w:val="en-US"/>
              </w:rPr>
            </w:pPr>
            <w:r w:rsidRPr="00594982">
              <w:rPr>
                <w:lang w:val="en-US"/>
              </w:rPr>
              <w:t>What role will stakeholder representatives play?</w:t>
            </w:r>
          </w:p>
          <w:p w14:paraId="696E59B1" w14:textId="77777777" w:rsidR="00D86E64" w:rsidRPr="00594982" w:rsidRDefault="00D86E64" w:rsidP="00534BC4">
            <w:pPr>
              <w:numPr>
                <w:ilvl w:val="0"/>
                <w:numId w:val="43"/>
              </w:numPr>
              <w:spacing w:line="259" w:lineRule="auto"/>
              <w:ind w:left="375"/>
              <w:rPr>
                <w:lang w:val="en-US"/>
              </w:rPr>
            </w:pPr>
            <w:r w:rsidRPr="00594982">
              <w:rPr>
                <w:lang w:val="en-US"/>
              </w:rPr>
              <w:t>Are stakeholder engagement facilitators required?</w:t>
            </w:r>
          </w:p>
        </w:tc>
      </w:tr>
      <w:tr w:rsidR="00D86E64" w:rsidRPr="00594982" w14:paraId="794849DF" w14:textId="77777777" w:rsidTr="002A6BBF">
        <w:tc>
          <w:tcPr>
            <w:tcW w:w="1606" w:type="dxa"/>
            <w:shd w:val="clear" w:color="auto" w:fill="auto"/>
          </w:tcPr>
          <w:p w14:paraId="78FE6078" w14:textId="77777777" w:rsidR="00D86E64" w:rsidRPr="00594982" w:rsidRDefault="00D86E64" w:rsidP="00D86E64">
            <w:pPr>
              <w:spacing w:line="259" w:lineRule="auto"/>
              <w:rPr>
                <w:i/>
                <w:lang w:val="en-US"/>
              </w:rPr>
            </w:pPr>
            <w:r w:rsidRPr="00594982">
              <w:rPr>
                <w:i/>
                <w:lang w:val="en-US"/>
              </w:rPr>
              <w:t>Resources</w:t>
            </w:r>
          </w:p>
        </w:tc>
        <w:tc>
          <w:tcPr>
            <w:tcW w:w="7772" w:type="dxa"/>
            <w:shd w:val="clear" w:color="auto" w:fill="auto"/>
          </w:tcPr>
          <w:p w14:paraId="51C7CE75" w14:textId="77777777" w:rsidR="00D86E64" w:rsidRPr="00594982" w:rsidRDefault="00D86E64" w:rsidP="00534BC4">
            <w:pPr>
              <w:numPr>
                <w:ilvl w:val="0"/>
                <w:numId w:val="43"/>
              </w:numPr>
              <w:spacing w:line="259" w:lineRule="auto"/>
              <w:ind w:left="375"/>
              <w:rPr>
                <w:lang w:val="en-US"/>
              </w:rPr>
            </w:pPr>
            <w:r w:rsidRPr="00594982">
              <w:rPr>
                <w:lang w:val="en-US"/>
              </w:rPr>
              <w:t>What will the stakeholder engagement plan cost and under what budget?</w:t>
            </w:r>
          </w:p>
        </w:tc>
      </w:tr>
    </w:tbl>
    <w:p w14:paraId="6546FB60" w14:textId="666DCF60" w:rsidR="00D86E64" w:rsidRPr="00594982" w:rsidRDefault="00D86E64" w:rsidP="00D86E64">
      <w:pPr>
        <w:rPr>
          <w:b/>
          <w:i/>
          <w:lang w:val="en-US"/>
        </w:rPr>
      </w:pPr>
      <w:r w:rsidRPr="00594982">
        <w:rPr>
          <w:lang w:val="en-US"/>
        </w:rPr>
        <w:t>Building mutual trust and ensuring meaningful and effective engagement is facilitated by stakeholder ownership of the relevant processes. All efforts should be made to work with the relevant stakeholders to design by mutual agreement the engagement and consultation processes, including mechanisms for inclusiveness, respecting cultural sensitivities, and any required consent processes.</w:t>
      </w:r>
      <w:r w:rsidR="00343A3F" w:rsidRPr="00594982">
        <w:rPr>
          <w:lang w:val="en-US"/>
        </w:rPr>
        <w:t xml:space="preserve"> </w:t>
      </w:r>
      <w:r w:rsidRPr="00594982">
        <w:rPr>
          <w:lang w:val="en-US"/>
        </w:rPr>
        <w:t xml:space="preserve">Cultural understanding and awareness </w:t>
      </w:r>
      <w:r w:rsidR="00717431" w:rsidRPr="00594982">
        <w:rPr>
          <w:lang w:val="en-US"/>
        </w:rPr>
        <w:t>are</w:t>
      </w:r>
      <w:r w:rsidRPr="00594982">
        <w:rPr>
          <w:lang w:val="en-US"/>
        </w:rPr>
        <w:t xml:space="preserve"> central to meaningful stakeholder engagement.</w:t>
      </w:r>
    </w:p>
    <w:p w14:paraId="6F268C61" w14:textId="77777777" w:rsidR="00D86E64" w:rsidRPr="00594982" w:rsidRDefault="00D86E64" w:rsidP="00D86E64">
      <w:pPr>
        <w:rPr>
          <w:lang w:val="en-US"/>
        </w:rPr>
      </w:pPr>
      <w:r w:rsidRPr="00594982">
        <w:rPr>
          <w:lang w:val="en-US"/>
        </w:rPr>
        <w:t>Moreover, a general solicitation of feedback or input cannot be relied upon, nor accepted as the sole method of consultation. Information laden questions presenting various options, the reasons for those options, and their consequences may be a better method in that it presents information in a relationship-building manner, does not assume full stakeholder knowledge of the project plans, and solicits input on specific project instances instead of placing the impetus on the stakeholder to make seemingly high-level suggestions.</w:t>
      </w:r>
    </w:p>
    <w:p w14:paraId="34E464C4" w14:textId="77777777" w:rsidR="00D86E64" w:rsidRPr="00594982" w:rsidRDefault="00D86E64" w:rsidP="00D86E64">
      <w:pPr>
        <w:rPr>
          <w:lang w:val="en-US"/>
        </w:rPr>
      </w:pPr>
      <w:r w:rsidRPr="00594982">
        <w:rPr>
          <w:lang w:val="en-US"/>
        </w:rPr>
        <w:t xml:space="preserve">Recall that stakeholder engagement may be minimal at certain times and intense at others, depending on the issues and particular project phase. Also, targeted input from select stakeholder groups may be needed at key points in project development and implementation. </w:t>
      </w:r>
    </w:p>
    <w:p w14:paraId="38FA930A" w14:textId="77777777" w:rsidR="00D86E64" w:rsidRPr="00594982" w:rsidRDefault="00D86E64" w:rsidP="00D86E64">
      <w:pPr>
        <w:rPr>
          <w:lang w:val="en-US"/>
        </w:rPr>
      </w:pPr>
      <w:r w:rsidRPr="00594982">
        <w:rPr>
          <w:lang w:val="en-US"/>
        </w:rPr>
        <w:t>As project information changes – perhaps from subsequent risk assessments, the addition of project activities, stakeholder concerns – the stakeholder engagement plan should be reviewed and modified accordingly to ensure its effectiveness in securing meaningful and effect stakeholder participation.</w:t>
      </w:r>
    </w:p>
    <w:p w14:paraId="7FE7A651" w14:textId="77777777" w:rsidR="00D86E64" w:rsidRPr="00594982" w:rsidRDefault="00D86E64" w:rsidP="00D86E64">
      <w:pPr>
        <w:rPr>
          <w:lang w:val="en-US"/>
        </w:rPr>
      </w:pPr>
      <w:r w:rsidRPr="00594982">
        <w:rPr>
          <w:lang w:val="en-US"/>
        </w:rPr>
        <w:t>The stakeholder engagement plan should also anticipate if/when professional, neutral facilitators might be needed to lead key engagement activities. For projects where the stakeholder engagement process is likely to be complex or sensitive, social advisors or other expert staff should help design and facilitate the process and assist with participatory methodologies and other specialized techniques.</w:t>
      </w:r>
      <w:r w:rsidRPr="00594982">
        <w:rPr>
          <w:vertAlign w:val="superscript"/>
          <w:lang w:val="en-US"/>
        </w:rPr>
        <w:t xml:space="preserve"> </w:t>
      </w:r>
      <w:r w:rsidRPr="00594982">
        <w:rPr>
          <w:vertAlign w:val="superscript"/>
          <w:lang w:val="en-US"/>
        </w:rPr>
        <w:footnoteReference w:id="4"/>
      </w:r>
    </w:p>
    <w:p w14:paraId="74E480C3" w14:textId="77777777" w:rsidR="00D86E64" w:rsidRPr="00594982" w:rsidRDefault="00D86E64" w:rsidP="00D86E64">
      <w:pPr>
        <w:rPr>
          <w:lang w:val="en-US"/>
        </w:rPr>
      </w:pPr>
      <w:r w:rsidRPr="00594982">
        <w:rPr>
          <w:lang w:val="en-US"/>
        </w:rPr>
        <w:t>Grievance redress processes for the project need to be described in the stakeholder engagement plan. Section 3.4 above elaborates on relevant SES requirements.</w:t>
      </w:r>
    </w:p>
    <w:p w14:paraId="7D2CA51C" w14:textId="77777777" w:rsidR="00D86E64" w:rsidRPr="00594982" w:rsidRDefault="00D86E64" w:rsidP="00D86E64">
      <w:pPr>
        <w:rPr>
          <w:lang w:val="en-US"/>
        </w:rPr>
      </w:pPr>
      <w:r w:rsidRPr="00594982">
        <w:rPr>
          <w:lang w:val="en-US"/>
        </w:rPr>
        <w:lastRenderedPageBreak/>
        <w:t>The plan should also outline a reasonable budget for stakeholder engagement activities, including potential support for groups to facilitate their participation where necessary (noting that meeting locations should be as convenient as possible and stakeholder acceptance of such support should not be interpreted as endorsement of the project).</w:t>
      </w:r>
    </w:p>
    <w:p w14:paraId="216B603F" w14:textId="77777777" w:rsidR="00D86E64" w:rsidRPr="00594982" w:rsidRDefault="00D86E64" w:rsidP="00D86E64">
      <w:pPr>
        <w:rPr>
          <w:lang w:val="en-US"/>
        </w:rPr>
      </w:pPr>
      <w:bookmarkStart w:id="155" w:name="_Toc300828813"/>
    </w:p>
    <w:p w14:paraId="539CCE8A" w14:textId="2959FCC1" w:rsidR="00D86E64" w:rsidRPr="00594982" w:rsidRDefault="00717431" w:rsidP="00D86E64">
      <w:pPr>
        <w:rPr>
          <w:b/>
          <w:u w:val="single"/>
          <w:lang w:val="en-US"/>
        </w:rPr>
      </w:pPr>
      <w:r w:rsidRPr="00594982">
        <w:rPr>
          <w:b/>
          <w:u w:val="single"/>
          <w:lang w:val="en-US"/>
        </w:rPr>
        <w:t>Simplified</w:t>
      </w:r>
      <w:r w:rsidR="00D86E64" w:rsidRPr="00594982">
        <w:rPr>
          <w:b/>
          <w:u w:val="single"/>
          <w:lang w:val="en-US"/>
        </w:rPr>
        <w:t xml:space="preserve"> Stakeholder Engagement Plan</w:t>
      </w:r>
    </w:p>
    <w:p w14:paraId="2BB10CCB" w14:textId="77777777" w:rsidR="00D86E64" w:rsidRPr="00594982" w:rsidRDefault="00D86E64" w:rsidP="00D86E64">
      <w:pPr>
        <w:rPr>
          <w:lang w:val="en-US"/>
        </w:rPr>
      </w:pPr>
      <w:r w:rsidRPr="00594982">
        <w:rPr>
          <w:lang w:val="en-US"/>
        </w:rPr>
        <w:t>The below provides a rough outline for a simplified stakeholder engagement plan. Many approaches exist, and this is one example of outlining key elements. It is important to not</w:t>
      </w:r>
      <w:r w:rsidRPr="00594982">
        <w:rPr>
          <w:b/>
          <w:bCs/>
          <w:lang w:val="en-US"/>
        </w:rPr>
        <w:t xml:space="preserve"> </w:t>
      </w:r>
      <w:r w:rsidRPr="00594982">
        <w:rPr>
          <w:bCs/>
          <w:lang w:val="en-US"/>
        </w:rPr>
        <w:t>simply list stakeholders and say they will be consulted</w:t>
      </w:r>
      <w:r w:rsidRPr="00594982">
        <w:rPr>
          <w:lang w:val="en-US"/>
        </w:rPr>
        <w:t xml:space="preserve">, but to identify </w:t>
      </w:r>
      <w:r w:rsidRPr="00594982">
        <w:rPr>
          <w:b/>
          <w:bCs/>
          <w:lang w:val="en-US"/>
        </w:rPr>
        <w:t>why</w:t>
      </w:r>
      <w:r w:rsidRPr="00594982">
        <w:rPr>
          <w:lang w:val="en-US"/>
        </w:rPr>
        <w:t xml:space="preserve"> they are being engaged, </w:t>
      </w:r>
      <w:r w:rsidRPr="00594982">
        <w:rPr>
          <w:b/>
          <w:bCs/>
          <w:lang w:val="en-US"/>
        </w:rPr>
        <w:t>how</w:t>
      </w:r>
      <w:r w:rsidRPr="00594982">
        <w:rPr>
          <w:lang w:val="en-US"/>
        </w:rPr>
        <w:t xml:space="preserve"> engagement will proceed, </w:t>
      </w:r>
      <w:r w:rsidRPr="00594982">
        <w:rPr>
          <w:b/>
          <w:bCs/>
          <w:lang w:val="en-US"/>
        </w:rPr>
        <w:t>who</w:t>
      </w:r>
      <w:r w:rsidRPr="00594982">
        <w:rPr>
          <w:lang w:val="en-US"/>
        </w:rPr>
        <w:t xml:space="preserve"> will do it, </w:t>
      </w:r>
      <w:r w:rsidRPr="00594982">
        <w:rPr>
          <w:b/>
          <w:bCs/>
          <w:lang w:val="en-US"/>
        </w:rPr>
        <w:t>when</w:t>
      </w:r>
      <w:r w:rsidRPr="00594982">
        <w:rPr>
          <w:lang w:val="en-US"/>
        </w:rPr>
        <w:t xml:space="preserve">, and </w:t>
      </w:r>
      <w:r w:rsidRPr="00594982">
        <w:rPr>
          <w:b/>
          <w:bCs/>
          <w:lang w:val="en-US"/>
        </w:rPr>
        <w:t xml:space="preserve">how </w:t>
      </w:r>
      <w:r w:rsidRPr="00594982">
        <w:rPr>
          <w:lang w:val="en-US"/>
        </w:rPr>
        <w:t>it will be financed/supported.</w:t>
      </w:r>
    </w:p>
    <w:p w14:paraId="5F13B852" w14:textId="77777777" w:rsidR="00D86E64" w:rsidRPr="00594982" w:rsidRDefault="00D86E64" w:rsidP="00D86E64">
      <w:pPr>
        <w:rPr>
          <w:lang w:val="en-US"/>
        </w:rPr>
      </w:pPr>
    </w:p>
    <w:tbl>
      <w:tblPr>
        <w:tblStyle w:val="TableGrid"/>
        <w:tblW w:w="0" w:type="auto"/>
        <w:tblLook w:val="04A0" w:firstRow="1" w:lastRow="0" w:firstColumn="1" w:lastColumn="0" w:noHBand="0" w:noVBand="1"/>
      </w:tblPr>
      <w:tblGrid>
        <w:gridCol w:w="2117"/>
        <w:gridCol w:w="2224"/>
        <w:gridCol w:w="1170"/>
        <w:gridCol w:w="1447"/>
        <w:gridCol w:w="1061"/>
        <w:gridCol w:w="1075"/>
      </w:tblGrid>
      <w:tr w:rsidR="00D86E64" w:rsidRPr="00594982" w14:paraId="0D9DBF9F" w14:textId="77777777" w:rsidTr="00343A3F">
        <w:trPr>
          <w:trHeight w:val="512"/>
        </w:trPr>
        <w:tc>
          <w:tcPr>
            <w:tcW w:w="8856" w:type="dxa"/>
            <w:gridSpan w:val="6"/>
            <w:shd w:val="clear" w:color="auto" w:fill="DEEAF6" w:themeFill="accent1" w:themeFillTint="33"/>
          </w:tcPr>
          <w:p w14:paraId="41AC64A4" w14:textId="1C772613" w:rsidR="00D86E64" w:rsidRPr="00594982" w:rsidRDefault="00D86E64" w:rsidP="00D86E64">
            <w:pPr>
              <w:spacing w:line="259" w:lineRule="auto"/>
              <w:rPr>
                <w:b/>
                <w:szCs w:val="20"/>
                <w:lang w:val="en-US"/>
              </w:rPr>
            </w:pPr>
            <w:r w:rsidRPr="00594982">
              <w:rPr>
                <w:b/>
                <w:szCs w:val="20"/>
                <w:lang w:val="en-US"/>
              </w:rPr>
              <w:t>Sample template for simplified stakeholder engagement plan</w:t>
            </w:r>
          </w:p>
        </w:tc>
      </w:tr>
      <w:tr w:rsidR="00D86E64" w:rsidRPr="00594982" w14:paraId="67532831" w14:textId="77777777" w:rsidTr="00343A3F">
        <w:tc>
          <w:tcPr>
            <w:tcW w:w="2117" w:type="dxa"/>
            <w:shd w:val="clear" w:color="auto" w:fill="auto"/>
          </w:tcPr>
          <w:p w14:paraId="77CCFAA5" w14:textId="77777777" w:rsidR="00D86E64" w:rsidRPr="00594982" w:rsidRDefault="00D86E64" w:rsidP="00D86E64">
            <w:pPr>
              <w:spacing w:line="259" w:lineRule="auto"/>
              <w:jc w:val="left"/>
              <w:rPr>
                <w:b/>
                <w:sz w:val="18"/>
                <w:szCs w:val="18"/>
                <w:lang w:val="en-US"/>
              </w:rPr>
            </w:pPr>
            <w:r w:rsidRPr="00594982">
              <w:rPr>
                <w:b/>
                <w:sz w:val="18"/>
                <w:szCs w:val="18"/>
                <w:lang w:val="en-US"/>
              </w:rPr>
              <w:t>Stakeholder Group</w:t>
            </w:r>
          </w:p>
        </w:tc>
        <w:tc>
          <w:tcPr>
            <w:tcW w:w="2224" w:type="dxa"/>
            <w:shd w:val="clear" w:color="auto" w:fill="auto"/>
          </w:tcPr>
          <w:p w14:paraId="0DB87B83" w14:textId="77777777" w:rsidR="00D86E64" w:rsidRPr="00594982" w:rsidRDefault="00D86E64" w:rsidP="00D86E64">
            <w:pPr>
              <w:spacing w:line="259" w:lineRule="auto"/>
              <w:jc w:val="left"/>
              <w:rPr>
                <w:b/>
                <w:sz w:val="18"/>
                <w:szCs w:val="18"/>
                <w:lang w:val="en-US"/>
              </w:rPr>
            </w:pPr>
            <w:r w:rsidRPr="00594982">
              <w:rPr>
                <w:b/>
                <w:sz w:val="18"/>
                <w:szCs w:val="18"/>
                <w:lang w:val="en-US"/>
              </w:rPr>
              <w:t>Why included (interests)</w:t>
            </w:r>
          </w:p>
        </w:tc>
        <w:tc>
          <w:tcPr>
            <w:tcW w:w="2379" w:type="dxa"/>
            <w:gridSpan w:val="2"/>
            <w:shd w:val="clear" w:color="auto" w:fill="auto"/>
          </w:tcPr>
          <w:p w14:paraId="796715E5" w14:textId="77777777" w:rsidR="00D86E64" w:rsidRPr="00594982" w:rsidRDefault="00D86E64" w:rsidP="00D86E64">
            <w:pPr>
              <w:spacing w:line="259" w:lineRule="auto"/>
              <w:jc w:val="left"/>
              <w:rPr>
                <w:b/>
                <w:sz w:val="18"/>
                <w:szCs w:val="18"/>
                <w:lang w:val="en-US"/>
              </w:rPr>
            </w:pPr>
            <w:r w:rsidRPr="00594982">
              <w:rPr>
                <w:b/>
                <w:sz w:val="18"/>
                <w:szCs w:val="18"/>
                <w:lang w:val="en-US"/>
              </w:rPr>
              <w:t>Participation methods</w:t>
            </w:r>
          </w:p>
        </w:tc>
        <w:tc>
          <w:tcPr>
            <w:tcW w:w="1061" w:type="dxa"/>
            <w:shd w:val="clear" w:color="auto" w:fill="auto"/>
          </w:tcPr>
          <w:p w14:paraId="02BFF312" w14:textId="77777777" w:rsidR="00D86E64" w:rsidRPr="00594982" w:rsidRDefault="00D86E64" w:rsidP="00D86E64">
            <w:pPr>
              <w:spacing w:line="259" w:lineRule="auto"/>
              <w:jc w:val="left"/>
              <w:rPr>
                <w:b/>
                <w:sz w:val="18"/>
                <w:szCs w:val="18"/>
                <w:lang w:val="en-US"/>
              </w:rPr>
            </w:pPr>
            <w:r w:rsidRPr="00594982">
              <w:rPr>
                <w:b/>
                <w:sz w:val="18"/>
                <w:szCs w:val="18"/>
                <w:lang w:val="en-US"/>
              </w:rPr>
              <w:t>Timeline</w:t>
            </w:r>
          </w:p>
        </w:tc>
        <w:tc>
          <w:tcPr>
            <w:tcW w:w="1075" w:type="dxa"/>
            <w:shd w:val="clear" w:color="auto" w:fill="auto"/>
          </w:tcPr>
          <w:p w14:paraId="18DCBD34" w14:textId="77777777" w:rsidR="00D86E64" w:rsidRPr="00594982" w:rsidRDefault="00D86E64" w:rsidP="00D86E64">
            <w:pPr>
              <w:spacing w:line="259" w:lineRule="auto"/>
              <w:jc w:val="left"/>
              <w:rPr>
                <w:b/>
                <w:sz w:val="18"/>
                <w:szCs w:val="18"/>
                <w:lang w:val="en-US"/>
              </w:rPr>
            </w:pPr>
            <w:r w:rsidRPr="00594982">
              <w:rPr>
                <w:b/>
                <w:sz w:val="18"/>
                <w:szCs w:val="18"/>
                <w:lang w:val="en-US"/>
              </w:rPr>
              <w:t>Cost est.</w:t>
            </w:r>
          </w:p>
        </w:tc>
      </w:tr>
      <w:tr w:rsidR="00D86E64" w:rsidRPr="00594982" w14:paraId="14181F10" w14:textId="77777777" w:rsidTr="00343A3F">
        <w:trPr>
          <w:trHeight w:val="449"/>
        </w:trPr>
        <w:tc>
          <w:tcPr>
            <w:tcW w:w="2117" w:type="dxa"/>
            <w:shd w:val="clear" w:color="auto" w:fill="auto"/>
          </w:tcPr>
          <w:p w14:paraId="7C39C866" w14:textId="77777777" w:rsidR="00D86E64" w:rsidRPr="00594982" w:rsidRDefault="00D86E64" w:rsidP="00D86E64">
            <w:pPr>
              <w:spacing w:line="259" w:lineRule="auto"/>
              <w:rPr>
                <w:b/>
                <w:sz w:val="18"/>
                <w:szCs w:val="18"/>
                <w:lang w:val="en-US"/>
              </w:rPr>
            </w:pPr>
          </w:p>
        </w:tc>
        <w:tc>
          <w:tcPr>
            <w:tcW w:w="2224" w:type="dxa"/>
            <w:shd w:val="clear" w:color="auto" w:fill="auto"/>
          </w:tcPr>
          <w:p w14:paraId="4FC9E0C6" w14:textId="77777777" w:rsidR="00D86E64" w:rsidRPr="00594982" w:rsidRDefault="00D86E64" w:rsidP="00D86E64">
            <w:pPr>
              <w:spacing w:line="259" w:lineRule="auto"/>
              <w:rPr>
                <w:b/>
                <w:sz w:val="18"/>
                <w:szCs w:val="18"/>
                <w:lang w:val="en-US"/>
              </w:rPr>
            </w:pPr>
          </w:p>
        </w:tc>
        <w:tc>
          <w:tcPr>
            <w:tcW w:w="1170" w:type="dxa"/>
            <w:shd w:val="clear" w:color="auto" w:fill="auto"/>
          </w:tcPr>
          <w:p w14:paraId="0EC0DF2E" w14:textId="77777777" w:rsidR="00D86E64" w:rsidRPr="00594982" w:rsidRDefault="00D86E64" w:rsidP="00D86E64">
            <w:pPr>
              <w:spacing w:line="259" w:lineRule="auto"/>
              <w:rPr>
                <w:b/>
                <w:sz w:val="18"/>
                <w:szCs w:val="18"/>
                <w:lang w:val="en-US"/>
              </w:rPr>
            </w:pPr>
            <w:r w:rsidRPr="00594982">
              <w:rPr>
                <w:b/>
                <w:sz w:val="18"/>
                <w:szCs w:val="18"/>
                <w:lang w:val="en-US"/>
              </w:rPr>
              <w:t>Method</w:t>
            </w:r>
          </w:p>
        </w:tc>
        <w:tc>
          <w:tcPr>
            <w:tcW w:w="1209" w:type="dxa"/>
            <w:shd w:val="clear" w:color="auto" w:fill="auto"/>
          </w:tcPr>
          <w:p w14:paraId="183E939F" w14:textId="77777777" w:rsidR="00D86E64" w:rsidRPr="00594982" w:rsidRDefault="00D86E64" w:rsidP="00D86E64">
            <w:pPr>
              <w:spacing w:line="259" w:lineRule="auto"/>
              <w:rPr>
                <w:b/>
                <w:sz w:val="18"/>
                <w:szCs w:val="18"/>
                <w:lang w:val="en-US"/>
              </w:rPr>
            </w:pPr>
            <w:r w:rsidRPr="00594982">
              <w:rPr>
                <w:b/>
                <w:sz w:val="18"/>
                <w:szCs w:val="18"/>
                <w:lang w:val="en-US"/>
              </w:rPr>
              <w:t>Responsibility</w:t>
            </w:r>
          </w:p>
        </w:tc>
        <w:tc>
          <w:tcPr>
            <w:tcW w:w="1061" w:type="dxa"/>
            <w:shd w:val="clear" w:color="auto" w:fill="auto"/>
          </w:tcPr>
          <w:p w14:paraId="33B1FF2C" w14:textId="77777777" w:rsidR="00D86E64" w:rsidRPr="00594982" w:rsidRDefault="00D86E64" w:rsidP="00D86E64">
            <w:pPr>
              <w:spacing w:line="259" w:lineRule="auto"/>
              <w:rPr>
                <w:b/>
                <w:sz w:val="18"/>
                <w:szCs w:val="18"/>
                <w:lang w:val="en-US"/>
              </w:rPr>
            </w:pPr>
          </w:p>
        </w:tc>
        <w:tc>
          <w:tcPr>
            <w:tcW w:w="1075" w:type="dxa"/>
            <w:shd w:val="clear" w:color="auto" w:fill="auto"/>
          </w:tcPr>
          <w:p w14:paraId="4E970E9B" w14:textId="77777777" w:rsidR="00D86E64" w:rsidRPr="00594982" w:rsidRDefault="00D86E64" w:rsidP="00D86E64">
            <w:pPr>
              <w:spacing w:line="259" w:lineRule="auto"/>
              <w:rPr>
                <w:b/>
                <w:sz w:val="18"/>
                <w:szCs w:val="18"/>
                <w:lang w:val="en-US"/>
              </w:rPr>
            </w:pPr>
          </w:p>
        </w:tc>
      </w:tr>
      <w:tr w:rsidR="00D86E64" w:rsidRPr="00594982" w14:paraId="3F7E3B46" w14:textId="77777777" w:rsidTr="00343A3F">
        <w:trPr>
          <w:trHeight w:val="395"/>
        </w:trPr>
        <w:tc>
          <w:tcPr>
            <w:tcW w:w="2117" w:type="dxa"/>
            <w:shd w:val="clear" w:color="auto" w:fill="auto"/>
          </w:tcPr>
          <w:p w14:paraId="7C6C589D" w14:textId="77777777" w:rsidR="00D86E64" w:rsidRPr="00594982" w:rsidRDefault="00D86E64" w:rsidP="00D86E64">
            <w:pPr>
              <w:spacing w:line="259" w:lineRule="auto"/>
              <w:rPr>
                <w:sz w:val="18"/>
                <w:szCs w:val="18"/>
                <w:lang w:val="en-US"/>
              </w:rPr>
            </w:pPr>
          </w:p>
        </w:tc>
        <w:tc>
          <w:tcPr>
            <w:tcW w:w="2224" w:type="dxa"/>
            <w:shd w:val="clear" w:color="auto" w:fill="auto"/>
          </w:tcPr>
          <w:p w14:paraId="63907AE4" w14:textId="77777777" w:rsidR="00D86E64" w:rsidRPr="00594982" w:rsidRDefault="00D86E64" w:rsidP="00D86E64">
            <w:pPr>
              <w:spacing w:line="259" w:lineRule="auto"/>
              <w:rPr>
                <w:sz w:val="18"/>
                <w:szCs w:val="18"/>
                <w:lang w:val="en-US"/>
              </w:rPr>
            </w:pPr>
          </w:p>
        </w:tc>
        <w:tc>
          <w:tcPr>
            <w:tcW w:w="1170" w:type="dxa"/>
            <w:shd w:val="clear" w:color="auto" w:fill="auto"/>
          </w:tcPr>
          <w:p w14:paraId="38C76069" w14:textId="77777777" w:rsidR="00D86E64" w:rsidRPr="00594982" w:rsidRDefault="00D86E64" w:rsidP="00D86E64">
            <w:pPr>
              <w:spacing w:line="259" w:lineRule="auto"/>
              <w:rPr>
                <w:sz w:val="18"/>
                <w:szCs w:val="18"/>
                <w:lang w:val="en-US"/>
              </w:rPr>
            </w:pPr>
          </w:p>
        </w:tc>
        <w:tc>
          <w:tcPr>
            <w:tcW w:w="1209" w:type="dxa"/>
            <w:shd w:val="clear" w:color="auto" w:fill="auto"/>
          </w:tcPr>
          <w:p w14:paraId="53CA5EFB" w14:textId="77777777" w:rsidR="00D86E64" w:rsidRPr="00594982" w:rsidRDefault="00D86E64" w:rsidP="00D86E64">
            <w:pPr>
              <w:spacing w:line="259" w:lineRule="auto"/>
              <w:rPr>
                <w:sz w:val="18"/>
                <w:szCs w:val="18"/>
                <w:lang w:val="en-US"/>
              </w:rPr>
            </w:pPr>
          </w:p>
        </w:tc>
        <w:tc>
          <w:tcPr>
            <w:tcW w:w="1061" w:type="dxa"/>
            <w:shd w:val="clear" w:color="auto" w:fill="auto"/>
          </w:tcPr>
          <w:p w14:paraId="15AA9DED" w14:textId="77777777" w:rsidR="00D86E64" w:rsidRPr="00594982" w:rsidRDefault="00D86E64" w:rsidP="00D86E64">
            <w:pPr>
              <w:spacing w:line="259" w:lineRule="auto"/>
              <w:rPr>
                <w:sz w:val="18"/>
                <w:szCs w:val="18"/>
                <w:lang w:val="en-US"/>
              </w:rPr>
            </w:pPr>
          </w:p>
        </w:tc>
        <w:tc>
          <w:tcPr>
            <w:tcW w:w="1075" w:type="dxa"/>
            <w:shd w:val="clear" w:color="auto" w:fill="auto"/>
          </w:tcPr>
          <w:p w14:paraId="4D793F4D" w14:textId="77777777" w:rsidR="00D86E64" w:rsidRPr="00594982" w:rsidRDefault="00D86E64" w:rsidP="00D86E64">
            <w:pPr>
              <w:spacing w:line="259" w:lineRule="auto"/>
              <w:rPr>
                <w:sz w:val="18"/>
                <w:szCs w:val="18"/>
                <w:lang w:val="en-US"/>
              </w:rPr>
            </w:pPr>
          </w:p>
        </w:tc>
      </w:tr>
      <w:tr w:rsidR="00D86E64" w:rsidRPr="00594982" w14:paraId="1E50C6B8" w14:textId="77777777" w:rsidTr="00343A3F">
        <w:tc>
          <w:tcPr>
            <w:tcW w:w="2117" w:type="dxa"/>
            <w:shd w:val="clear" w:color="auto" w:fill="auto"/>
          </w:tcPr>
          <w:p w14:paraId="68B4BF26" w14:textId="77777777" w:rsidR="00D86E64" w:rsidRPr="00594982" w:rsidRDefault="00D86E64" w:rsidP="00D86E64">
            <w:pPr>
              <w:spacing w:line="259" w:lineRule="auto"/>
              <w:rPr>
                <w:sz w:val="18"/>
                <w:szCs w:val="18"/>
                <w:lang w:val="en-US"/>
              </w:rPr>
            </w:pPr>
          </w:p>
        </w:tc>
        <w:tc>
          <w:tcPr>
            <w:tcW w:w="2224" w:type="dxa"/>
            <w:shd w:val="clear" w:color="auto" w:fill="auto"/>
          </w:tcPr>
          <w:p w14:paraId="79160305" w14:textId="77777777" w:rsidR="00D86E64" w:rsidRPr="00594982" w:rsidRDefault="00D86E64" w:rsidP="00D86E64">
            <w:pPr>
              <w:spacing w:line="259" w:lineRule="auto"/>
              <w:rPr>
                <w:sz w:val="18"/>
                <w:szCs w:val="18"/>
                <w:lang w:val="en-US"/>
              </w:rPr>
            </w:pPr>
          </w:p>
        </w:tc>
        <w:tc>
          <w:tcPr>
            <w:tcW w:w="1170" w:type="dxa"/>
            <w:shd w:val="clear" w:color="auto" w:fill="auto"/>
          </w:tcPr>
          <w:p w14:paraId="5C7EDE6F" w14:textId="77777777" w:rsidR="00D86E64" w:rsidRPr="00594982" w:rsidRDefault="00D86E64" w:rsidP="00D86E64">
            <w:pPr>
              <w:spacing w:line="259" w:lineRule="auto"/>
              <w:rPr>
                <w:sz w:val="18"/>
                <w:szCs w:val="18"/>
                <w:lang w:val="en-US"/>
              </w:rPr>
            </w:pPr>
          </w:p>
        </w:tc>
        <w:tc>
          <w:tcPr>
            <w:tcW w:w="1209" w:type="dxa"/>
            <w:shd w:val="clear" w:color="auto" w:fill="auto"/>
          </w:tcPr>
          <w:p w14:paraId="0A283FD7" w14:textId="77777777" w:rsidR="00D86E64" w:rsidRPr="00594982" w:rsidRDefault="00D86E64" w:rsidP="00D86E64">
            <w:pPr>
              <w:spacing w:line="259" w:lineRule="auto"/>
              <w:rPr>
                <w:sz w:val="18"/>
                <w:szCs w:val="18"/>
                <w:lang w:val="en-US"/>
              </w:rPr>
            </w:pPr>
          </w:p>
        </w:tc>
        <w:tc>
          <w:tcPr>
            <w:tcW w:w="1061" w:type="dxa"/>
            <w:shd w:val="clear" w:color="auto" w:fill="auto"/>
          </w:tcPr>
          <w:p w14:paraId="4525C3B7" w14:textId="77777777" w:rsidR="00D86E64" w:rsidRPr="00594982" w:rsidRDefault="00D86E64" w:rsidP="00D86E64">
            <w:pPr>
              <w:spacing w:line="259" w:lineRule="auto"/>
              <w:rPr>
                <w:sz w:val="18"/>
                <w:szCs w:val="18"/>
                <w:lang w:val="en-US"/>
              </w:rPr>
            </w:pPr>
          </w:p>
        </w:tc>
        <w:tc>
          <w:tcPr>
            <w:tcW w:w="1075" w:type="dxa"/>
            <w:shd w:val="clear" w:color="auto" w:fill="auto"/>
          </w:tcPr>
          <w:p w14:paraId="54D22E8D" w14:textId="77777777" w:rsidR="00D86E64" w:rsidRPr="00594982" w:rsidRDefault="00D86E64" w:rsidP="00D86E64">
            <w:pPr>
              <w:spacing w:line="259" w:lineRule="auto"/>
              <w:rPr>
                <w:sz w:val="18"/>
                <w:szCs w:val="18"/>
                <w:lang w:val="en-US"/>
              </w:rPr>
            </w:pPr>
          </w:p>
        </w:tc>
      </w:tr>
      <w:tr w:rsidR="00D86E64" w:rsidRPr="00594982" w14:paraId="11E7BA5E" w14:textId="77777777" w:rsidTr="00343A3F">
        <w:tc>
          <w:tcPr>
            <w:tcW w:w="2117" w:type="dxa"/>
            <w:shd w:val="clear" w:color="auto" w:fill="auto"/>
          </w:tcPr>
          <w:p w14:paraId="1BE43F1D" w14:textId="77777777" w:rsidR="00D86E64" w:rsidRPr="00594982" w:rsidRDefault="00D86E64" w:rsidP="00D86E64">
            <w:pPr>
              <w:spacing w:line="259" w:lineRule="auto"/>
              <w:rPr>
                <w:sz w:val="18"/>
                <w:szCs w:val="18"/>
                <w:lang w:val="en-US"/>
              </w:rPr>
            </w:pPr>
          </w:p>
        </w:tc>
        <w:tc>
          <w:tcPr>
            <w:tcW w:w="2224" w:type="dxa"/>
            <w:shd w:val="clear" w:color="auto" w:fill="auto"/>
          </w:tcPr>
          <w:p w14:paraId="1E55ECD7" w14:textId="77777777" w:rsidR="00D86E64" w:rsidRPr="00594982" w:rsidRDefault="00D86E64" w:rsidP="00D86E64">
            <w:pPr>
              <w:spacing w:line="259" w:lineRule="auto"/>
              <w:rPr>
                <w:sz w:val="18"/>
                <w:szCs w:val="18"/>
                <w:lang w:val="en-US"/>
              </w:rPr>
            </w:pPr>
          </w:p>
        </w:tc>
        <w:tc>
          <w:tcPr>
            <w:tcW w:w="1170" w:type="dxa"/>
            <w:shd w:val="clear" w:color="auto" w:fill="auto"/>
          </w:tcPr>
          <w:p w14:paraId="616BBB83" w14:textId="77777777" w:rsidR="00D86E64" w:rsidRPr="00594982" w:rsidRDefault="00D86E64" w:rsidP="00D86E64">
            <w:pPr>
              <w:spacing w:line="259" w:lineRule="auto"/>
              <w:rPr>
                <w:sz w:val="18"/>
                <w:szCs w:val="18"/>
                <w:lang w:val="en-US"/>
              </w:rPr>
            </w:pPr>
          </w:p>
        </w:tc>
        <w:tc>
          <w:tcPr>
            <w:tcW w:w="1209" w:type="dxa"/>
            <w:shd w:val="clear" w:color="auto" w:fill="auto"/>
          </w:tcPr>
          <w:p w14:paraId="7D056E66" w14:textId="77777777" w:rsidR="00D86E64" w:rsidRPr="00594982" w:rsidRDefault="00D86E64" w:rsidP="00D86E64">
            <w:pPr>
              <w:spacing w:line="259" w:lineRule="auto"/>
              <w:rPr>
                <w:sz w:val="18"/>
                <w:szCs w:val="18"/>
                <w:lang w:val="en-US"/>
              </w:rPr>
            </w:pPr>
          </w:p>
        </w:tc>
        <w:tc>
          <w:tcPr>
            <w:tcW w:w="1061" w:type="dxa"/>
            <w:shd w:val="clear" w:color="auto" w:fill="auto"/>
          </w:tcPr>
          <w:p w14:paraId="546928C7" w14:textId="77777777" w:rsidR="00D86E64" w:rsidRPr="00594982" w:rsidRDefault="00D86E64" w:rsidP="00D86E64">
            <w:pPr>
              <w:spacing w:line="259" w:lineRule="auto"/>
              <w:rPr>
                <w:sz w:val="18"/>
                <w:szCs w:val="18"/>
                <w:lang w:val="en-US"/>
              </w:rPr>
            </w:pPr>
          </w:p>
        </w:tc>
        <w:tc>
          <w:tcPr>
            <w:tcW w:w="1075" w:type="dxa"/>
            <w:shd w:val="clear" w:color="auto" w:fill="auto"/>
          </w:tcPr>
          <w:p w14:paraId="614E3F85" w14:textId="77777777" w:rsidR="00D86E64" w:rsidRPr="00594982" w:rsidRDefault="00D86E64" w:rsidP="00D86E64">
            <w:pPr>
              <w:spacing w:line="259" w:lineRule="auto"/>
              <w:rPr>
                <w:sz w:val="18"/>
                <w:szCs w:val="18"/>
                <w:lang w:val="en-US"/>
              </w:rPr>
            </w:pPr>
          </w:p>
        </w:tc>
      </w:tr>
    </w:tbl>
    <w:p w14:paraId="01E574F4" w14:textId="77777777" w:rsidR="00D86E64" w:rsidRPr="00594982" w:rsidRDefault="00D86E64" w:rsidP="00D86E64">
      <w:pPr>
        <w:rPr>
          <w:lang w:val="en-US"/>
        </w:rPr>
      </w:pPr>
    </w:p>
    <w:bookmarkEnd w:id="155"/>
    <w:p w14:paraId="1FA2E3FB" w14:textId="77777777" w:rsidR="00D86E64" w:rsidRPr="00594982" w:rsidRDefault="00D86E64" w:rsidP="00D86E64">
      <w:pPr>
        <w:rPr>
          <w:u w:val="single"/>
          <w:vertAlign w:val="superscript"/>
          <w:lang w:val="en-US"/>
        </w:rPr>
      </w:pPr>
      <w:r w:rsidRPr="00594982">
        <w:rPr>
          <w:b/>
          <w:u w:val="single"/>
          <w:lang w:val="en-US"/>
        </w:rPr>
        <w:t>Comprehensive Stakeholder Engagement Plan</w:t>
      </w:r>
    </w:p>
    <w:p w14:paraId="3E9E8098" w14:textId="77777777" w:rsidR="00D86E64" w:rsidRPr="00594982" w:rsidRDefault="00D86E64" w:rsidP="00D86E64">
      <w:pPr>
        <w:rPr>
          <w:lang w:val="en-US"/>
        </w:rPr>
      </w:pPr>
      <w:r w:rsidRPr="00594982">
        <w:rPr>
          <w:lang w:val="en-US"/>
        </w:rPr>
        <w:t>Below is an example of elements that should be addressed in a comprehensive stakeholder engagement plan. The scope and level of detail of the plan should be scaled to fit the needs of the project.</w:t>
      </w:r>
    </w:p>
    <w:p w14:paraId="6A274BCC" w14:textId="77777777" w:rsidR="00D86E64" w:rsidRPr="00594982" w:rsidRDefault="00D86E64" w:rsidP="00D86E64">
      <w:pPr>
        <w:rPr>
          <w:u w:val="single"/>
          <w:vertAlign w:val="superscript"/>
          <w:lang w:val="en-US"/>
        </w:rPr>
      </w:pPr>
    </w:p>
    <w:p w14:paraId="7C404F56" w14:textId="4710CA22" w:rsidR="00D86E64" w:rsidRPr="00594982" w:rsidRDefault="00D86E64" w:rsidP="00D86E64">
      <w:pPr>
        <w:rPr>
          <w:b/>
          <w:lang w:val="en-US"/>
        </w:rPr>
      </w:pPr>
      <w:r w:rsidRPr="00594982">
        <w:rPr>
          <w:b/>
          <w:lang w:val="en-US"/>
        </w:rPr>
        <w:t xml:space="preserve">1. Introduction </w:t>
      </w:r>
      <w:r w:rsidRPr="00594982">
        <w:rPr>
          <w:rFonts w:ascii="MS Gothic" w:eastAsia="MS Gothic" w:hAnsi="MS Gothic" w:cs="MS Gothic" w:hint="eastAsia"/>
          <w:b/>
          <w:lang w:val="en-US"/>
        </w:rPr>
        <w:t> </w:t>
      </w:r>
    </w:p>
    <w:p w14:paraId="4A309AF1" w14:textId="77777777" w:rsidR="00D86E64" w:rsidRPr="00594982" w:rsidRDefault="00D86E64" w:rsidP="00534BC4">
      <w:pPr>
        <w:numPr>
          <w:ilvl w:val="0"/>
          <w:numId w:val="48"/>
        </w:numPr>
        <w:rPr>
          <w:lang w:val="en-US"/>
        </w:rPr>
      </w:pPr>
      <w:r w:rsidRPr="00594982">
        <w:rPr>
          <w:lang w:val="en-US"/>
        </w:rPr>
        <w:t xml:space="preserve">Briefly describe the project including design elements and potential social and environmental issues. Where relevant, include maps of the project site and surrounding area. </w:t>
      </w:r>
      <w:r w:rsidRPr="00594982">
        <w:rPr>
          <w:rFonts w:ascii="MS Gothic" w:eastAsia="MS Gothic" w:hAnsi="MS Gothic" w:cs="MS Gothic" w:hint="eastAsia"/>
          <w:lang w:val="en-US"/>
        </w:rPr>
        <w:t> </w:t>
      </w:r>
    </w:p>
    <w:p w14:paraId="45B4DD67" w14:textId="77777777" w:rsidR="00D86E64" w:rsidRPr="00594982" w:rsidRDefault="00D86E64" w:rsidP="00D86E64">
      <w:pPr>
        <w:rPr>
          <w:b/>
          <w:lang w:val="en-US"/>
        </w:rPr>
      </w:pPr>
      <w:r w:rsidRPr="00594982">
        <w:rPr>
          <w:b/>
          <w:lang w:val="en-US"/>
        </w:rPr>
        <w:t xml:space="preserve">2. Regulations and Requirements </w:t>
      </w:r>
    </w:p>
    <w:p w14:paraId="469E87B1" w14:textId="77777777" w:rsidR="00D86E64" w:rsidRPr="00594982" w:rsidRDefault="00D86E64" w:rsidP="00534BC4">
      <w:pPr>
        <w:numPr>
          <w:ilvl w:val="0"/>
          <w:numId w:val="48"/>
        </w:numPr>
        <w:rPr>
          <w:lang w:val="en-US"/>
        </w:rPr>
      </w:pPr>
      <w:r w:rsidRPr="00594982">
        <w:rPr>
          <w:lang w:val="en-US"/>
        </w:rPr>
        <w:t>Summarize any legal, regulatory, donor/lender requirements pertaining to stakeholder engagement applicable to the project. This may involve public consultation and disclosure requirements related to the social and environmental assessment process as well as relevant international obligations.</w:t>
      </w:r>
    </w:p>
    <w:p w14:paraId="4AC871E2" w14:textId="77777777" w:rsidR="00D86E64" w:rsidRPr="00594982" w:rsidRDefault="00D86E64" w:rsidP="00D86E64">
      <w:pPr>
        <w:rPr>
          <w:b/>
          <w:lang w:val="en-US"/>
        </w:rPr>
      </w:pPr>
      <w:r w:rsidRPr="00594982">
        <w:rPr>
          <w:b/>
          <w:lang w:val="en-US"/>
        </w:rPr>
        <w:t xml:space="preserve">3. Summary of any previous stakeholder engagement activities </w:t>
      </w:r>
    </w:p>
    <w:p w14:paraId="06C5CA1D" w14:textId="77777777" w:rsidR="00D86E64" w:rsidRPr="00594982" w:rsidRDefault="00D86E64" w:rsidP="00534BC4">
      <w:pPr>
        <w:numPr>
          <w:ilvl w:val="0"/>
          <w:numId w:val="48"/>
        </w:numPr>
        <w:rPr>
          <w:lang w:val="en-US"/>
        </w:rPr>
      </w:pPr>
      <w:r w:rsidRPr="00594982">
        <w:rPr>
          <w:lang w:val="en-US"/>
        </w:rPr>
        <w:t>If any stakeholder engagement activities had been undertaken to date, including information disclosure and/or consultation, provide the following details:</w:t>
      </w:r>
    </w:p>
    <w:p w14:paraId="6CE77A4C" w14:textId="77777777" w:rsidR="00D86E64" w:rsidRPr="00594982" w:rsidRDefault="00D86E64" w:rsidP="00534BC4">
      <w:pPr>
        <w:numPr>
          <w:ilvl w:val="0"/>
          <w:numId w:val="49"/>
        </w:numPr>
        <w:rPr>
          <w:lang w:val="en-US"/>
        </w:rPr>
      </w:pPr>
      <w:r w:rsidRPr="00594982">
        <w:rPr>
          <w:lang w:val="en-US"/>
        </w:rPr>
        <w:t>Type of information disclosed, in what forms and languages (e.g., oral, brochure, reports, posters, radio, etc.), and how it was disseminated</w:t>
      </w:r>
    </w:p>
    <w:p w14:paraId="074BA58E" w14:textId="77777777" w:rsidR="00D86E64" w:rsidRPr="00594982" w:rsidRDefault="00D86E64" w:rsidP="00534BC4">
      <w:pPr>
        <w:numPr>
          <w:ilvl w:val="0"/>
          <w:numId w:val="49"/>
        </w:numPr>
        <w:rPr>
          <w:lang w:val="en-US"/>
        </w:rPr>
      </w:pPr>
      <w:r w:rsidRPr="00594982">
        <w:rPr>
          <w:lang w:val="en-US"/>
        </w:rPr>
        <w:lastRenderedPageBreak/>
        <w:t>Locations and dates of any meetings undertaken to date</w:t>
      </w:r>
    </w:p>
    <w:p w14:paraId="7C1AFA72" w14:textId="77777777" w:rsidR="00D86E64" w:rsidRPr="00594982" w:rsidRDefault="00D86E64" w:rsidP="00534BC4">
      <w:pPr>
        <w:numPr>
          <w:ilvl w:val="0"/>
          <w:numId w:val="49"/>
        </w:numPr>
        <w:rPr>
          <w:lang w:val="en-US"/>
        </w:rPr>
      </w:pPr>
      <w:r w:rsidRPr="00594982">
        <w:rPr>
          <w:lang w:val="en-US"/>
        </w:rPr>
        <w:t>Individuals, groups, and/or organizations that have been consulted</w:t>
      </w:r>
    </w:p>
    <w:p w14:paraId="3206DAA8" w14:textId="77777777" w:rsidR="00D86E64" w:rsidRPr="00594982" w:rsidRDefault="00D86E64" w:rsidP="00534BC4">
      <w:pPr>
        <w:numPr>
          <w:ilvl w:val="0"/>
          <w:numId w:val="49"/>
        </w:numPr>
        <w:rPr>
          <w:lang w:val="en-US"/>
        </w:rPr>
      </w:pPr>
      <w:r w:rsidRPr="00594982">
        <w:rPr>
          <w:lang w:val="en-US"/>
        </w:rPr>
        <w:t>Key issues discussed and key concerns raised</w:t>
      </w:r>
    </w:p>
    <w:p w14:paraId="4BFF2098" w14:textId="77777777" w:rsidR="00D86E64" w:rsidRPr="00594982" w:rsidRDefault="00D86E64" w:rsidP="00534BC4">
      <w:pPr>
        <w:numPr>
          <w:ilvl w:val="0"/>
          <w:numId w:val="49"/>
        </w:numPr>
        <w:rPr>
          <w:lang w:val="en-US"/>
        </w:rPr>
      </w:pPr>
      <w:r w:rsidRPr="00594982">
        <w:rPr>
          <w:lang w:val="en-US"/>
        </w:rPr>
        <w:t xml:space="preserve">Responses to issues raised, including any commitments or follow-up actions </w:t>
      </w:r>
    </w:p>
    <w:p w14:paraId="15923E97" w14:textId="77777777" w:rsidR="00D86E64" w:rsidRPr="00594982" w:rsidRDefault="00D86E64" w:rsidP="00534BC4">
      <w:pPr>
        <w:numPr>
          <w:ilvl w:val="0"/>
          <w:numId w:val="49"/>
        </w:numPr>
        <w:rPr>
          <w:lang w:val="en-US"/>
        </w:rPr>
      </w:pPr>
      <w:r w:rsidRPr="00594982">
        <w:rPr>
          <w:lang w:val="en-US"/>
        </w:rPr>
        <w:t>Process undertaken for documenting these activities and reporting back to stakeholders</w:t>
      </w:r>
    </w:p>
    <w:p w14:paraId="2677D264" w14:textId="77777777" w:rsidR="00D86E64" w:rsidRPr="00594982" w:rsidRDefault="00D86E64" w:rsidP="00D86E64">
      <w:pPr>
        <w:rPr>
          <w:b/>
          <w:lang w:val="en-US"/>
        </w:rPr>
      </w:pPr>
      <w:r w:rsidRPr="00594982">
        <w:rPr>
          <w:b/>
          <w:lang w:val="en-US"/>
        </w:rPr>
        <w:t>4. Project Stakeholders</w:t>
      </w:r>
    </w:p>
    <w:p w14:paraId="5DCF0E42" w14:textId="77777777" w:rsidR="00D86E64" w:rsidRPr="00594982" w:rsidRDefault="00D86E64" w:rsidP="00534BC4">
      <w:pPr>
        <w:numPr>
          <w:ilvl w:val="0"/>
          <w:numId w:val="50"/>
        </w:numPr>
        <w:rPr>
          <w:lang w:val="en-US"/>
        </w:rPr>
      </w:pPr>
      <w:r w:rsidRPr="00594982">
        <w:rPr>
          <w:lang w:val="en-US"/>
        </w:rPr>
        <w:t>List the key stakeholder groups who will be informed about and engaged in the project (based on stakeholder analysis). These should include persons or groups who:</w:t>
      </w:r>
    </w:p>
    <w:p w14:paraId="6B62E233" w14:textId="77777777" w:rsidR="00D86E64" w:rsidRPr="00594982" w:rsidRDefault="00D86E64" w:rsidP="00534BC4">
      <w:pPr>
        <w:numPr>
          <w:ilvl w:val="0"/>
          <w:numId w:val="51"/>
        </w:numPr>
        <w:rPr>
          <w:lang w:val="en-US"/>
        </w:rPr>
      </w:pPr>
      <w:r w:rsidRPr="00594982">
        <w:rPr>
          <w:lang w:val="en-US"/>
        </w:rPr>
        <w:t xml:space="preserve">Are directly and/or indirectly affected by the project </w:t>
      </w:r>
    </w:p>
    <w:p w14:paraId="4B8CB1C4" w14:textId="77777777" w:rsidR="00D86E64" w:rsidRPr="00594982" w:rsidRDefault="00D86E64" w:rsidP="00534BC4">
      <w:pPr>
        <w:numPr>
          <w:ilvl w:val="0"/>
          <w:numId w:val="51"/>
        </w:numPr>
        <w:rPr>
          <w:lang w:val="en-US"/>
        </w:rPr>
      </w:pPr>
      <w:r w:rsidRPr="00594982">
        <w:rPr>
          <w:lang w:val="en-US"/>
        </w:rPr>
        <w:t>Have “interests” in the project that determine them as stakeholders</w:t>
      </w:r>
    </w:p>
    <w:p w14:paraId="6F8C9420" w14:textId="77777777" w:rsidR="00D86E64" w:rsidRPr="00594982" w:rsidRDefault="00D86E64" w:rsidP="00534BC4">
      <w:pPr>
        <w:numPr>
          <w:ilvl w:val="0"/>
          <w:numId w:val="51"/>
        </w:numPr>
        <w:rPr>
          <w:lang w:val="en-US"/>
        </w:rPr>
      </w:pPr>
      <w:r w:rsidRPr="00594982">
        <w:rPr>
          <w:lang w:val="en-US"/>
        </w:rPr>
        <w:t xml:space="preserve">Have the potential to influence project outcomes or operations </w:t>
      </w:r>
    </w:p>
    <w:p w14:paraId="7F1B8D5A" w14:textId="77777777" w:rsidR="00D86E64" w:rsidRPr="00594982" w:rsidRDefault="00D86E64" w:rsidP="00534BC4">
      <w:pPr>
        <w:numPr>
          <w:ilvl w:val="0"/>
          <w:numId w:val="51"/>
        </w:numPr>
        <w:rPr>
          <w:lang w:val="en-US"/>
        </w:rPr>
      </w:pPr>
      <w:r w:rsidRPr="00594982">
        <w:rPr>
          <w:lang w:val="en-US"/>
        </w:rPr>
        <w:t xml:space="preserve">[Examples of potential </w:t>
      </w:r>
      <w:r w:rsidRPr="00594982">
        <w:rPr>
          <w:rFonts w:ascii="MS Gothic" w:eastAsia="MS Gothic" w:hAnsi="MS Gothic" w:cs="MS Gothic" w:hint="eastAsia"/>
          <w:lang w:val="en-US"/>
        </w:rPr>
        <w:t> </w:t>
      </w:r>
      <w:r w:rsidRPr="00594982">
        <w:rPr>
          <w:lang w:val="en-US"/>
        </w:rPr>
        <w:t>stakeholders are beneficiaries and project-affected communities, local organizations, NGOs, and government authorities, indigenous peoples; stakeholders can also include politicians, private sector companies, labor unions, academics, religious groups, national environmental and social public sector agencies, and the media]</w:t>
      </w:r>
    </w:p>
    <w:p w14:paraId="5F0AAE1A" w14:textId="77777777" w:rsidR="00D86E64" w:rsidRPr="00594982" w:rsidRDefault="00D86E64" w:rsidP="00534BC4">
      <w:pPr>
        <w:numPr>
          <w:ilvl w:val="0"/>
          <w:numId w:val="51"/>
        </w:numPr>
        <w:rPr>
          <w:lang w:val="en-US"/>
        </w:rPr>
      </w:pPr>
      <w:r w:rsidRPr="00594982">
        <w:rPr>
          <w:lang w:val="en-US"/>
        </w:rPr>
        <w:t>Consider capacities of various stakeholder groups to effectively participate in the stakeholder engagement activities, and include measures to support them where capacity is limited</w:t>
      </w:r>
    </w:p>
    <w:p w14:paraId="37C617C1" w14:textId="77777777" w:rsidR="00D86E64" w:rsidRPr="00594982" w:rsidRDefault="00D86E64" w:rsidP="00D86E64">
      <w:pPr>
        <w:rPr>
          <w:b/>
          <w:lang w:val="en-US"/>
        </w:rPr>
      </w:pPr>
      <w:r w:rsidRPr="00594982">
        <w:rPr>
          <w:b/>
          <w:lang w:val="en-US"/>
        </w:rPr>
        <w:t>5. Stakeholder Engagement Program</w:t>
      </w:r>
    </w:p>
    <w:p w14:paraId="458A07B4" w14:textId="77777777" w:rsidR="00D86E64" w:rsidRPr="00594982" w:rsidRDefault="00D86E64" w:rsidP="00534BC4">
      <w:pPr>
        <w:numPr>
          <w:ilvl w:val="0"/>
          <w:numId w:val="44"/>
        </w:numPr>
        <w:rPr>
          <w:lang w:val="en-US"/>
        </w:rPr>
      </w:pPr>
      <w:r w:rsidRPr="00594982">
        <w:rPr>
          <w:lang w:val="en-US"/>
        </w:rPr>
        <w:t>Summarize the purpose and goals of the stakeholder engagement program</w:t>
      </w:r>
    </w:p>
    <w:p w14:paraId="5B564DE5" w14:textId="77777777" w:rsidR="00D86E64" w:rsidRPr="00594982" w:rsidRDefault="00D86E64" w:rsidP="00534BC4">
      <w:pPr>
        <w:numPr>
          <w:ilvl w:val="0"/>
          <w:numId w:val="44"/>
        </w:numPr>
        <w:rPr>
          <w:lang w:val="en-US"/>
        </w:rPr>
      </w:pPr>
      <w:r w:rsidRPr="00594982">
        <w:rPr>
          <w:lang w:val="en-US"/>
        </w:rPr>
        <w:t xml:space="preserve">Briefly describe what information will be disclosed, in what formats and languages, and the types of methods that will be used to communicate this information to each of the stakeholder groups identified in section 4 above. Methods used may vary according to target audience, for example: </w:t>
      </w:r>
      <w:r w:rsidRPr="00594982">
        <w:rPr>
          <w:rFonts w:ascii="MS Gothic" w:eastAsia="MS Gothic" w:hAnsi="MS Gothic" w:cs="MS Gothic" w:hint="eastAsia"/>
          <w:lang w:val="en-US"/>
        </w:rPr>
        <w:t> </w:t>
      </w:r>
    </w:p>
    <w:p w14:paraId="18F72B4D" w14:textId="77777777" w:rsidR="00D86E64" w:rsidRPr="00594982" w:rsidRDefault="00D86E64" w:rsidP="00534BC4">
      <w:pPr>
        <w:numPr>
          <w:ilvl w:val="1"/>
          <w:numId w:val="44"/>
        </w:numPr>
        <w:rPr>
          <w:lang w:val="en-US"/>
        </w:rPr>
      </w:pPr>
      <w:r w:rsidRPr="00594982">
        <w:rPr>
          <w:lang w:val="en-US"/>
        </w:rPr>
        <w:t>Newspapers, posters, radio, television</w:t>
      </w:r>
    </w:p>
    <w:p w14:paraId="5D44EC08" w14:textId="77777777" w:rsidR="00D86E64" w:rsidRPr="00594982" w:rsidRDefault="00D86E64" w:rsidP="00534BC4">
      <w:pPr>
        <w:numPr>
          <w:ilvl w:val="1"/>
          <w:numId w:val="44"/>
        </w:numPr>
        <w:rPr>
          <w:lang w:val="en-US"/>
        </w:rPr>
      </w:pPr>
      <w:r w:rsidRPr="00594982">
        <w:rPr>
          <w:lang w:val="en-US"/>
        </w:rPr>
        <w:t>Information centers and exhibitions or other visual displays</w:t>
      </w:r>
    </w:p>
    <w:p w14:paraId="381FDE8D" w14:textId="77777777" w:rsidR="00D86E64" w:rsidRPr="00594982" w:rsidRDefault="00D86E64" w:rsidP="00534BC4">
      <w:pPr>
        <w:numPr>
          <w:ilvl w:val="1"/>
          <w:numId w:val="44"/>
        </w:numPr>
        <w:rPr>
          <w:lang w:val="en-US"/>
        </w:rPr>
      </w:pPr>
      <w:r w:rsidRPr="00594982">
        <w:rPr>
          <w:lang w:val="en-US"/>
        </w:rPr>
        <w:t xml:space="preserve">Brochures, leaflets, posters, non-technical summary documents and reports </w:t>
      </w:r>
    </w:p>
    <w:p w14:paraId="39A9936D" w14:textId="77777777" w:rsidR="00D86E64" w:rsidRPr="00594982" w:rsidRDefault="00D86E64" w:rsidP="00534BC4">
      <w:pPr>
        <w:numPr>
          <w:ilvl w:val="0"/>
          <w:numId w:val="44"/>
        </w:numPr>
        <w:rPr>
          <w:lang w:val="en-US"/>
        </w:rPr>
      </w:pPr>
      <w:r w:rsidRPr="00594982">
        <w:rPr>
          <w:lang w:val="en-US"/>
        </w:rPr>
        <w:t>Briefly describe the methods that will be used to engage and/or consult with each of the stakeholder groups identified in section 4. Methods used may vary according to target audience, for example:</w:t>
      </w:r>
    </w:p>
    <w:p w14:paraId="39898C06" w14:textId="77777777" w:rsidR="00D86E64" w:rsidRPr="00594982" w:rsidRDefault="00D86E64" w:rsidP="00534BC4">
      <w:pPr>
        <w:numPr>
          <w:ilvl w:val="1"/>
          <w:numId w:val="44"/>
        </w:numPr>
        <w:rPr>
          <w:lang w:val="en-US"/>
        </w:rPr>
      </w:pPr>
      <w:r w:rsidRPr="00594982">
        <w:rPr>
          <w:lang w:val="en-US"/>
        </w:rPr>
        <w:t>Interviews with stakeholder representatives and key informants</w:t>
      </w:r>
    </w:p>
    <w:p w14:paraId="6CCD8A55" w14:textId="77777777" w:rsidR="00D86E64" w:rsidRPr="00594982" w:rsidRDefault="00D86E64" w:rsidP="00534BC4">
      <w:pPr>
        <w:numPr>
          <w:ilvl w:val="1"/>
          <w:numId w:val="44"/>
        </w:numPr>
        <w:rPr>
          <w:lang w:val="en-US"/>
        </w:rPr>
      </w:pPr>
      <w:r w:rsidRPr="00594982">
        <w:rPr>
          <w:lang w:val="en-US"/>
        </w:rPr>
        <w:t>Surveys, polls, and questionnaires</w:t>
      </w:r>
    </w:p>
    <w:p w14:paraId="2440DC03" w14:textId="77777777" w:rsidR="00D86E64" w:rsidRPr="00594982" w:rsidRDefault="00D86E64" w:rsidP="00534BC4">
      <w:pPr>
        <w:numPr>
          <w:ilvl w:val="1"/>
          <w:numId w:val="44"/>
        </w:numPr>
        <w:rPr>
          <w:lang w:val="en-US"/>
        </w:rPr>
      </w:pPr>
      <w:r w:rsidRPr="00594982">
        <w:rPr>
          <w:lang w:val="en-US"/>
        </w:rPr>
        <w:t>Public meetings, workshops, and/or focus groups with specific groups</w:t>
      </w:r>
    </w:p>
    <w:p w14:paraId="67451FC0" w14:textId="77777777" w:rsidR="00D86E64" w:rsidRPr="00594982" w:rsidRDefault="00D86E64" w:rsidP="00534BC4">
      <w:pPr>
        <w:numPr>
          <w:ilvl w:val="1"/>
          <w:numId w:val="44"/>
        </w:numPr>
        <w:rPr>
          <w:lang w:val="en-US"/>
        </w:rPr>
      </w:pPr>
      <w:r w:rsidRPr="00594982">
        <w:rPr>
          <w:lang w:val="en-US"/>
        </w:rPr>
        <w:t>Participatory methods</w:t>
      </w:r>
    </w:p>
    <w:p w14:paraId="61DFFF96" w14:textId="77777777" w:rsidR="00D86E64" w:rsidRPr="00594982" w:rsidRDefault="00D86E64" w:rsidP="00534BC4">
      <w:pPr>
        <w:numPr>
          <w:ilvl w:val="1"/>
          <w:numId w:val="44"/>
        </w:numPr>
        <w:rPr>
          <w:lang w:val="en-US"/>
        </w:rPr>
      </w:pPr>
      <w:r w:rsidRPr="00594982">
        <w:rPr>
          <w:lang w:val="en-US"/>
        </w:rPr>
        <w:t xml:space="preserve">Other traditional mechanisms for consultation and decision-making </w:t>
      </w:r>
    </w:p>
    <w:p w14:paraId="695CFA7A" w14:textId="77777777" w:rsidR="00D86E64" w:rsidRPr="00594982" w:rsidRDefault="00D86E64" w:rsidP="00534BC4">
      <w:pPr>
        <w:numPr>
          <w:ilvl w:val="0"/>
          <w:numId w:val="44"/>
        </w:numPr>
        <w:rPr>
          <w:lang w:val="en-US"/>
        </w:rPr>
      </w:pPr>
      <w:r w:rsidRPr="00594982">
        <w:rPr>
          <w:lang w:val="en-US"/>
        </w:rPr>
        <w:t xml:space="preserve">Describe how the views of women and other relevant groups (e.g. minorities, elderly, youth, other marginalized groups) will be taken into account and their participation facilitated </w:t>
      </w:r>
    </w:p>
    <w:p w14:paraId="2F02041F" w14:textId="77777777" w:rsidR="00D86E64" w:rsidRPr="00594982" w:rsidRDefault="00D86E64" w:rsidP="00534BC4">
      <w:pPr>
        <w:numPr>
          <w:ilvl w:val="0"/>
          <w:numId w:val="44"/>
        </w:numPr>
        <w:rPr>
          <w:lang w:val="en-US"/>
        </w:rPr>
      </w:pPr>
      <w:r w:rsidRPr="00594982">
        <w:rPr>
          <w:lang w:val="en-US"/>
        </w:rPr>
        <w:t>Where relevant, define activities that require prior consultation and FPIC from indigenous peoples (and refer to Indigenous Peoples Plan and FPIC protocols)</w:t>
      </w:r>
    </w:p>
    <w:p w14:paraId="7B64DF04" w14:textId="77777777" w:rsidR="00D86E64" w:rsidRPr="00594982" w:rsidRDefault="00D86E64" w:rsidP="00534BC4">
      <w:pPr>
        <w:numPr>
          <w:ilvl w:val="0"/>
          <w:numId w:val="44"/>
        </w:numPr>
        <w:rPr>
          <w:lang w:val="en-US"/>
        </w:rPr>
      </w:pPr>
      <w:r w:rsidRPr="00594982">
        <w:rPr>
          <w:lang w:val="en-US"/>
        </w:rPr>
        <w:lastRenderedPageBreak/>
        <w:t>Outline methods to receive feedback and to ensure ongoing communications with stakeholders (outside of a formal consultation meeting)</w:t>
      </w:r>
    </w:p>
    <w:p w14:paraId="67CCA0C6" w14:textId="77777777" w:rsidR="00D86E64" w:rsidRPr="00594982" w:rsidRDefault="00D86E64" w:rsidP="00534BC4">
      <w:pPr>
        <w:numPr>
          <w:ilvl w:val="0"/>
          <w:numId w:val="44"/>
        </w:numPr>
        <w:rPr>
          <w:lang w:val="en-US"/>
        </w:rPr>
      </w:pPr>
      <w:r w:rsidRPr="00594982">
        <w:rPr>
          <w:lang w:val="en-US"/>
        </w:rPr>
        <w:t xml:space="preserve">Describe any other engagement activities that will be undertaken, including participatory processes, joint decision-making, and/or partnerships undertaken with local communities, NGOs, or other project stakeholders. Examples include benefit-sharing programs, stakeholder-led initiatives, and training and capacity building/support programs. </w:t>
      </w:r>
      <w:r w:rsidRPr="00594982">
        <w:rPr>
          <w:rFonts w:ascii="MS Gothic" w:eastAsia="MS Gothic" w:hAnsi="MS Gothic" w:cs="MS Gothic" w:hint="eastAsia"/>
          <w:lang w:val="en-US"/>
        </w:rPr>
        <w:t> </w:t>
      </w:r>
    </w:p>
    <w:p w14:paraId="3040C3BE" w14:textId="77777777" w:rsidR="00D86E64" w:rsidRPr="00594982" w:rsidRDefault="00D86E64" w:rsidP="00D86E64">
      <w:pPr>
        <w:rPr>
          <w:b/>
          <w:lang w:val="en-US"/>
        </w:rPr>
      </w:pPr>
      <w:r w:rsidRPr="00594982">
        <w:rPr>
          <w:b/>
          <w:lang w:val="en-US"/>
        </w:rPr>
        <w:t xml:space="preserve">6. Timetable </w:t>
      </w:r>
      <w:r w:rsidRPr="00594982">
        <w:rPr>
          <w:rFonts w:ascii="MS Gothic" w:eastAsia="MS Gothic" w:hAnsi="MS Gothic" w:cs="MS Gothic" w:hint="eastAsia"/>
          <w:b/>
          <w:lang w:val="en-US"/>
        </w:rPr>
        <w:t> </w:t>
      </w:r>
    </w:p>
    <w:p w14:paraId="3FA21482" w14:textId="77777777" w:rsidR="00D86E64" w:rsidRPr="00594982" w:rsidRDefault="00D86E64" w:rsidP="00534BC4">
      <w:pPr>
        <w:numPr>
          <w:ilvl w:val="0"/>
          <w:numId w:val="46"/>
        </w:numPr>
        <w:rPr>
          <w:lang w:val="en-US"/>
        </w:rPr>
      </w:pPr>
      <w:r w:rsidRPr="00594982">
        <w:rPr>
          <w:lang w:val="en-US"/>
        </w:rPr>
        <w:t xml:space="preserve">Provide a schedule outlining dates/periodicity and locations where various stakeholder engagement activities, including consultation, disclosure, and partnerships will take place and the date by which such activities will be undertaken </w:t>
      </w:r>
      <w:r w:rsidRPr="00594982">
        <w:rPr>
          <w:rFonts w:ascii="MS Gothic" w:eastAsia="MS Gothic" w:hAnsi="MS Gothic" w:cs="MS Gothic" w:hint="eastAsia"/>
          <w:lang w:val="en-US"/>
        </w:rPr>
        <w:t> </w:t>
      </w:r>
    </w:p>
    <w:p w14:paraId="47F999D1" w14:textId="77777777" w:rsidR="00D86E64" w:rsidRPr="00594982" w:rsidRDefault="00D86E64" w:rsidP="00D86E64">
      <w:pPr>
        <w:rPr>
          <w:b/>
          <w:lang w:val="en-US"/>
        </w:rPr>
      </w:pPr>
      <w:r w:rsidRPr="00594982">
        <w:rPr>
          <w:b/>
          <w:lang w:val="en-US"/>
        </w:rPr>
        <w:t xml:space="preserve">7. Resources and Responsibilities </w:t>
      </w:r>
    </w:p>
    <w:p w14:paraId="4D8EB18E" w14:textId="77777777" w:rsidR="00D86E64" w:rsidRPr="00594982" w:rsidRDefault="00D86E64" w:rsidP="00534BC4">
      <w:pPr>
        <w:numPr>
          <w:ilvl w:val="0"/>
          <w:numId w:val="45"/>
        </w:numPr>
        <w:rPr>
          <w:lang w:val="en-US"/>
        </w:rPr>
      </w:pPr>
      <w:r w:rsidRPr="00594982">
        <w:rPr>
          <w:lang w:val="en-US"/>
        </w:rPr>
        <w:t>Indicate who will be responsible for carrying out the specified stakeholder engagement activities</w:t>
      </w:r>
    </w:p>
    <w:p w14:paraId="763E6B20" w14:textId="77777777" w:rsidR="00D86E64" w:rsidRPr="00594982" w:rsidRDefault="00D86E64" w:rsidP="00534BC4">
      <w:pPr>
        <w:numPr>
          <w:ilvl w:val="0"/>
          <w:numId w:val="45"/>
        </w:numPr>
        <w:rPr>
          <w:lang w:val="en-US"/>
        </w:rPr>
      </w:pPr>
      <w:r w:rsidRPr="00594982">
        <w:rPr>
          <w:lang w:val="en-US"/>
        </w:rPr>
        <w:t>Specify the budget and other resources allocated toward these activities</w:t>
      </w:r>
    </w:p>
    <w:p w14:paraId="53A0A2F5" w14:textId="77777777" w:rsidR="00D86E64" w:rsidRPr="00594982" w:rsidRDefault="00D86E64" w:rsidP="00534BC4">
      <w:pPr>
        <w:numPr>
          <w:ilvl w:val="0"/>
          <w:numId w:val="45"/>
        </w:numPr>
        <w:rPr>
          <w:lang w:val="en-US"/>
        </w:rPr>
      </w:pPr>
      <w:r w:rsidRPr="00594982">
        <w:rPr>
          <w:lang w:val="en-US"/>
        </w:rPr>
        <w:t xml:space="preserve">[For projects with significant potential impacts and multiple stakeholder groups, it is advisable to hire a qualified stakeholder engagement facilitator to undertake all or portions of the stakeholder engagement activities] </w:t>
      </w:r>
    </w:p>
    <w:p w14:paraId="5498866A" w14:textId="77777777" w:rsidR="00D86E64" w:rsidRPr="00594982" w:rsidRDefault="00D86E64" w:rsidP="00D86E64">
      <w:pPr>
        <w:rPr>
          <w:b/>
          <w:lang w:val="en-US"/>
        </w:rPr>
      </w:pPr>
      <w:r w:rsidRPr="00594982">
        <w:rPr>
          <w:b/>
          <w:lang w:val="en-US"/>
        </w:rPr>
        <w:t>8. Grievance Mechanism</w:t>
      </w:r>
    </w:p>
    <w:p w14:paraId="7A69828C" w14:textId="77777777" w:rsidR="00D86E64" w:rsidRPr="00594982" w:rsidRDefault="00D86E64" w:rsidP="00534BC4">
      <w:pPr>
        <w:numPr>
          <w:ilvl w:val="0"/>
          <w:numId w:val="47"/>
        </w:numPr>
        <w:rPr>
          <w:lang w:val="en-US"/>
        </w:rPr>
      </w:pPr>
      <w:r w:rsidRPr="00594982">
        <w:rPr>
          <w:lang w:val="en-US"/>
        </w:rPr>
        <w:t>Describe the process by which people concerned with or potentially affected by the project can express their grievances for consideration and redress. Who will receive grievances, how and by whom will they be resolved, and how will the response be communicated back to the complainant? (see Annex 4)</w:t>
      </w:r>
    </w:p>
    <w:p w14:paraId="3CC2203B" w14:textId="77777777" w:rsidR="00D86E64" w:rsidRPr="00594982" w:rsidRDefault="00D86E64" w:rsidP="00534BC4">
      <w:pPr>
        <w:numPr>
          <w:ilvl w:val="0"/>
          <w:numId w:val="47"/>
        </w:numPr>
        <w:rPr>
          <w:lang w:val="en-US"/>
        </w:rPr>
      </w:pPr>
      <w:r w:rsidRPr="00594982">
        <w:rPr>
          <w:lang w:val="en-US"/>
        </w:rPr>
        <w:t>Ensure reference is made to and stakeholders are informed of the availability of UNDP’s Accountability Mechanism (Stakeholder Response Mechanism, SRM, and Social and Environmental Compliance Unit, SECU) as additional avenues of grievance redress.</w:t>
      </w:r>
    </w:p>
    <w:p w14:paraId="7E5B5C82" w14:textId="77777777" w:rsidR="00D86E64" w:rsidRPr="00594982" w:rsidRDefault="00D86E64" w:rsidP="00D86E64">
      <w:pPr>
        <w:rPr>
          <w:lang w:val="en-US"/>
        </w:rPr>
      </w:pPr>
      <w:r w:rsidRPr="00594982">
        <w:rPr>
          <w:b/>
          <w:lang w:val="en-US"/>
        </w:rPr>
        <w:t>9. Monitoring and Reporting</w:t>
      </w:r>
    </w:p>
    <w:p w14:paraId="11F8E8B5" w14:textId="77777777" w:rsidR="00D86E64" w:rsidRPr="00594982" w:rsidRDefault="00D86E64" w:rsidP="00534BC4">
      <w:pPr>
        <w:numPr>
          <w:ilvl w:val="0"/>
          <w:numId w:val="47"/>
        </w:numPr>
        <w:rPr>
          <w:b/>
          <w:lang w:val="en-US"/>
        </w:rPr>
      </w:pPr>
      <w:r w:rsidRPr="00594982">
        <w:rPr>
          <w:lang w:val="en-US"/>
        </w:rPr>
        <w:t xml:space="preserve">Describe any plans to involve project stakeholders (including target beneficiaries and project-affected groups) or third-party monitors in the monitoring of project implementation, potential impacts and management/mitigation measures </w:t>
      </w:r>
    </w:p>
    <w:p w14:paraId="15041670" w14:textId="77777777" w:rsidR="00D86E64" w:rsidRPr="00594982" w:rsidRDefault="00D86E64" w:rsidP="00534BC4">
      <w:pPr>
        <w:numPr>
          <w:ilvl w:val="0"/>
          <w:numId w:val="47"/>
        </w:numPr>
        <w:rPr>
          <w:lang w:val="en-US"/>
        </w:rPr>
      </w:pPr>
      <w:r w:rsidRPr="00594982">
        <w:rPr>
          <w:lang w:val="en-US"/>
        </w:rPr>
        <w:t>Describe how and when the results of stakeholder engagement activities will be reported back to project-affected and broader stakeholder groups. Examples include newsletters/bulletins, social and environmental assessment reports; monitoring reports.</w:t>
      </w:r>
    </w:p>
    <w:p w14:paraId="0604F578" w14:textId="77777777" w:rsidR="00250893" w:rsidRDefault="00250893" w:rsidP="00802582"/>
    <w:p w14:paraId="0749BBC3" w14:textId="495C8BFD" w:rsidR="001258E3" w:rsidRDefault="001258E3">
      <w:pPr>
        <w:spacing w:before="0" w:after="160"/>
        <w:jc w:val="left"/>
      </w:pPr>
      <w:r>
        <w:br w:type="page"/>
      </w:r>
    </w:p>
    <w:p w14:paraId="253983EB" w14:textId="69126E5C" w:rsidR="001258E3" w:rsidRPr="006D4E45" w:rsidRDefault="001258E3" w:rsidP="001258E3">
      <w:pPr>
        <w:keepNext/>
        <w:keepLines/>
        <w:pBdr>
          <w:bottom w:val="single" w:sz="4" w:space="1" w:color="595959"/>
        </w:pBdr>
        <w:spacing w:before="360" w:line="240" w:lineRule="auto"/>
        <w:jc w:val="left"/>
        <w:outlineLvl w:val="0"/>
        <w:rPr>
          <w:rFonts w:eastAsia="Times New Roman" w:cs="Myanmar Text"/>
          <w:bCs/>
          <w:color w:val="4472C4"/>
          <w:sz w:val="32"/>
          <w:szCs w:val="36"/>
        </w:rPr>
      </w:pPr>
      <w:bookmarkStart w:id="156" w:name="_Toc522009181"/>
      <w:r>
        <w:rPr>
          <w:rFonts w:eastAsia="Times New Roman" w:cs="Myanmar Text"/>
          <w:bCs/>
          <w:color w:val="4472C4"/>
          <w:sz w:val="32"/>
          <w:szCs w:val="36"/>
        </w:rPr>
        <w:lastRenderedPageBreak/>
        <w:t>Annexure XX</w:t>
      </w:r>
      <w:r w:rsidR="00CF68AD">
        <w:rPr>
          <w:rFonts w:eastAsia="Times New Roman" w:cs="Myanmar Text"/>
          <w:bCs/>
          <w:color w:val="4472C4"/>
          <w:sz w:val="32"/>
          <w:szCs w:val="36"/>
        </w:rPr>
        <w:t>.</w:t>
      </w:r>
      <w:r>
        <w:rPr>
          <w:rFonts w:eastAsia="Times New Roman" w:cs="Myanmar Text"/>
          <w:bCs/>
          <w:color w:val="4472C4"/>
          <w:sz w:val="32"/>
          <w:szCs w:val="36"/>
        </w:rPr>
        <w:t xml:space="preserve"> </w:t>
      </w:r>
      <w:r w:rsidR="00824EDE">
        <w:rPr>
          <w:rFonts w:eastAsia="Times New Roman" w:cs="Myanmar Text"/>
          <w:bCs/>
          <w:color w:val="4472C4"/>
          <w:sz w:val="32"/>
          <w:szCs w:val="36"/>
        </w:rPr>
        <w:t xml:space="preserve">Sample </w:t>
      </w:r>
      <w:r>
        <w:rPr>
          <w:rFonts w:eastAsia="Times New Roman" w:cs="Myanmar Text"/>
          <w:bCs/>
          <w:color w:val="4472C4"/>
          <w:sz w:val="32"/>
          <w:szCs w:val="36"/>
        </w:rPr>
        <w:t xml:space="preserve">ToR for </w:t>
      </w:r>
      <w:r w:rsidR="00824EDE">
        <w:rPr>
          <w:rFonts w:eastAsia="Times New Roman" w:cs="Myanmar Text"/>
          <w:bCs/>
          <w:color w:val="4472C4"/>
          <w:sz w:val="32"/>
          <w:szCs w:val="36"/>
        </w:rPr>
        <w:t xml:space="preserve">Project-level </w:t>
      </w:r>
      <w:r>
        <w:rPr>
          <w:rFonts w:eastAsia="Times New Roman" w:cs="Myanmar Text"/>
          <w:bCs/>
          <w:color w:val="4472C4"/>
          <w:sz w:val="32"/>
          <w:szCs w:val="36"/>
        </w:rPr>
        <w:t>Grievance Redress Mechanism</w:t>
      </w:r>
      <w:bookmarkEnd w:id="156"/>
    </w:p>
    <w:p w14:paraId="32B4E00A" w14:textId="5EB83431" w:rsidR="00250893" w:rsidRDefault="001258E3" w:rsidP="001258E3">
      <w:r w:rsidRPr="00EB53C2">
        <w:rPr>
          <w:highlight w:val="yellow"/>
        </w:rPr>
        <w:t xml:space="preserve">Below is a </w:t>
      </w:r>
      <w:r w:rsidR="00FA5B17" w:rsidRPr="00EB53C2">
        <w:rPr>
          <w:highlight w:val="yellow"/>
        </w:rPr>
        <w:t>sample</w:t>
      </w:r>
      <w:r w:rsidRPr="00EB53C2">
        <w:rPr>
          <w:highlight w:val="yellow"/>
        </w:rPr>
        <w:t xml:space="preserve"> Terms of Reference (ToR) for the creation of a project-level grievance redress mechanism (GRM). See the </w:t>
      </w:r>
      <w:hyperlink r:id="rId46" w:history="1">
        <w:r w:rsidRPr="00EB53C2">
          <w:rPr>
            <w:rStyle w:val="Hyperlink"/>
            <w:highlight w:val="yellow"/>
          </w:rPr>
          <w:t>UNDP Supplemental Guidance: Grievance Redress Mechanism</w:t>
        </w:r>
      </w:hyperlink>
      <w:r w:rsidRPr="00EB53C2">
        <w:rPr>
          <w:highlight w:val="yellow"/>
        </w:rPr>
        <w:t xml:space="preserve"> for further information on designing and evaluating grievance redress mechanisms.</w:t>
      </w:r>
    </w:p>
    <w:p w14:paraId="60039BF3" w14:textId="77777777" w:rsidR="00250893" w:rsidRDefault="00250893" w:rsidP="00802582"/>
    <w:p w14:paraId="0BA0FE90" w14:textId="77777777" w:rsidR="00B34DDE" w:rsidRPr="00B34DDE" w:rsidRDefault="00B34DDE" w:rsidP="00B34DDE">
      <w:pPr>
        <w:rPr>
          <w:b/>
          <w:lang w:val="en-US"/>
        </w:rPr>
      </w:pPr>
      <w:r w:rsidRPr="00B34DDE">
        <w:rPr>
          <w:b/>
          <w:lang w:val="en-US"/>
        </w:rPr>
        <w:t>Sample Terms of Reference: Project-level Grievance Redress Mechanism</w:t>
      </w:r>
    </w:p>
    <w:p w14:paraId="3A52834D" w14:textId="77777777" w:rsidR="00B34DDE" w:rsidRPr="00B34DDE" w:rsidRDefault="00B34DDE" w:rsidP="00B34DDE">
      <w:pPr>
        <w:rPr>
          <w:b/>
          <w:u w:val="single"/>
          <w:lang w:val="en-US"/>
        </w:rPr>
      </w:pPr>
    </w:p>
    <w:p w14:paraId="0A83E22A" w14:textId="77777777" w:rsidR="00B34DDE" w:rsidRPr="00B34DDE" w:rsidRDefault="00B34DDE" w:rsidP="00B34DDE">
      <w:pPr>
        <w:rPr>
          <w:b/>
          <w:lang w:val="en-US"/>
        </w:rPr>
      </w:pPr>
      <w:r w:rsidRPr="00B34DDE">
        <w:rPr>
          <w:b/>
          <w:lang w:val="en-US"/>
        </w:rPr>
        <w:t>I. Mandate</w:t>
      </w:r>
    </w:p>
    <w:p w14:paraId="008819C9" w14:textId="77777777" w:rsidR="00B34DDE" w:rsidRPr="00B34DDE" w:rsidRDefault="00B34DDE" w:rsidP="00B34DDE">
      <w:pPr>
        <w:rPr>
          <w:lang w:val="en-US"/>
        </w:rPr>
      </w:pPr>
      <w:r w:rsidRPr="00B34DDE">
        <w:rPr>
          <w:lang w:val="en-US"/>
        </w:rPr>
        <w:t>The mandate of the GRM will be to:</w:t>
      </w:r>
    </w:p>
    <w:p w14:paraId="0051F42A" w14:textId="77777777" w:rsidR="00B34DDE" w:rsidRPr="00B34DDE" w:rsidRDefault="00B34DDE" w:rsidP="00534BC4">
      <w:pPr>
        <w:numPr>
          <w:ilvl w:val="0"/>
          <w:numId w:val="35"/>
        </w:numPr>
        <w:tabs>
          <w:tab w:val="left" w:pos="720"/>
        </w:tabs>
        <w:ind w:left="720" w:hanging="540"/>
        <w:rPr>
          <w:lang w:val="en-US"/>
        </w:rPr>
      </w:pPr>
      <w:r w:rsidRPr="00B34DDE">
        <w:rPr>
          <w:lang w:val="en-US"/>
        </w:rPr>
        <w:t>receive and address any concerns, complaints, notices of emerging conflicts, or grievances (collectively “</w:t>
      </w:r>
      <w:r w:rsidRPr="00B34DDE">
        <w:rPr>
          <w:i/>
          <w:lang w:val="en-US"/>
        </w:rPr>
        <w:t>Grievance</w:t>
      </w:r>
      <w:r w:rsidRPr="00B34DDE">
        <w:rPr>
          <w:lang w:val="en-US"/>
        </w:rPr>
        <w:t>”) alleging actual or potential harm to affected person(s) (the “</w:t>
      </w:r>
      <w:r w:rsidRPr="00B34DDE">
        <w:rPr>
          <w:i/>
          <w:lang w:val="en-US"/>
        </w:rPr>
        <w:t>Claimant(s)</w:t>
      </w:r>
      <w:r w:rsidRPr="00B34DDE">
        <w:rPr>
          <w:lang w:val="en-US"/>
        </w:rPr>
        <w:t>”) arising from Project;</w:t>
      </w:r>
    </w:p>
    <w:p w14:paraId="63108EF4" w14:textId="77777777" w:rsidR="00B34DDE" w:rsidRPr="00B34DDE" w:rsidRDefault="00B34DDE" w:rsidP="00534BC4">
      <w:pPr>
        <w:numPr>
          <w:ilvl w:val="0"/>
          <w:numId w:val="35"/>
        </w:numPr>
        <w:tabs>
          <w:tab w:val="left" w:pos="720"/>
        </w:tabs>
        <w:ind w:left="720" w:hanging="540"/>
        <w:rPr>
          <w:lang w:val="en-US"/>
        </w:rPr>
      </w:pPr>
      <w:r w:rsidRPr="00B34DDE">
        <w:rPr>
          <w:lang w:val="en-US"/>
        </w:rPr>
        <w:t>assist in resolution of Grievances between and among Project Stakeholders; as well as the various government ministries, agencies and commissions, CSOs and NGOs, and other natural resource users (collectively, the “</w:t>
      </w:r>
      <w:r w:rsidRPr="00B34DDE">
        <w:rPr>
          <w:i/>
          <w:lang w:val="en-US"/>
        </w:rPr>
        <w:t>Stakeholders</w:t>
      </w:r>
      <w:r w:rsidRPr="00B34DDE">
        <w:rPr>
          <w:lang w:val="en-US"/>
        </w:rPr>
        <w:t>”) in the context of the REDD+ Project;</w:t>
      </w:r>
    </w:p>
    <w:p w14:paraId="0D49059D" w14:textId="77777777" w:rsidR="00B34DDE" w:rsidRPr="00B34DDE" w:rsidRDefault="00B34DDE" w:rsidP="00534BC4">
      <w:pPr>
        <w:numPr>
          <w:ilvl w:val="0"/>
          <w:numId w:val="35"/>
        </w:numPr>
        <w:tabs>
          <w:tab w:val="left" w:pos="720"/>
        </w:tabs>
        <w:ind w:left="720" w:hanging="540"/>
        <w:rPr>
          <w:lang w:val="en-US"/>
        </w:rPr>
      </w:pPr>
      <w:r w:rsidRPr="00B34DDE">
        <w:rPr>
          <w:lang w:val="en-US"/>
        </w:rPr>
        <w:t>Conduct itself at all times in a flexible, collaborative, and transparent manner aimed at problem solving and consensus building.</w:t>
      </w:r>
    </w:p>
    <w:p w14:paraId="73585C79" w14:textId="77777777" w:rsidR="00B34DDE" w:rsidRDefault="00B34DDE" w:rsidP="00B34DDE">
      <w:pPr>
        <w:rPr>
          <w:b/>
          <w:lang w:val="en-US"/>
        </w:rPr>
      </w:pPr>
    </w:p>
    <w:p w14:paraId="45691361" w14:textId="77777777" w:rsidR="00B34DDE" w:rsidRPr="00B34DDE" w:rsidRDefault="00B34DDE" w:rsidP="00B34DDE">
      <w:pPr>
        <w:rPr>
          <w:b/>
          <w:lang w:val="en-US"/>
        </w:rPr>
      </w:pPr>
      <w:r w:rsidRPr="00B34DDE">
        <w:rPr>
          <w:b/>
          <w:lang w:val="en-US"/>
        </w:rPr>
        <w:t xml:space="preserve">II. Functions </w:t>
      </w:r>
    </w:p>
    <w:p w14:paraId="6B1944AE" w14:textId="77777777" w:rsidR="00B34DDE" w:rsidRPr="00B34DDE" w:rsidRDefault="00B34DDE" w:rsidP="00B34DDE">
      <w:pPr>
        <w:rPr>
          <w:lang w:val="en-US"/>
        </w:rPr>
      </w:pPr>
      <w:r w:rsidRPr="00B34DDE">
        <w:rPr>
          <w:lang w:val="en-US"/>
        </w:rPr>
        <w:t>The functions of the GRM will be to:</w:t>
      </w:r>
    </w:p>
    <w:p w14:paraId="436CBC40" w14:textId="77777777" w:rsidR="00B34DDE" w:rsidRPr="00B34DDE" w:rsidRDefault="00B34DDE" w:rsidP="00534BC4">
      <w:pPr>
        <w:numPr>
          <w:ilvl w:val="0"/>
          <w:numId w:val="35"/>
        </w:numPr>
        <w:tabs>
          <w:tab w:val="left" w:pos="720"/>
        </w:tabs>
        <w:ind w:left="720" w:hanging="540"/>
        <w:rPr>
          <w:lang w:val="en-US"/>
        </w:rPr>
      </w:pPr>
      <w:r w:rsidRPr="00B34DDE">
        <w:rPr>
          <w:lang w:val="en-US"/>
        </w:rPr>
        <w:t>Receive, Log and Track all Grievances received;</w:t>
      </w:r>
    </w:p>
    <w:p w14:paraId="3D7EB299" w14:textId="77777777" w:rsidR="00B34DDE" w:rsidRPr="00B34DDE" w:rsidRDefault="00B34DDE" w:rsidP="00534BC4">
      <w:pPr>
        <w:numPr>
          <w:ilvl w:val="0"/>
          <w:numId w:val="35"/>
        </w:numPr>
        <w:tabs>
          <w:tab w:val="left" w:pos="720"/>
        </w:tabs>
        <w:ind w:left="720" w:hanging="540"/>
        <w:rPr>
          <w:lang w:val="en-US"/>
        </w:rPr>
      </w:pPr>
      <w:r w:rsidRPr="00B34DDE">
        <w:rPr>
          <w:lang w:val="en-US"/>
        </w:rPr>
        <w:t>Provide regular status updates on Grievances to Claimants, Policy Board (PB) members and other relevant Stakeholders, as applicable;</w:t>
      </w:r>
    </w:p>
    <w:p w14:paraId="40967F22" w14:textId="77777777" w:rsidR="00B34DDE" w:rsidRPr="00B34DDE" w:rsidRDefault="00B34DDE" w:rsidP="00534BC4">
      <w:pPr>
        <w:numPr>
          <w:ilvl w:val="0"/>
          <w:numId w:val="35"/>
        </w:numPr>
        <w:tabs>
          <w:tab w:val="left" w:pos="720"/>
        </w:tabs>
        <w:ind w:left="720" w:hanging="540"/>
        <w:rPr>
          <w:lang w:val="en-US"/>
        </w:rPr>
      </w:pPr>
      <w:r w:rsidRPr="00B34DDE">
        <w:rPr>
          <w:lang w:val="en-US"/>
        </w:rPr>
        <w:t>Engage the PB members, Government institutions and other relevant Stakeholders in Grievance resolution;</w:t>
      </w:r>
    </w:p>
    <w:p w14:paraId="6898163D" w14:textId="77777777" w:rsidR="00B34DDE" w:rsidRPr="00B34DDE" w:rsidRDefault="00B34DDE" w:rsidP="00534BC4">
      <w:pPr>
        <w:numPr>
          <w:ilvl w:val="0"/>
          <w:numId w:val="35"/>
        </w:numPr>
        <w:tabs>
          <w:tab w:val="left" w:pos="720"/>
        </w:tabs>
        <w:ind w:left="720" w:hanging="540"/>
        <w:rPr>
          <w:lang w:val="en-US"/>
        </w:rPr>
      </w:pPr>
      <w:r w:rsidRPr="00B34DDE">
        <w:rPr>
          <w:lang w:val="en-US"/>
        </w:rPr>
        <w:t>Process and propose solutions and ways forward related to specific Grievances within a period not to exceed sixty (60) days from receipt of the Grievance;</w:t>
      </w:r>
    </w:p>
    <w:p w14:paraId="2D9A08AA" w14:textId="77777777" w:rsidR="00B34DDE" w:rsidRPr="00B34DDE" w:rsidRDefault="00B34DDE" w:rsidP="00534BC4">
      <w:pPr>
        <w:numPr>
          <w:ilvl w:val="0"/>
          <w:numId w:val="35"/>
        </w:numPr>
        <w:tabs>
          <w:tab w:val="left" w:pos="720"/>
        </w:tabs>
        <w:ind w:left="720" w:hanging="540"/>
        <w:rPr>
          <w:lang w:val="en-US"/>
        </w:rPr>
      </w:pPr>
      <w:r w:rsidRPr="00B34DDE">
        <w:rPr>
          <w:lang w:val="en-US"/>
        </w:rPr>
        <w:t>Identify growing trends in Grievances and recommend possible measures to avoid the same;</w:t>
      </w:r>
    </w:p>
    <w:p w14:paraId="094B27D2" w14:textId="77777777" w:rsidR="00B34DDE" w:rsidRPr="00B34DDE" w:rsidRDefault="00B34DDE" w:rsidP="00534BC4">
      <w:pPr>
        <w:numPr>
          <w:ilvl w:val="0"/>
          <w:numId w:val="35"/>
        </w:numPr>
        <w:tabs>
          <w:tab w:val="left" w:pos="720"/>
        </w:tabs>
        <w:ind w:left="720" w:hanging="540"/>
        <w:rPr>
          <w:lang w:val="en-US"/>
        </w:rPr>
      </w:pPr>
      <w:r w:rsidRPr="00B34DDE">
        <w:rPr>
          <w:lang w:val="en-US"/>
        </w:rPr>
        <w:t>Receive and service requests for, and suggest the use of, mediation or facilitation;</w:t>
      </w:r>
    </w:p>
    <w:p w14:paraId="23435066" w14:textId="77777777" w:rsidR="00B34DDE" w:rsidRPr="00B34DDE" w:rsidRDefault="00B34DDE" w:rsidP="00534BC4">
      <w:pPr>
        <w:numPr>
          <w:ilvl w:val="0"/>
          <w:numId w:val="35"/>
        </w:numPr>
        <w:tabs>
          <w:tab w:val="left" w:pos="720"/>
        </w:tabs>
        <w:ind w:left="720" w:hanging="540"/>
        <w:rPr>
          <w:lang w:val="en-US"/>
        </w:rPr>
      </w:pPr>
      <w:r w:rsidRPr="00B34DDE">
        <w:rPr>
          <w:lang w:val="en-US"/>
        </w:rPr>
        <w:t>Elaborate bi-annual reports, make said reports available to the public, and more generally work to maximize the disclosure of its work (including its reports, findings and outcomes);</w:t>
      </w:r>
    </w:p>
    <w:p w14:paraId="687019DE" w14:textId="77777777" w:rsidR="00B34DDE" w:rsidRPr="00B34DDE" w:rsidRDefault="00B34DDE" w:rsidP="00534BC4">
      <w:pPr>
        <w:numPr>
          <w:ilvl w:val="0"/>
          <w:numId w:val="35"/>
        </w:numPr>
        <w:tabs>
          <w:tab w:val="left" w:pos="720"/>
        </w:tabs>
        <w:ind w:left="720" w:hanging="540"/>
        <w:rPr>
          <w:lang w:val="en-US"/>
        </w:rPr>
      </w:pPr>
      <w:r w:rsidRPr="00B34DDE">
        <w:rPr>
          <w:lang w:val="en-US"/>
        </w:rPr>
        <w:t>Ensure increased awareness, accessibility, predictability, transparency, legitimacy, and credibility of the GRM process;</w:t>
      </w:r>
    </w:p>
    <w:p w14:paraId="2F9D380F" w14:textId="77777777" w:rsidR="00B34DDE" w:rsidRPr="00B34DDE" w:rsidRDefault="00B34DDE" w:rsidP="00534BC4">
      <w:pPr>
        <w:numPr>
          <w:ilvl w:val="0"/>
          <w:numId w:val="35"/>
        </w:numPr>
        <w:tabs>
          <w:tab w:val="left" w:pos="720"/>
        </w:tabs>
        <w:ind w:left="720" w:hanging="540"/>
        <w:rPr>
          <w:lang w:val="en-US"/>
        </w:rPr>
      </w:pPr>
      <w:r w:rsidRPr="00B34DDE">
        <w:rPr>
          <w:lang w:val="en-US"/>
        </w:rPr>
        <w:t>Collaborate with Partner Institutions and other NGOs, CSOs and other entities to conduct outreach initiatives to increase awareness among Stakeholders as to the existence of the  GRM and how its services can be accessed;</w:t>
      </w:r>
    </w:p>
    <w:p w14:paraId="3D7C6C32" w14:textId="77777777" w:rsidR="00B34DDE" w:rsidRPr="00B34DDE" w:rsidRDefault="00B34DDE" w:rsidP="00534BC4">
      <w:pPr>
        <w:numPr>
          <w:ilvl w:val="0"/>
          <w:numId w:val="35"/>
        </w:numPr>
        <w:tabs>
          <w:tab w:val="left" w:pos="720"/>
        </w:tabs>
        <w:ind w:left="720" w:hanging="540"/>
        <w:rPr>
          <w:lang w:val="en-US"/>
        </w:rPr>
      </w:pPr>
      <w:r w:rsidRPr="00B34DDE">
        <w:rPr>
          <w:lang w:val="en-US"/>
        </w:rPr>
        <w:lastRenderedPageBreak/>
        <w:t>Ensure continuing education of PB members and their respective institutions about the relevant laws and policies that they will need to be aware of to participate in the development of effective resolutions to Grievances likely to come before the GRM;</w:t>
      </w:r>
    </w:p>
    <w:p w14:paraId="694F7E59" w14:textId="77777777" w:rsidR="00B34DDE" w:rsidRPr="00B34DDE" w:rsidRDefault="00B34DDE" w:rsidP="00534BC4">
      <w:pPr>
        <w:numPr>
          <w:ilvl w:val="0"/>
          <w:numId w:val="35"/>
        </w:numPr>
        <w:tabs>
          <w:tab w:val="left" w:pos="720"/>
        </w:tabs>
        <w:ind w:left="720" w:hanging="540"/>
        <w:rPr>
          <w:lang w:val="en-US"/>
        </w:rPr>
      </w:pPr>
      <w:r w:rsidRPr="00B34DDE">
        <w:rPr>
          <w:lang w:val="en-US"/>
        </w:rPr>
        <w:t>Monitor follow up to Grievance resolutions, as appropriate.</w:t>
      </w:r>
    </w:p>
    <w:p w14:paraId="51017BFC" w14:textId="77777777" w:rsidR="00B34DDE" w:rsidRPr="00B34DDE" w:rsidRDefault="00B34DDE" w:rsidP="00B34DDE">
      <w:pPr>
        <w:tabs>
          <w:tab w:val="left" w:pos="720"/>
        </w:tabs>
        <w:rPr>
          <w:lang w:val="en-US"/>
        </w:rPr>
      </w:pPr>
    </w:p>
    <w:p w14:paraId="39D5F442" w14:textId="77777777" w:rsidR="00B34DDE" w:rsidRPr="00B34DDE" w:rsidRDefault="00B34DDE" w:rsidP="00B34DDE">
      <w:pPr>
        <w:rPr>
          <w:b/>
          <w:lang w:val="en-US"/>
        </w:rPr>
      </w:pPr>
      <w:r w:rsidRPr="00B34DDE">
        <w:rPr>
          <w:b/>
          <w:lang w:val="en-US"/>
        </w:rPr>
        <w:t xml:space="preserve">III. Composition </w:t>
      </w:r>
    </w:p>
    <w:p w14:paraId="60085D05" w14:textId="77777777" w:rsidR="00B34DDE" w:rsidRPr="00B34DDE" w:rsidRDefault="00B34DDE" w:rsidP="00B34DDE">
      <w:pPr>
        <w:rPr>
          <w:lang w:val="en-US"/>
        </w:rPr>
      </w:pPr>
      <w:r w:rsidRPr="00B34DDE">
        <w:rPr>
          <w:lang w:val="en-US"/>
        </w:rPr>
        <w:t xml:space="preserve">The GRM will be composed of: </w:t>
      </w:r>
    </w:p>
    <w:p w14:paraId="3BE568E0" w14:textId="77777777" w:rsidR="00B34DDE" w:rsidRPr="00B34DDE" w:rsidRDefault="00B34DDE" w:rsidP="00B34DDE">
      <w:pPr>
        <w:rPr>
          <w:lang w:val="en-US"/>
        </w:rPr>
      </w:pPr>
      <w:r w:rsidRPr="00B34DDE">
        <w:rPr>
          <w:lang w:val="en-US"/>
        </w:rPr>
        <w:t>[Name of Implementing Partner] as the Secretariat and either:</w:t>
      </w:r>
    </w:p>
    <w:p w14:paraId="5AF15FB4" w14:textId="648C46EE" w:rsidR="00B34DDE" w:rsidRPr="00B34DDE" w:rsidRDefault="00B34DDE" w:rsidP="00534BC4">
      <w:pPr>
        <w:numPr>
          <w:ilvl w:val="0"/>
          <w:numId w:val="34"/>
        </w:numPr>
        <w:ind w:left="540"/>
        <w:rPr>
          <w:lang w:val="en-US"/>
        </w:rPr>
      </w:pPr>
      <w:r w:rsidRPr="00B34DDE">
        <w:rPr>
          <w:lang w:val="en-US"/>
        </w:rPr>
        <w:t>A standing GRM Sub-Committee [made up of x, y, z PB members]</w:t>
      </w:r>
      <w:r>
        <w:rPr>
          <w:lang w:val="en-US"/>
        </w:rPr>
        <w:t xml:space="preserve">; </w:t>
      </w:r>
      <w:r w:rsidRPr="00B34DDE">
        <w:rPr>
          <w:lang w:val="en-US"/>
        </w:rPr>
        <w:t xml:space="preserve">and/or </w:t>
      </w:r>
    </w:p>
    <w:p w14:paraId="78F169B5" w14:textId="77777777" w:rsidR="00B34DDE" w:rsidRPr="00B34DDE" w:rsidRDefault="00B34DDE" w:rsidP="00534BC4">
      <w:pPr>
        <w:numPr>
          <w:ilvl w:val="0"/>
          <w:numId w:val="34"/>
        </w:numPr>
        <w:ind w:left="540"/>
        <w:rPr>
          <w:lang w:val="en-US"/>
        </w:rPr>
      </w:pPr>
      <w:r w:rsidRPr="00B34DDE">
        <w:rPr>
          <w:lang w:val="en-US"/>
        </w:rPr>
        <w:t xml:space="preserve">Ad hoc GRM Task Teams in response to specific requests for grievance </w:t>
      </w:r>
    </w:p>
    <w:p w14:paraId="6071457B" w14:textId="77777777" w:rsidR="00B34DDE" w:rsidRPr="00B34DDE" w:rsidRDefault="00B34DDE" w:rsidP="00B34DDE">
      <w:pPr>
        <w:rPr>
          <w:lang w:val="en-US"/>
        </w:rPr>
      </w:pPr>
      <w:r w:rsidRPr="00B34DDE">
        <w:rPr>
          <w:lang w:val="en-US"/>
        </w:rPr>
        <w:t>The GRM Sub-Committee will be balanced in composition (government and non-government) and should not include any PB members with a direct interest or role in the grievance/dispute.</w:t>
      </w:r>
    </w:p>
    <w:p w14:paraId="4F211F24" w14:textId="77777777" w:rsidR="00B34DDE" w:rsidRDefault="00B34DDE" w:rsidP="00B34DDE">
      <w:pPr>
        <w:rPr>
          <w:b/>
          <w:lang w:val="en-US"/>
        </w:rPr>
      </w:pPr>
    </w:p>
    <w:p w14:paraId="74835BEB" w14:textId="77777777" w:rsidR="00B34DDE" w:rsidRPr="00B34DDE" w:rsidRDefault="00B34DDE" w:rsidP="00B34DDE">
      <w:pPr>
        <w:rPr>
          <w:b/>
          <w:lang w:val="en-US"/>
        </w:rPr>
      </w:pPr>
      <w:r w:rsidRPr="00B34DDE">
        <w:rPr>
          <w:b/>
          <w:lang w:val="en-US"/>
        </w:rPr>
        <w:t>IV. [Name of Implementing Partner]</w:t>
      </w:r>
    </w:p>
    <w:p w14:paraId="7BD501BC" w14:textId="77777777" w:rsidR="00B34DDE" w:rsidRPr="00B34DDE" w:rsidRDefault="00B34DDE" w:rsidP="00B34DDE">
      <w:pPr>
        <w:rPr>
          <w:lang w:val="en-US"/>
        </w:rPr>
      </w:pPr>
      <w:r w:rsidRPr="00B34DDE">
        <w:rPr>
          <w:lang w:val="en-US"/>
        </w:rPr>
        <w:t>In its role as GRM Secretariat, [Name of Implementing Partner] will perform the following core functions:</w:t>
      </w:r>
    </w:p>
    <w:p w14:paraId="35B07186" w14:textId="77777777" w:rsidR="00B34DDE" w:rsidRPr="00B34DDE" w:rsidRDefault="00B34DDE" w:rsidP="00B34DDE">
      <w:pPr>
        <w:rPr>
          <w:lang w:val="en-US"/>
        </w:rPr>
      </w:pPr>
    </w:p>
    <w:p w14:paraId="4CFFEEA1" w14:textId="77777777" w:rsidR="00B34DDE" w:rsidRPr="00B34DDE" w:rsidRDefault="00B34DDE" w:rsidP="00534BC4">
      <w:pPr>
        <w:numPr>
          <w:ilvl w:val="0"/>
          <w:numId w:val="40"/>
        </w:numPr>
        <w:ind w:left="540"/>
        <w:rPr>
          <w:lang w:val="en-US"/>
        </w:rPr>
      </w:pPr>
      <w:r w:rsidRPr="00B34DDE">
        <w:rPr>
          <w:lang w:val="en-US"/>
        </w:rPr>
        <w:t xml:space="preserve">Publicize the existence of the GRM and the procedure for using it; </w:t>
      </w:r>
    </w:p>
    <w:p w14:paraId="1172853C" w14:textId="77777777" w:rsidR="00B34DDE" w:rsidRPr="00B34DDE" w:rsidRDefault="00B34DDE" w:rsidP="00534BC4">
      <w:pPr>
        <w:numPr>
          <w:ilvl w:val="0"/>
          <w:numId w:val="40"/>
        </w:numPr>
        <w:ind w:left="540"/>
        <w:rPr>
          <w:lang w:val="en-US"/>
        </w:rPr>
      </w:pPr>
      <w:r w:rsidRPr="00B34DDE">
        <w:rPr>
          <w:lang w:val="en-US"/>
        </w:rPr>
        <w:t>Receive and log requests for dispute resolution;</w:t>
      </w:r>
    </w:p>
    <w:p w14:paraId="716E141A" w14:textId="77777777" w:rsidR="00B34DDE" w:rsidRPr="00B34DDE" w:rsidRDefault="00B34DDE" w:rsidP="00534BC4">
      <w:pPr>
        <w:numPr>
          <w:ilvl w:val="0"/>
          <w:numId w:val="40"/>
        </w:numPr>
        <w:ind w:left="540"/>
        <w:rPr>
          <w:lang w:val="en-US"/>
        </w:rPr>
      </w:pPr>
      <w:r w:rsidRPr="00B34DDE">
        <w:rPr>
          <w:lang w:val="en-US"/>
        </w:rPr>
        <w:t xml:space="preserve">Acknowledge receipt to the requestor; </w:t>
      </w:r>
    </w:p>
    <w:p w14:paraId="27062A53" w14:textId="77777777" w:rsidR="00B34DDE" w:rsidRPr="00B34DDE" w:rsidRDefault="00B34DDE" w:rsidP="00534BC4">
      <w:pPr>
        <w:numPr>
          <w:ilvl w:val="0"/>
          <w:numId w:val="40"/>
        </w:numPr>
        <w:ind w:left="540"/>
        <w:rPr>
          <w:lang w:val="en-US"/>
        </w:rPr>
      </w:pPr>
      <w:r w:rsidRPr="00B34DDE">
        <w:rPr>
          <w:lang w:val="en-US"/>
        </w:rPr>
        <w:t>Determine eligibility;</w:t>
      </w:r>
    </w:p>
    <w:p w14:paraId="329275D0" w14:textId="77777777" w:rsidR="00B34DDE" w:rsidRPr="00B34DDE" w:rsidRDefault="00B34DDE" w:rsidP="00534BC4">
      <w:pPr>
        <w:numPr>
          <w:ilvl w:val="0"/>
          <w:numId w:val="40"/>
        </w:numPr>
        <w:ind w:left="540"/>
        <w:rPr>
          <w:lang w:val="en-US"/>
        </w:rPr>
      </w:pPr>
      <w:r w:rsidRPr="00B34DDE">
        <w:rPr>
          <w:lang w:val="en-US"/>
        </w:rPr>
        <w:t xml:space="preserve">Forward eligible requests to the PB for review and action, and </w:t>
      </w:r>
    </w:p>
    <w:p w14:paraId="37BE873A" w14:textId="77777777" w:rsidR="00B34DDE" w:rsidRPr="00B34DDE" w:rsidRDefault="00B34DDE" w:rsidP="00534BC4">
      <w:pPr>
        <w:numPr>
          <w:ilvl w:val="0"/>
          <w:numId w:val="40"/>
        </w:numPr>
        <w:ind w:left="540"/>
        <w:rPr>
          <w:lang w:val="en-US"/>
        </w:rPr>
      </w:pPr>
      <w:r w:rsidRPr="00B34DDE">
        <w:rPr>
          <w:lang w:val="en-US"/>
        </w:rPr>
        <w:t>Track and document efforts at grievance/dispute resolution and their outcomes.</w:t>
      </w:r>
    </w:p>
    <w:p w14:paraId="23568DAB" w14:textId="77777777" w:rsidR="00B34DDE" w:rsidRPr="00B34DDE" w:rsidRDefault="00B34DDE" w:rsidP="00B34DDE">
      <w:pPr>
        <w:rPr>
          <w:b/>
          <w:lang w:val="en-US"/>
        </w:rPr>
      </w:pPr>
    </w:p>
    <w:p w14:paraId="4A85AB8B" w14:textId="77777777" w:rsidR="00B34DDE" w:rsidRPr="00B34DDE" w:rsidRDefault="00B34DDE" w:rsidP="00B34DDE">
      <w:pPr>
        <w:rPr>
          <w:b/>
          <w:lang w:val="en-US"/>
        </w:rPr>
      </w:pPr>
      <w:r w:rsidRPr="00B34DDE">
        <w:rPr>
          <w:b/>
          <w:lang w:val="en-US"/>
        </w:rPr>
        <w:t xml:space="preserve">V. Project Board </w:t>
      </w:r>
    </w:p>
    <w:p w14:paraId="3C3CBAD9" w14:textId="77777777" w:rsidR="00B34DDE" w:rsidRPr="00B34DDE" w:rsidRDefault="00B34DDE" w:rsidP="00B34DDE">
      <w:pPr>
        <w:rPr>
          <w:lang w:val="en-US"/>
        </w:rPr>
      </w:pPr>
      <w:r w:rsidRPr="00B34DDE">
        <w:rPr>
          <w:lang w:val="en-US"/>
        </w:rPr>
        <w:t>The Project Board would perform the following core functions:</w:t>
      </w:r>
    </w:p>
    <w:p w14:paraId="1C091A01" w14:textId="77777777" w:rsidR="00B34DDE" w:rsidRPr="00B34DDE" w:rsidRDefault="00B34DDE" w:rsidP="00B34DDE">
      <w:pPr>
        <w:rPr>
          <w:lang w:val="en-US"/>
        </w:rPr>
      </w:pPr>
      <w:r w:rsidRPr="00B34DDE">
        <w:rPr>
          <w:lang w:val="en-US"/>
        </w:rPr>
        <w:t>GRM Sub-Committee and/or GRM Task Team will:</w:t>
      </w:r>
    </w:p>
    <w:p w14:paraId="7D111E7A" w14:textId="77777777" w:rsidR="00B34DDE" w:rsidRPr="00B34DDE" w:rsidRDefault="00B34DDE" w:rsidP="00534BC4">
      <w:pPr>
        <w:numPr>
          <w:ilvl w:val="0"/>
          <w:numId w:val="40"/>
        </w:numPr>
        <w:ind w:left="540"/>
        <w:rPr>
          <w:lang w:val="en-US"/>
        </w:rPr>
      </w:pPr>
      <w:r w:rsidRPr="00B34DDE">
        <w:rPr>
          <w:lang w:val="en-US"/>
        </w:rPr>
        <w:t xml:space="preserve">Take direct action to resolve the grievance/dispute (e.g. bring the relevant parties together to discuss and resolve the issue themselves with oversight by the PB); </w:t>
      </w:r>
    </w:p>
    <w:p w14:paraId="14CB225A" w14:textId="77777777" w:rsidR="00B34DDE" w:rsidRPr="00B34DDE" w:rsidRDefault="00B34DDE" w:rsidP="00534BC4">
      <w:pPr>
        <w:numPr>
          <w:ilvl w:val="0"/>
          <w:numId w:val="40"/>
        </w:numPr>
        <w:ind w:left="540"/>
        <w:rPr>
          <w:lang w:val="en-US"/>
        </w:rPr>
      </w:pPr>
      <w:r w:rsidRPr="00B34DDE">
        <w:rPr>
          <w:lang w:val="en-US"/>
        </w:rPr>
        <w:t xml:space="preserve">Request further information to clarify the issue, and share that information with all relevant parties, or ensure that a government agency represented on the PB took an appropriate administrative action to deal with a complaint; </w:t>
      </w:r>
    </w:p>
    <w:p w14:paraId="4FF1817B" w14:textId="77777777" w:rsidR="00B34DDE" w:rsidRPr="00B34DDE" w:rsidRDefault="00B34DDE" w:rsidP="00534BC4">
      <w:pPr>
        <w:numPr>
          <w:ilvl w:val="0"/>
          <w:numId w:val="40"/>
        </w:numPr>
        <w:ind w:left="540"/>
        <w:rPr>
          <w:lang w:val="en-US"/>
        </w:rPr>
      </w:pPr>
      <w:r w:rsidRPr="00B34DDE">
        <w:rPr>
          <w:lang w:val="en-US"/>
        </w:rPr>
        <w:t xml:space="preserve">Refer the grievance/dispute to independent mediation, while maintaining oversight; or </w:t>
      </w:r>
    </w:p>
    <w:p w14:paraId="7F011AA8" w14:textId="77777777" w:rsidR="00B34DDE" w:rsidRPr="00B34DDE" w:rsidRDefault="00B34DDE" w:rsidP="00534BC4">
      <w:pPr>
        <w:numPr>
          <w:ilvl w:val="0"/>
          <w:numId w:val="40"/>
        </w:numPr>
        <w:ind w:left="540"/>
        <w:rPr>
          <w:lang w:val="en-US"/>
        </w:rPr>
      </w:pPr>
      <w:r w:rsidRPr="00B34DDE">
        <w:rPr>
          <w:lang w:val="en-US"/>
        </w:rPr>
        <w:t>Determine that the request was outside the scope and mandate of the PB and refer it elsewhere (e.g. Ministry of Justice and Police or to the courts).</w:t>
      </w:r>
    </w:p>
    <w:p w14:paraId="68688A1A" w14:textId="77777777" w:rsidR="00B34DDE" w:rsidRPr="00B34DDE" w:rsidRDefault="00B34DDE" w:rsidP="00B34DDE">
      <w:pPr>
        <w:rPr>
          <w:b/>
          <w:lang w:val="en-US"/>
        </w:rPr>
      </w:pPr>
    </w:p>
    <w:p w14:paraId="0D86F704" w14:textId="77777777" w:rsidR="00B34DDE" w:rsidRPr="00B34DDE" w:rsidRDefault="00B34DDE" w:rsidP="00B34DDE">
      <w:pPr>
        <w:rPr>
          <w:b/>
          <w:lang w:val="en-US"/>
        </w:rPr>
      </w:pPr>
      <w:r w:rsidRPr="00B34DDE">
        <w:rPr>
          <w:b/>
          <w:lang w:val="en-US"/>
        </w:rPr>
        <w:t>VI. Communicating a Grievance</w:t>
      </w:r>
    </w:p>
    <w:p w14:paraId="7749487B" w14:textId="77777777" w:rsidR="00B34DDE" w:rsidRPr="00B34DDE" w:rsidRDefault="00B34DDE" w:rsidP="00534BC4">
      <w:pPr>
        <w:numPr>
          <w:ilvl w:val="0"/>
          <w:numId w:val="38"/>
        </w:numPr>
        <w:rPr>
          <w:i/>
          <w:lang w:val="en-US"/>
        </w:rPr>
      </w:pPr>
      <w:r w:rsidRPr="00B34DDE">
        <w:rPr>
          <w:i/>
          <w:lang w:val="en-US"/>
        </w:rPr>
        <w:lastRenderedPageBreak/>
        <w:t>Who can Submit a Grievance?</w:t>
      </w:r>
    </w:p>
    <w:p w14:paraId="17EA9375" w14:textId="77777777" w:rsidR="00B34DDE" w:rsidRPr="00B34DDE" w:rsidRDefault="00B34DDE" w:rsidP="00B34DDE">
      <w:pPr>
        <w:rPr>
          <w:lang w:val="en-US"/>
        </w:rPr>
      </w:pPr>
      <w:r w:rsidRPr="00B34DDE">
        <w:rPr>
          <w:lang w:val="en-US"/>
        </w:rPr>
        <w:t>A Grievance can be sent by any individual or group of individuals that believes it has been or will be harmed by the Project.</w:t>
      </w:r>
    </w:p>
    <w:p w14:paraId="1D27AC33" w14:textId="77777777" w:rsidR="00B34DDE" w:rsidRPr="00B34DDE" w:rsidRDefault="00B34DDE" w:rsidP="00B34DDE">
      <w:pPr>
        <w:rPr>
          <w:lang w:val="en-US"/>
        </w:rPr>
      </w:pPr>
      <w:r w:rsidRPr="00B34DDE">
        <w:rPr>
          <w:lang w:val="en-US"/>
        </w:rPr>
        <w:t>If a Grievance is to be lodged by a different individual or organization on behalf of those said to be affected, the Claimant must identify the individual and/or people on behalf of who the Grievance is submitted and provide written confirmation by the individual and/or people represented that they are giving the Claimant the authority to present the Grievance on their behalf.  The GRM will take reasonable steps to verify this authority.</w:t>
      </w:r>
    </w:p>
    <w:p w14:paraId="1605D8F4" w14:textId="77777777" w:rsidR="00B34DDE" w:rsidRPr="00B34DDE" w:rsidRDefault="00B34DDE" w:rsidP="00534BC4">
      <w:pPr>
        <w:numPr>
          <w:ilvl w:val="0"/>
          <w:numId w:val="38"/>
        </w:numPr>
        <w:rPr>
          <w:i/>
          <w:lang w:val="en-US"/>
        </w:rPr>
      </w:pPr>
      <w:r w:rsidRPr="00B34DDE">
        <w:rPr>
          <w:i/>
          <w:lang w:val="en-US"/>
        </w:rPr>
        <w:t>How is the Grievance Communicated?</w:t>
      </w:r>
    </w:p>
    <w:p w14:paraId="7960B37F" w14:textId="77777777" w:rsidR="00B34DDE" w:rsidRPr="00B34DDE" w:rsidRDefault="00B34DDE" w:rsidP="00B34DDE">
      <w:pPr>
        <w:rPr>
          <w:lang w:val="en-US"/>
        </w:rPr>
      </w:pPr>
      <w:r w:rsidRPr="00B34DDE">
        <w:rPr>
          <w:lang w:val="en-US"/>
        </w:rPr>
        <w:t>The GRM shall maintain a flexible approach with respect to receiving Grievances in light of known local constraints with respect to communications and access to resources for some Stakeholders. A Grievance can be transmitted to the GRM by any means available (i.e. by email, letter, phone call, meeting, SMS, etc.).  The contact information is the following:</w:t>
      </w:r>
    </w:p>
    <w:p w14:paraId="0DD30B72" w14:textId="77777777" w:rsidR="00B34DDE" w:rsidRPr="00B34DDE" w:rsidRDefault="00B34DDE" w:rsidP="00B34DDE">
      <w:pPr>
        <w:rPr>
          <w:lang w:val="en-US"/>
        </w:rPr>
      </w:pPr>
      <w:r w:rsidRPr="00B34DDE">
        <w:rPr>
          <w:lang w:val="en-US"/>
        </w:rPr>
        <w:tab/>
        <w:t>[Implementing Partner to add address, phone number, fax, etc.]</w:t>
      </w:r>
      <w:r w:rsidRPr="00B34DDE">
        <w:rPr>
          <w:lang w:val="en-US"/>
        </w:rPr>
        <w:tab/>
      </w:r>
      <w:r w:rsidRPr="00B34DDE">
        <w:rPr>
          <w:lang w:val="en-US"/>
        </w:rPr>
        <w:tab/>
      </w:r>
      <w:r w:rsidRPr="00B34DDE">
        <w:rPr>
          <w:lang w:val="en-US"/>
        </w:rPr>
        <w:tab/>
      </w:r>
    </w:p>
    <w:p w14:paraId="746AD513" w14:textId="77777777" w:rsidR="00B34DDE" w:rsidRPr="00B34DDE" w:rsidRDefault="00B34DDE" w:rsidP="00B34DDE">
      <w:pPr>
        <w:rPr>
          <w:lang w:val="en-US"/>
        </w:rPr>
      </w:pPr>
    </w:p>
    <w:p w14:paraId="417D30BD" w14:textId="77777777" w:rsidR="00B34DDE" w:rsidRPr="00B34DDE" w:rsidRDefault="00B34DDE" w:rsidP="00B34DDE">
      <w:pPr>
        <w:rPr>
          <w:b/>
          <w:lang w:val="en-US"/>
        </w:rPr>
      </w:pPr>
      <w:r w:rsidRPr="00B34DDE">
        <w:rPr>
          <w:lang w:val="en-US"/>
        </w:rPr>
        <w:t xml:space="preserve">To facilitate communications with and between the GRM and potential Claimants, the GRM will receive support from the PB members’ institutions, District Commissioners, [local actors and others?] </w:t>
      </w:r>
    </w:p>
    <w:p w14:paraId="7AC39FCB" w14:textId="77777777" w:rsidR="00B34DDE" w:rsidRPr="00B34DDE" w:rsidRDefault="00B34DDE" w:rsidP="00534BC4">
      <w:pPr>
        <w:numPr>
          <w:ilvl w:val="0"/>
          <w:numId w:val="38"/>
        </w:numPr>
        <w:rPr>
          <w:i/>
          <w:lang w:val="en-US"/>
        </w:rPr>
      </w:pPr>
      <w:r w:rsidRPr="00B34DDE">
        <w:rPr>
          <w:i/>
          <w:lang w:val="en-US"/>
        </w:rPr>
        <w:t>What information should be included in a Grievance?</w:t>
      </w:r>
    </w:p>
    <w:p w14:paraId="568F56E8" w14:textId="77777777" w:rsidR="008A378F" w:rsidRDefault="008A378F" w:rsidP="00B34DDE">
      <w:pPr>
        <w:rPr>
          <w:lang w:val="en-US"/>
        </w:rPr>
      </w:pPr>
    </w:p>
    <w:p w14:paraId="3DD6267B" w14:textId="77777777" w:rsidR="00B34DDE" w:rsidRPr="00B34DDE" w:rsidRDefault="00B34DDE" w:rsidP="00B34DDE">
      <w:pPr>
        <w:rPr>
          <w:lang w:val="en-US"/>
        </w:rPr>
      </w:pPr>
      <w:r w:rsidRPr="00B34DDE">
        <w:rPr>
          <w:lang w:val="en-US"/>
        </w:rPr>
        <w:t xml:space="preserve">The Grievance should include the following information: </w:t>
      </w:r>
    </w:p>
    <w:p w14:paraId="5B8F20B6" w14:textId="77777777" w:rsidR="00B34DDE" w:rsidRPr="00B34DDE" w:rsidRDefault="00B34DDE" w:rsidP="00534BC4">
      <w:pPr>
        <w:numPr>
          <w:ilvl w:val="0"/>
          <w:numId w:val="36"/>
        </w:numPr>
        <w:ind w:left="900" w:hanging="630"/>
        <w:rPr>
          <w:lang w:val="en-US"/>
        </w:rPr>
      </w:pPr>
      <w:r w:rsidRPr="00B34DDE">
        <w:rPr>
          <w:lang w:val="en-US"/>
        </w:rPr>
        <w:t>the name of the individual or individuals making the Complaint (the “Claimant”);</w:t>
      </w:r>
    </w:p>
    <w:p w14:paraId="1CE6D2C4" w14:textId="77777777" w:rsidR="00B34DDE" w:rsidRPr="00B34DDE" w:rsidRDefault="00B34DDE" w:rsidP="00534BC4">
      <w:pPr>
        <w:numPr>
          <w:ilvl w:val="0"/>
          <w:numId w:val="36"/>
        </w:numPr>
        <w:ind w:left="900" w:hanging="630"/>
        <w:rPr>
          <w:lang w:val="en-US"/>
        </w:rPr>
      </w:pPr>
      <w:r w:rsidRPr="00B34DDE">
        <w:rPr>
          <w:lang w:val="en-US"/>
        </w:rPr>
        <w:t>a means for contacting the Claimant (email, phone, address, other);</w:t>
      </w:r>
    </w:p>
    <w:p w14:paraId="5E306B37" w14:textId="77777777" w:rsidR="00B34DDE" w:rsidRPr="00B34DDE" w:rsidRDefault="00B34DDE" w:rsidP="00534BC4">
      <w:pPr>
        <w:numPr>
          <w:ilvl w:val="0"/>
          <w:numId w:val="36"/>
        </w:numPr>
        <w:ind w:left="900" w:hanging="630"/>
        <w:rPr>
          <w:lang w:val="en-US"/>
        </w:rPr>
      </w:pPr>
      <w:r w:rsidRPr="00B34DDE">
        <w:rPr>
          <w:lang w:val="en-US"/>
        </w:rPr>
        <w:t>if the submission is on behalf of those alleging a potential or actual harm, the identity of those on whose behalf the Grievance is made, and written confirmation by those represented of the Claimant’s authority to lodge the Grievance on their behalf;</w:t>
      </w:r>
    </w:p>
    <w:p w14:paraId="028DF7CC" w14:textId="77777777" w:rsidR="00B34DDE" w:rsidRPr="00B34DDE" w:rsidRDefault="00B34DDE" w:rsidP="00534BC4">
      <w:pPr>
        <w:numPr>
          <w:ilvl w:val="0"/>
          <w:numId w:val="36"/>
        </w:numPr>
        <w:ind w:left="900" w:hanging="630"/>
        <w:rPr>
          <w:lang w:val="en-US"/>
        </w:rPr>
      </w:pPr>
      <w:r w:rsidRPr="00B34DDE">
        <w:rPr>
          <w:lang w:val="en-US"/>
        </w:rPr>
        <w:t>the description of the potential or actual harm;</w:t>
      </w:r>
    </w:p>
    <w:p w14:paraId="1B680648" w14:textId="77777777" w:rsidR="00B34DDE" w:rsidRPr="00B34DDE" w:rsidRDefault="00B34DDE" w:rsidP="00534BC4">
      <w:pPr>
        <w:numPr>
          <w:ilvl w:val="0"/>
          <w:numId w:val="36"/>
        </w:numPr>
        <w:ind w:left="900" w:hanging="630"/>
        <w:rPr>
          <w:lang w:val="en-US"/>
        </w:rPr>
      </w:pPr>
      <w:r w:rsidRPr="00B34DDE">
        <w:rPr>
          <w:lang w:val="en-US"/>
        </w:rPr>
        <w:t xml:space="preserve">Claimant’s statement of the risk of harm or actual harm (description of the risk/harm and those affected, names of the individual(s) or institutions responsible for the risk/harm, the location(s) and date(s) of harmful activity); </w:t>
      </w:r>
    </w:p>
    <w:p w14:paraId="00C5C257" w14:textId="77777777" w:rsidR="00B34DDE" w:rsidRPr="00B34DDE" w:rsidRDefault="00B34DDE" w:rsidP="00534BC4">
      <w:pPr>
        <w:numPr>
          <w:ilvl w:val="0"/>
          <w:numId w:val="36"/>
        </w:numPr>
        <w:ind w:left="900" w:hanging="630"/>
        <w:rPr>
          <w:lang w:val="en-US"/>
        </w:rPr>
      </w:pPr>
      <w:r w:rsidRPr="00B34DDE">
        <w:rPr>
          <w:lang w:val="en-US"/>
        </w:rPr>
        <w:t>what has been done by Claimant thus far to resolve the matter;</w:t>
      </w:r>
    </w:p>
    <w:p w14:paraId="3DBD4757" w14:textId="77777777" w:rsidR="00B34DDE" w:rsidRPr="00B34DDE" w:rsidRDefault="00B34DDE" w:rsidP="00534BC4">
      <w:pPr>
        <w:numPr>
          <w:ilvl w:val="0"/>
          <w:numId w:val="36"/>
        </w:numPr>
        <w:ind w:left="900" w:hanging="630"/>
        <w:rPr>
          <w:lang w:val="en-US"/>
        </w:rPr>
      </w:pPr>
      <w:r w:rsidRPr="00B34DDE">
        <w:rPr>
          <w:lang w:val="en-US"/>
        </w:rPr>
        <w:t>whether the Claimant wishes that their identity is kept confidential; and</w:t>
      </w:r>
    </w:p>
    <w:p w14:paraId="2166B63E" w14:textId="77777777" w:rsidR="00B34DDE" w:rsidRPr="00B34DDE" w:rsidRDefault="00B34DDE" w:rsidP="00534BC4">
      <w:pPr>
        <w:numPr>
          <w:ilvl w:val="0"/>
          <w:numId w:val="36"/>
        </w:numPr>
        <w:ind w:left="900" w:hanging="630"/>
        <w:rPr>
          <w:lang w:val="en-US"/>
        </w:rPr>
      </w:pPr>
      <w:r w:rsidRPr="00B34DDE">
        <w:rPr>
          <w:lang w:val="en-US"/>
        </w:rPr>
        <w:t xml:space="preserve">the specific help requested from the GRM. </w:t>
      </w:r>
    </w:p>
    <w:p w14:paraId="7C6A1B19" w14:textId="77777777" w:rsidR="00B34DDE" w:rsidRPr="00B34DDE" w:rsidRDefault="00B34DDE" w:rsidP="00B34DDE">
      <w:pPr>
        <w:rPr>
          <w:lang w:val="en-US"/>
        </w:rPr>
      </w:pPr>
    </w:p>
    <w:p w14:paraId="0D9E7F3A" w14:textId="77777777" w:rsidR="00B34DDE" w:rsidRPr="00B34DDE" w:rsidRDefault="00B34DDE" w:rsidP="00B34DDE">
      <w:pPr>
        <w:rPr>
          <w:b/>
          <w:lang w:val="en-US"/>
        </w:rPr>
      </w:pPr>
      <w:r w:rsidRPr="00B34DDE">
        <w:rPr>
          <w:b/>
          <w:lang w:val="en-US"/>
        </w:rPr>
        <w:t>VII. Logging, Acknowledgment, and Tracking</w:t>
      </w:r>
    </w:p>
    <w:p w14:paraId="14839257" w14:textId="77777777" w:rsidR="00B34DDE" w:rsidRPr="00B34DDE" w:rsidRDefault="00B34DDE" w:rsidP="00B34DDE">
      <w:pPr>
        <w:rPr>
          <w:lang w:val="en-US"/>
        </w:rPr>
      </w:pPr>
      <w:r w:rsidRPr="00B34DDE">
        <w:rPr>
          <w:lang w:val="en-US"/>
        </w:rPr>
        <w:t xml:space="preserve">All Grievances and reports of conflict will be received, assigned a tracking number, acknowledged to Claimant, recorded electronically, and subject to periodic updates to the Claimant as well as the office file.  </w:t>
      </w:r>
    </w:p>
    <w:p w14:paraId="1691C4E9" w14:textId="77777777" w:rsidR="00B34DDE" w:rsidRPr="00B34DDE" w:rsidRDefault="00B34DDE" w:rsidP="00B34DDE">
      <w:pPr>
        <w:rPr>
          <w:lang w:val="en-US"/>
        </w:rPr>
      </w:pPr>
      <w:r w:rsidRPr="00B34DDE">
        <w:rPr>
          <w:lang w:val="en-US"/>
        </w:rPr>
        <w:lastRenderedPageBreak/>
        <w:t xml:space="preserve">Within one (1) week from the receipt of a Grievance, the GRM will send a </w:t>
      </w:r>
      <w:r w:rsidRPr="00B34DDE">
        <w:rPr>
          <w:i/>
          <w:lang w:val="en-US"/>
        </w:rPr>
        <w:t>written</w:t>
      </w:r>
      <w:r w:rsidRPr="00B34DDE">
        <w:rPr>
          <w:lang w:val="en-US"/>
        </w:rPr>
        <w:t xml:space="preserve"> acknowledgement to Claimant of the Grievance received with the assigned tracking number.</w:t>
      </w:r>
      <w:r w:rsidRPr="00B34DDE">
        <w:rPr>
          <w:vertAlign w:val="superscript"/>
          <w:lang w:val="en-US"/>
        </w:rPr>
        <w:footnoteReference w:id="5"/>
      </w:r>
    </w:p>
    <w:p w14:paraId="713BE60C" w14:textId="77777777" w:rsidR="00B34DDE" w:rsidRPr="00B34DDE" w:rsidRDefault="00B34DDE" w:rsidP="00B34DDE">
      <w:pPr>
        <w:rPr>
          <w:lang w:val="en-US"/>
        </w:rPr>
      </w:pPr>
      <w:r w:rsidRPr="00B34DDE">
        <w:rPr>
          <w:lang w:val="en-US"/>
        </w:rPr>
        <w:t>Each Grievance file will contain, at a minimum:</w:t>
      </w:r>
    </w:p>
    <w:p w14:paraId="21F55E89" w14:textId="77777777" w:rsidR="00B34DDE" w:rsidRPr="00B34DDE" w:rsidRDefault="00B34DDE" w:rsidP="00534BC4">
      <w:pPr>
        <w:numPr>
          <w:ilvl w:val="0"/>
          <w:numId w:val="39"/>
        </w:numPr>
        <w:ind w:left="720"/>
        <w:rPr>
          <w:lang w:val="en-US"/>
        </w:rPr>
      </w:pPr>
      <w:r w:rsidRPr="00B34DDE">
        <w:rPr>
          <w:lang w:val="en-US"/>
        </w:rPr>
        <w:t xml:space="preserve">the date of the request as received; </w:t>
      </w:r>
    </w:p>
    <w:p w14:paraId="5D387121" w14:textId="77777777" w:rsidR="00B34DDE" w:rsidRPr="00B34DDE" w:rsidRDefault="00B34DDE" w:rsidP="00534BC4">
      <w:pPr>
        <w:numPr>
          <w:ilvl w:val="0"/>
          <w:numId w:val="39"/>
        </w:numPr>
        <w:ind w:left="720"/>
        <w:rPr>
          <w:lang w:val="en-US"/>
        </w:rPr>
      </w:pPr>
      <w:r w:rsidRPr="00B34DDE">
        <w:rPr>
          <w:lang w:val="en-US"/>
        </w:rPr>
        <w:t>the date the written acknowledgment was sent (and oral acknowledgment if also done);</w:t>
      </w:r>
    </w:p>
    <w:p w14:paraId="5958E424" w14:textId="77777777" w:rsidR="00B34DDE" w:rsidRPr="00B34DDE" w:rsidRDefault="00B34DDE" w:rsidP="00534BC4">
      <w:pPr>
        <w:numPr>
          <w:ilvl w:val="0"/>
          <w:numId w:val="39"/>
        </w:numPr>
        <w:ind w:left="720"/>
        <w:rPr>
          <w:lang w:val="en-US"/>
        </w:rPr>
      </w:pPr>
      <w:r w:rsidRPr="00B34DDE">
        <w:rPr>
          <w:lang w:val="en-US"/>
        </w:rPr>
        <w:t>the dates and nature of all other communications or meetings with the Claimant and other relevant Stakeholders;</w:t>
      </w:r>
    </w:p>
    <w:p w14:paraId="42351B29" w14:textId="77777777" w:rsidR="00B34DDE" w:rsidRPr="00B34DDE" w:rsidRDefault="00B34DDE" w:rsidP="00534BC4">
      <w:pPr>
        <w:numPr>
          <w:ilvl w:val="0"/>
          <w:numId w:val="39"/>
        </w:numPr>
        <w:ind w:left="720"/>
        <w:rPr>
          <w:lang w:val="en-US"/>
        </w:rPr>
      </w:pPr>
      <w:r w:rsidRPr="00B34DDE">
        <w:rPr>
          <w:lang w:val="en-US"/>
        </w:rPr>
        <w:t>any requests, offers of, or engagements of a Mediator or Facilitator;</w:t>
      </w:r>
    </w:p>
    <w:p w14:paraId="0A5FC4D2" w14:textId="77777777" w:rsidR="00B34DDE" w:rsidRPr="00B34DDE" w:rsidRDefault="00B34DDE" w:rsidP="00534BC4">
      <w:pPr>
        <w:numPr>
          <w:ilvl w:val="0"/>
          <w:numId w:val="39"/>
        </w:numPr>
        <w:ind w:left="720"/>
        <w:rPr>
          <w:lang w:val="en-US"/>
        </w:rPr>
      </w:pPr>
      <w:r w:rsidRPr="00B34DDE">
        <w:rPr>
          <w:lang w:val="en-US"/>
        </w:rPr>
        <w:t>the date and records related to the proposed solution/way forward;</w:t>
      </w:r>
    </w:p>
    <w:p w14:paraId="170E665C" w14:textId="77777777" w:rsidR="00B34DDE" w:rsidRPr="00B34DDE" w:rsidRDefault="00B34DDE" w:rsidP="00534BC4">
      <w:pPr>
        <w:numPr>
          <w:ilvl w:val="0"/>
          <w:numId w:val="39"/>
        </w:numPr>
        <w:ind w:left="720"/>
        <w:rPr>
          <w:lang w:val="en-US"/>
        </w:rPr>
      </w:pPr>
      <w:r w:rsidRPr="00B34DDE">
        <w:rPr>
          <w:lang w:val="en-US"/>
        </w:rPr>
        <w:t>the acceptance or objections of the Claimant (or other Stakeholders);</w:t>
      </w:r>
    </w:p>
    <w:p w14:paraId="1E79A87F" w14:textId="77777777" w:rsidR="00B34DDE" w:rsidRPr="00B34DDE" w:rsidRDefault="00B34DDE" w:rsidP="00534BC4">
      <w:pPr>
        <w:numPr>
          <w:ilvl w:val="0"/>
          <w:numId w:val="39"/>
        </w:numPr>
        <w:ind w:left="720"/>
        <w:rPr>
          <w:lang w:val="en-US"/>
        </w:rPr>
      </w:pPr>
      <w:r w:rsidRPr="00B34DDE">
        <w:rPr>
          <w:lang w:val="en-US"/>
        </w:rPr>
        <w:t>the proposed next steps if objections arose;</w:t>
      </w:r>
    </w:p>
    <w:p w14:paraId="3C41D825" w14:textId="77777777" w:rsidR="00B34DDE" w:rsidRPr="00B34DDE" w:rsidRDefault="00B34DDE" w:rsidP="00534BC4">
      <w:pPr>
        <w:numPr>
          <w:ilvl w:val="0"/>
          <w:numId w:val="39"/>
        </w:numPr>
        <w:ind w:left="720"/>
        <w:rPr>
          <w:lang w:val="en-US"/>
        </w:rPr>
      </w:pPr>
      <w:r w:rsidRPr="00B34DDE">
        <w:rPr>
          <w:lang w:val="en-US"/>
        </w:rPr>
        <w:t xml:space="preserve">the alternative solution if renewed dialogues were pursued; </w:t>
      </w:r>
    </w:p>
    <w:p w14:paraId="450DCC46" w14:textId="77777777" w:rsidR="00B34DDE" w:rsidRPr="00B34DDE" w:rsidRDefault="00B34DDE" w:rsidP="00534BC4">
      <w:pPr>
        <w:numPr>
          <w:ilvl w:val="0"/>
          <w:numId w:val="39"/>
        </w:numPr>
        <w:ind w:left="720"/>
        <w:rPr>
          <w:lang w:val="en-US"/>
        </w:rPr>
      </w:pPr>
      <w:r w:rsidRPr="00B34DDE">
        <w:rPr>
          <w:lang w:val="en-US"/>
        </w:rPr>
        <w:t>notes regarding implementation; and</w:t>
      </w:r>
    </w:p>
    <w:p w14:paraId="3D62622F" w14:textId="77777777" w:rsidR="00B34DDE" w:rsidRPr="00B34DDE" w:rsidRDefault="00B34DDE" w:rsidP="00534BC4">
      <w:pPr>
        <w:numPr>
          <w:ilvl w:val="0"/>
          <w:numId w:val="39"/>
        </w:numPr>
        <w:ind w:left="720"/>
        <w:rPr>
          <w:lang w:val="en-US"/>
        </w:rPr>
      </w:pPr>
      <w:r w:rsidRPr="00B34DDE">
        <w:rPr>
          <w:lang w:val="en-US"/>
        </w:rPr>
        <w:t>any conclusions and recommendations arising from monitoring and follow up.</w:t>
      </w:r>
    </w:p>
    <w:p w14:paraId="00C05897" w14:textId="77777777" w:rsidR="008A378F" w:rsidRDefault="008A378F" w:rsidP="00B34DDE">
      <w:pPr>
        <w:rPr>
          <w:b/>
          <w:lang w:val="en-US"/>
        </w:rPr>
      </w:pPr>
    </w:p>
    <w:p w14:paraId="025D8D3B" w14:textId="5405E21D" w:rsidR="00B34DDE" w:rsidRPr="00B34DDE" w:rsidRDefault="00B34DDE" w:rsidP="00B34DDE">
      <w:pPr>
        <w:rPr>
          <w:b/>
          <w:lang w:val="en-US"/>
        </w:rPr>
      </w:pPr>
      <w:r w:rsidRPr="00B34DDE">
        <w:rPr>
          <w:b/>
          <w:lang w:val="en-US"/>
        </w:rPr>
        <w:t>IX. Maintaining Communication and Status Updates</w:t>
      </w:r>
    </w:p>
    <w:p w14:paraId="59FFAFFA" w14:textId="77777777" w:rsidR="00B34DDE" w:rsidRPr="00B34DDE" w:rsidRDefault="00B34DDE" w:rsidP="00B34DDE">
      <w:pPr>
        <w:rPr>
          <w:lang w:val="en-US"/>
        </w:rPr>
      </w:pPr>
      <w:r w:rsidRPr="00B34DDE">
        <w:rPr>
          <w:lang w:val="en-US"/>
        </w:rPr>
        <w:t>Files for each Grievance will be available for review by the Claimant and other Stakeholders involved in the Grievance, or their designated representative(s).  Appropriate steps will be taken to maintain the confidentiality of the Claimant if previously requested.</w:t>
      </w:r>
    </w:p>
    <w:p w14:paraId="410EF5B8" w14:textId="77777777" w:rsidR="00B34DDE" w:rsidRPr="00B34DDE" w:rsidRDefault="00B34DDE" w:rsidP="00B34DDE">
      <w:pPr>
        <w:rPr>
          <w:lang w:val="en-US"/>
        </w:rPr>
      </w:pPr>
      <w:r w:rsidRPr="00B34DDE">
        <w:rPr>
          <w:lang w:val="en-US"/>
        </w:rPr>
        <w:t>The GRM will provide periodic updates to the Claimant regarding the status and current actions to resolve the Grievance.  Not including the acknowledgment of receipt of the Grievance, such updates will occur within reasonable intervals (not greater than every thirty (30) days).</w:t>
      </w:r>
    </w:p>
    <w:p w14:paraId="6E135B77" w14:textId="77777777" w:rsidR="008A378F" w:rsidRDefault="008A378F" w:rsidP="00B34DDE">
      <w:pPr>
        <w:rPr>
          <w:b/>
          <w:lang w:val="en-US"/>
        </w:rPr>
      </w:pPr>
    </w:p>
    <w:p w14:paraId="75F573E6" w14:textId="77777777" w:rsidR="00B34DDE" w:rsidRPr="00B34DDE" w:rsidRDefault="00B34DDE" w:rsidP="00B34DDE">
      <w:pPr>
        <w:rPr>
          <w:b/>
          <w:lang w:val="en-US"/>
        </w:rPr>
      </w:pPr>
      <w:r w:rsidRPr="00B34DDE">
        <w:rPr>
          <w:b/>
          <w:lang w:val="en-US"/>
        </w:rPr>
        <w:t>X. Investigation and Consensus Building</w:t>
      </w:r>
    </w:p>
    <w:p w14:paraId="646C3983" w14:textId="77777777" w:rsidR="00B34DDE" w:rsidRPr="00B34DDE" w:rsidRDefault="00B34DDE" w:rsidP="00B34DDE">
      <w:pPr>
        <w:rPr>
          <w:lang w:val="en-US"/>
        </w:rPr>
      </w:pPr>
      <w:r w:rsidRPr="00B34DDE">
        <w:rPr>
          <w:lang w:val="en-US"/>
        </w:rPr>
        <w:t xml:space="preserve">Within one (1) week of receiving a Grievance, [Implementing Partner] will notify the PB and any other relevant institutions of the receipt of the Grievance.  </w:t>
      </w:r>
    </w:p>
    <w:p w14:paraId="26E73347" w14:textId="77777777" w:rsidR="00B34DDE" w:rsidRPr="00B34DDE" w:rsidRDefault="00B34DDE" w:rsidP="00B34DDE">
      <w:pPr>
        <w:rPr>
          <w:lang w:val="en-US"/>
        </w:rPr>
      </w:pPr>
      <w:r w:rsidRPr="00B34DDE">
        <w:rPr>
          <w:lang w:val="en-US"/>
        </w:rPr>
        <w:t>The PB will identify [Need to develop a specific procedure for doing this] a specific team of individuals drawn from the PB and/or their respective institutions to develop a response to the Grievance. The names of these individuals will be made available to the Claimant.</w:t>
      </w:r>
    </w:p>
    <w:p w14:paraId="0EA6F8B9" w14:textId="77777777" w:rsidR="00B34DDE" w:rsidRPr="00B34DDE" w:rsidRDefault="00B34DDE" w:rsidP="00B34DDE">
      <w:pPr>
        <w:rPr>
          <w:lang w:val="en-US"/>
        </w:rPr>
      </w:pPr>
      <w:r w:rsidRPr="00B34DDE">
        <w:rPr>
          <w:lang w:val="en-US"/>
        </w:rPr>
        <w:t>The designated PB members [hereafter called Task Team] will promptly engage the Claimant and any other relevant Stakeholders deemed appropriate, to gather all necessary information regarding the Grievance.</w:t>
      </w:r>
    </w:p>
    <w:p w14:paraId="36A08116" w14:textId="77777777" w:rsidR="00B34DDE" w:rsidRPr="00B34DDE" w:rsidRDefault="00B34DDE" w:rsidP="00B34DDE">
      <w:pPr>
        <w:rPr>
          <w:lang w:val="en-US"/>
        </w:rPr>
      </w:pPr>
      <w:r w:rsidRPr="00B34DDE">
        <w:rPr>
          <w:lang w:val="en-US"/>
        </w:rPr>
        <w:t>Through the PB members, the GRM</w:t>
      </w:r>
      <w:r w:rsidRPr="00B34DDE">
        <w:rPr>
          <w:b/>
          <w:lang w:val="en-US"/>
        </w:rPr>
        <w:t xml:space="preserve"> </w:t>
      </w:r>
      <w:r w:rsidRPr="00B34DDE">
        <w:rPr>
          <w:lang w:val="en-US"/>
        </w:rPr>
        <w:t xml:space="preserve">will have the authority to request from relevant Government institutions any information (documents or otherwise) relevant to resolving the Grievance and avoiding future Grievances of the same nature.  </w:t>
      </w:r>
    </w:p>
    <w:p w14:paraId="46850574" w14:textId="77777777" w:rsidR="00B34DDE" w:rsidRPr="00B34DDE" w:rsidRDefault="00B34DDE" w:rsidP="00B34DDE">
      <w:pPr>
        <w:rPr>
          <w:lang w:val="en-US"/>
        </w:rPr>
      </w:pPr>
      <w:r w:rsidRPr="00B34DDE">
        <w:rPr>
          <w:lang w:val="en-US"/>
        </w:rPr>
        <w:lastRenderedPageBreak/>
        <w:t>As necessary, the Task Team will convene one or more meetings with relevant individuals and institutions in [national capital], or elsewhere in [name of country] as needed.</w:t>
      </w:r>
    </w:p>
    <w:p w14:paraId="782F1285" w14:textId="77777777" w:rsidR="00B34DDE" w:rsidRPr="00B34DDE" w:rsidRDefault="00B34DDE" w:rsidP="00B34DDE">
      <w:pPr>
        <w:rPr>
          <w:lang w:val="en-US"/>
        </w:rPr>
      </w:pPr>
      <w:r w:rsidRPr="00B34DDE">
        <w:rPr>
          <w:lang w:val="en-US"/>
        </w:rPr>
        <w:t xml:space="preserve">The objective of all investigative activities is to develop a thorough understanding of the issues and concerns raised in the Grievance and facilitate consensus around a proposed solution and way forward. </w:t>
      </w:r>
    </w:p>
    <w:p w14:paraId="40E68149" w14:textId="77777777" w:rsidR="00B34DDE" w:rsidRPr="00B34DDE" w:rsidRDefault="00B34DDE" w:rsidP="00B34DDE">
      <w:pPr>
        <w:rPr>
          <w:lang w:val="en-US"/>
        </w:rPr>
      </w:pPr>
      <w:r w:rsidRPr="00B34DDE">
        <w:rPr>
          <w:lang w:val="en-US"/>
        </w:rPr>
        <w:t>The PB members will procure the cooperation of their respective staff with the investigation.</w:t>
      </w:r>
    </w:p>
    <w:p w14:paraId="65FAA8DB" w14:textId="77777777" w:rsidR="00B34DDE" w:rsidRPr="00B34DDE" w:rsidRDefault="00B34DDE" w:rsidP="00B34DDE">
      <w:pPr>
        <w:rPr>
          <w:lang w:val="en-US"/>
        </w:rPr>
      </w:pPr>
      <w:r w:rsidRPr="00B34DDE">
        <w:rPr>
          <w:lang w:val="en-US"/>
        </w:rPr>
        <w:t>At any point during the investigation, the Task Team may determine that an onsite field investigation is necessary to properly understand the Grievance and develop an effective proposed solution and way forward.</w:t>
      </w:r>
    </w:p>
    <w:p w14:paraId="77A8D06D" w14:textId="77777777" w:rsidR="008A378F" w:rsidRDefault="008A378F" w:rsidP="00B34DDE">
      <w:pPr>
        <w:rPr>
          <w:b/>
          <w:lang w:val="en-US"/>
        </w:rPr>
      </w:pPr>
    </w:p>
    <w:p w14:paraId="5C2CC381" w14:textId="77777777" w:rsidR="00B34DDE" w:rsidRPr="00B34DDE" w:rsidRDefault="00B34DDE" w:rsidP="00B34DDE">
      <w:pPr>
        <w:rPr>
          <w:b/>
          <w:lang w:val="en-US"/>
        </w:rPr>
      </w:pPr>
      <w:r w:rsidRPr="00B34DDE">
        <w:rPr>
          <w:b/>
          <w:lang w:val="en-US"/>
        </w:rPr>
        <w:t>XI. Seeking Advisory Opinion and/or Technical Assistance</w:t>
      </w:r>
    </w:p>
    <w:p w14:paraId="3C5525EC" w14:textId="77777777" w:rsidR="00B34DDE" w:rsidRPr="00B34DDE" w:rsidRDefault="00B34DDE" w:rsidP="00B34DDE">
      <w:pPr>
        <w:rPr>
          <w:lang w:val="en-US"/>
        </w:rPr>
      </w:pPr>
      <w:r w:rsidRPr="00B34DDE">
        <w:rPr>
          <w:lang w:val="en-US"/>
        </w:rPr>
        <w:t xml:space="preserve">At any point after receiving a Grievance and through to implementation of the proposed solution and way forward, the Task Team may seek the technical assistance and/or an advisory opinion from any entity or individual in [country] or internationally which may reasonably be believed to be of assistance. </w:t>
      </w:r>
    </w:p>
    <w:p w14:paraId="2250D611" w14:textId="77777777" w:rsidR="008A378F" w:rsidRDefault="008A378F" w:rsidP="00B34DDE">
      <w:pPr>
        <w:rPr>
          <w:b/>
          <w:lang w:val="en-US"/>
        </w:rPr>
      </w:pPr>
    </w:p>
    <w:p w14:paraId="299CA474" w14:textId="77777777" w:rsidR="00B34DDE" w:rsidRPr="00B34DDE" w:rsidRDefault="00B34DDE" w:rsidP="00B34DDE">
      <w:pPr>
        <w:rPr>
          <w:b/>
          <w:lang w:val="en-US"/>
        </w:rPr>
      </w:pPr>
      <w:r w:rsidRPr="00B34DDE">
        <w:rPr>
          <w:b/>
          <w:lang w:val="en-US"/>
        </w:rPr>
        <w:t>XII. Making Proposed Actions and Solutions Public and Overseeing Implementation</w:t>
      </w:r>
    </w:p>
    <w:p w14:paraId="795DC82F" w14:textId="77777777" w:rsidR="00B34DDE" w:rsidRPr="00B34DDE" w:rsidRDefault="00B34DDE" w:rsidP="00B34DDE">
      <w:pPr>
        <w:rPr>
          <w:lang w:val="en-US"/>
        </w:rPr>
      </w:pPr>
      <w:r w:rsidRPr="00B34DDE">
        <w:rPr>
          <w:lang w:val="en-US"/>
        </w:rPr>
        <w:t xml:space="preserve">The Task Team will communicate to the Claimant one or more proposed actions or resolutions and clearly articulate the reasons and basis for proposed way forward. </w:t>
      </w:r>
    </w:p>
    <w:p w14:paraId="1DD5AF4F" w14:textId="77777777" w:rsidR="00B34DDE" w:rsidRPr="00B34DDE" w:rsidRDefault="00B34DDE" w:rsidP="00B34DDE">
      <w:pPr>
        <w:rPr>
          <w:lang w:val="en-US"/>
        </w:rPr>
      </w:pPr>
      <w:r w:rsidRPr="00B34DDE">
        <w:rPr>
          <w:lang w:val="en-US"/>
        </w:rPr>
        <w:t xml:space="preserve">If the Claimant does not accept the resolution, the Task Team will engage with the Claimant to provide alternative options. </w:t>
      </w:r>
    </w:p>
    <w:p w14:paraId="29B32378" w14:textId="77777777" w:rsidR="00B34DDE" w:rsidRPr="00B34DDE" w:rsidRDefault="00B34DDE" w:rsidP="00B34DDE">
      <w:pPr>
        <w:rPr>
          <w:lang w:val="en-US"/>
        </w:rPr>
      </w:pPr>
      <w:r w:rsidRPr="00B34DDE">
        <w:rPr>
          <w:lang w:val="en-US"/>
        </w:rPr>
        <w:t>If the Claimant accepts the proposed solution and way forward, the GRM will continue to monitor the implementation directly and through the receipt of communications from the Claimant and other relevant parties.  As necessary, the GRM may solicit information from the relevant parties and initiate renewed dialogue where appropriate.</w:t>
      </w:r>
    </w:p>
    <w:p w14:paraId="12311662" w14:textId="77777777" w:rsidR="008A378F" w:rsidRDefault="008A378F" w:rsidP="00B34DDE">
      <w:pPr>
        <w:rPr>
          <w:b/>
          <w:lang w:val="en-US"/>
        </w:rPr>
      </w:pPr>
    </w:p>
    <w:p w14:paraId="58648E28" w14:textId="77777777" w:rsidR="00B34DDE" w:rsidRPr="00B34DDE" w:rsidRDefault="00B34DDE" w:rsidP="00B34DDE">
      <w:pPr>
        <w:rPr>
          <w:b/>
          <w:lang w:val="en-US"/>
        </w:rPr>
      </w:pPr>
      <w:r w:rsidRPr="00B34DDE">
        <w:rPr>
          <w:b/>
          <w:lang w:val="en-US"/>
        </w:rPr>
        <w:t>XII. Monitoring and Evaluation</w:t>
      </w:r>
    </w:p>
    <w:p w14:paraId="24AE6D06" w14:textId="77777777" w:rsidR="00B34DDE" w:rsidRPr="00B34DDE" w:rsidRDefault="00B34DDE" w:rsidP="00B34DDE">
      <w:pPr>
        <w:rPr>
          <w:lang w:val="en-US"/>
        </w:rPr>
      </w:pPr>
      <w:r w:rsidRPr="00B34DDE">
        <w:rPr>
          <w:lang w:val="en-US"/>
        </w:rPr>
        <w:t>Bi-annually, the GRM will make available to the public, a report describing the work of the GRM, listing the number and nature of the Grievances received and processed in the past six months, a date and description of the Grievances received, resolutions, referrals and ongoing efforts at resolution, and status of implementation of ongoing resolutions. The level of detail provided with regard to any individual Grievance will depend on the sensitivity of the issues and Stakeholder concerns about confidentiality, while providing appropriate transparency about the activities of the GRM. The report will also highlight key trends in emerging conflicts, Grievances, and dispute resolution, and make recommendations regarding:</w:t>
      </w:r>
    </w:p>
    <w:p w14:paraId="52994683" w14:textId="77777777" w:rsidR="00B34DDE" w:rsidRPr="00B34DDE" w:rsidRDefault="00B34DDE" w:rsidP="00534BC4">
      <w:pPr>
        <w:numPr>
          <w:ilvl w:val="0"/>
          <w:numId w:val="37"/>
        </w:numPr>
        <w:ind w:left="810" w:hanging="630"/>
        <w:rPr>
          <w:lang w:val="en-US"/>
        </w:rPr>
      </w:pPr>
      <w:r w:rsidRPr="00B34DDE">
        <w:rPr>
          <w:lang w:val="en-US"/>
        </w:rPr>
        <w:t xml:space="preserve">measures that can be taken by the Government to avoid future harms and Grievances; and </w:t>
      </w:r>
    </w:p>
    <w:p w14:paraId="5D32E66E" w14:textId="77777777" w:rsidR="00B34DDE" w:rsidRPr="00B34DDE" w:rsidRDefault="00B34DDE" w:rsidP="00534BC4">
      <w:pPr>
        <w:numPr>
          <w:ilvl w:val="0"/>
          <w:numId w:val="37"/>
        </w:numPr>
        <w:ind w:left="810" w:hanging="630"/>
        <w:rPr>
          <w:lang w:val="en-US"/>
        </w:rPr>
      </w:pPr>
      <w:r w:rsidRPr="00B34DDE">
        <w:rPr>
          <w:lang w:val="en-US"/>
        </w:rPr>
        <w:t>improvements to the GRM that would enhance its effectiveness, accessibility, predictability, transparency, legitimacy, credibility, and capacity.</w:t>
      </w:r>
    </w:p>
    <w:p w14:paraId="04BEF7CF" w14:textId="77777777" w:rsidR="00B34DDE" w:rsidRPr="00B34DDE" w:rsidRDefault="00B34DDE" w:rsidP="00B34DDE">
      <w:pPr>
        <w:rPr>
          <w:b/>
          <w:lang w:val="en-US"/>
        </w:rPr>
      </w:pPr>
      <w:r w:rsidRPr="00B34DDE">
        <w:rPr>
          <w:b/>
          <w:lang w:val="en-US"/>
        </w:rPr>
        <w:t xml:space="preserve">XIII. Mediation </w:t>
      </w:r>
    </w:p>
    <w:p w14:paraId="2D357E9E" w14:textId="77777777" w:rsidR="00B34DDE" w:rsidRPr="00B34DDE" w:rsidRDefault="00B34DDE" w:rsidP="00B34DDE">
      <w:pPr>
        <w:rPr>
          <w:lang w:val="en-US"/>
        </w:rPr>
      </w:pPr>
      <w:r w:rsidRPr="00B34DDE">
        <w:rPr>
          <w:lang w:val="en-US"/>
        </w:rPr>
        <w:t xml:space="preserve">For the option of independent mediation, mediators on the roster/panel should have at least the following qualifications: </w:t>
      </w:r>
    </w:p>
    <w:p w14:paraId="784732A3" w14:textId="77777777" w:rsidR="00B34DDE" w:rsidRPr="00B34DDE" w:rsidRDefault="00B34DDE" w:rsidP="00534BC4">
      <w:pPr>
        <w:numPr>
          <w:ilvl w:val="0"/>
          <w:numId w:val="41"/>
        </w:numPr>
        <w:ind w:left="630"/>
        <w:rPr>
          <w:lang w:val="en-US"/>
        </w:rPr>
      </w:pPr>
      <w:r w:rsidRPr="00B34DDE">
        <w:rPr>
          <w:lang w:val="en-US"/>
        </w:rPr>
        <w:t xml:space="preserve">professional experience and expertise in impartial mediation; </w:t>
      </w:r>
    </w:p>
    <w:p w14:paraId="5E6E7CBE" w14:textId="77777777" w:rsidR="00B34DDE" w:rsidRPr="00B34DDE" w:rsidRDefault="00B34DDE" w:rsidP="00534BC4">
      <w:pPr>
        <w:numPr>
          <w:ilvl w:val="0"/>
          <w:numId w:val="41"/>
        </w:numPr>
        <w:ind w:left="630"/>
        <w:rPr>
          <w:lang w:val="en-US"/>
        </w:rPr>
      </w:pPr>
      <w:r w:rsidRPr="00B34DDE">
        <w:rPr>
          <w:lang w:val="en-US"/>
        </w:rPr>
        <w:t xml:space="preserve">knowledge of [project type and activities in the country] and the region, including an understanding of indigenous and tribal culture and practices; </w:t>
      </w:r>
    </w:p>
    <w:p w14:paraId="4FB463A8" w14:textId="77777777" w:rsidR="00B34DDE" w:rsidRPr="00B34DDE" w:rsidRDefault="00B34DDE" w:rsidP="00534BC4">
      <w:pPr>
        <w:numPr>
          <w:ilvl w:val="0"/>
          <w:numId w:val="41"/>
        </w:numPr>
        <w:ind w:left="630"/>
        <w:rPr>
          <w:lang w:val="en-US"/>
        </w:rPr>
      </w:pPr>
      <w:r w:rsidRPr="00B34DDE">
        <w:rPr>
          <w:lang w:val="en-US"/>
        </w:rPr>
        <w:lastRenderedPageBreak/>
        <w:t xml:space="preserve">[national and local language, as appropriate] proficiency; </w:t>
      </w:r>
    </w:p>
    <w:p w14:paraId="56600DAE" w14:textId="77777777" w:rsidR="00B34DDE" w:rsidRPr="00B34DDE" w:rsidRDefault="00B34DDE" w:rsidP="00534BC4">
      <w:pPr>
        <w:numPr>
          <w:ilvl w:val="0"/>
          <w:numId w:val="41"/>
        </w:numPr>
        <w:ind w:left="630"/>
        <w:rPr>
          <w:lang w:val="en-US"/>
        </w:rPr>
      </w:pPr>
      <w:r w:rsidRPr="00B34DDE">
        <w:rPr>
          <w:lang w:val="en-US"/>
        </w:rPr>
        <w:t xml:space="preserve">availability in principle for assignments of up to 20 days; and </w:t>
      </w:r>
    </w:p>
    <w:p w14:paraId="3DF9AA65" w14:textId="77777777" w:rsidR="00B34DDE" w:rsidRPr="00B34DDE" w:rsidRDefault="00B34DDE" w:rsidP="00534BC4">
      <w:pPr>
        <w:numPr>
          <w:ilvl w:val="0"/>
          <w:numId w:val="41"/>
        </w:numPr>
        <w:ind w:left="630"/>
        <w:rPr>
          <w:lang w:val="en-US"/>
        </w:rPr>
      </w:pPr>
      <w:r w:rsidRPr="00B34DDE">
        <w:rPr>
          <w:lang w:val="en-US"/>
        </w:rPr>
        <w:t>willingness to declare all relationships and interests that may affect their ability to act as impartial mediators in particular cases.</w:t>
      </w:r>
    </w:p>
    <w:p w14:paraId="2E0ACAE5" w14:textId="77777777" w:rsidR="00B34DDE" w:rsidRPr="00B34DDE" w:rsidRDefault="00B34DDE" w:rsidP="00B34DDE">
      <w:pPr>
        <w:rPr>
          <w:lang w:val="en-US"/>
        </w:rPr>
      </w:pPr>
      <w:r w:rsidRPr="00B34DDE">
        <w:rPr>
          <w:lang w:val="en-US"/>
        </w:rPr>
        <w:t>If mediation succeeded in resolving the dispute or grievance, the outcome would be documented by [Implementing Partner] and reviewed by the Task Team. If it were unsuccessful, stakeholders would have the option to return to the Task Team for assistance.</w:t>
      </w:r>
    </w:p>
    <w:p w14:paraId="537992E7" w14:textId="77777777" w:rsidR="008A378F" w:rsidRDefault="008A378F" w:rsidP="00B34DDE">
      <w:pPr>
        <w:rPr>
          <w:b/>
          <w:lang w:val="en-US"/>
        </w:rPr>
      </w:pPr>
    </w:p>
    <w:p w14:paraId="6F1683BD" w14:textId="77777777" w:rsidR="00B34DDE" w:rsidRPr="00B34DDE" w:rsidRDefault="00B34DDE" w:rsidP="00B34DDE">
      <w:pPr>
        <w:rPr>
          <w:b/>
          <w:lang w:val="en-US"/>
        </w:rPr>
      </w:pPr>
      <w:r w:rsidRPr="00B34DDE">
        <w:rPr>
          <w:b/>
          <w:lang w:val="en-US"/>
        </w:rPr>
        <w:t>XIV. Without Prejudice</w:t>
      </w:r>
    </w:p>
    <w:p w14:paraId="05829B96" w14:textId="7A059B87" w:rsidR="00250893" w:rsidRPr="008A378F" w:rsidRDefault="00B34DDE" w:rsidP="00802582">
      <w:pPr>
        <w:rPr>
          <w:lang w:val="en-US"/>
        </w:rPr>
      </w:pPr>
      <w:r w:rsidRPr="00B34DDE">
        <w:rPr>
          <w:lang w:val="en-US"/>
        </w:rPr>
        <w:t xml:space="preserve">The existence and use of this GRM is without prejudice to any existing rights under any other complaint mechanisms that an individual or group of individuals may otherwise have access to under national or international law or the rules and regulations of other institutions, agencies or commissions. </w:t>
      </w:r>
    </w:p>
    <w:p w14:paraId="696C7C3D" w14:textId="18C0A98C" w:rsidR="00B33DA7" w:rsidRPr="006D4E45" w:rsidRDefault="00B33DA7" w:rsidP="00802582">
      <w:pPr>
        <w:spacing w:before="0" w:after="160"/>
        <w:jc w:val="left"/>
      </w:pPr>
      <w:r w:rsidRPr="006D4E45">
        <w:br w:type="page"/>
      </w:r>
    </w:p>
    <w:p w14:paraId="47B8EBBB" w14:textId="391FC6F7" w:rsidR="00B33DA7" w:rsidRPr="006D4E45" w:rsidRDefault="0075472B" w:rsidP="00802582">
      <w:pPr>
        <w:keepNext/>
        <w:keepLines/>
        <w:pBdr>
          <w:bottom w:val="single" w:sz="4" w:space="1" w:color="595959"/>
        </w:pBdr>
        <w:spacing w:before="360" w:line="240" w:lineRule="auto"/>
        <w:jc w:val="left"/>
        <w:outlineLvl w:val="0"/>
        <w:rPr>
          <w:rFonts w:eastAsia="Times New Roman" w:cs="Myanmar Text"/>
          <w:bCs/>
          <w:color w:val="4472C4"/>
          <w:sz w:val="32"/>
          <w:szCs w:val="36"/>
        </w:rPr>
      </w:pPr>
      <w:bookmarkStart w:id="157" w:name="_Toc468633704"/>
      <w:bookmarkStart w:id="158" w:name="_Toc522009182"/>
      <w:bookmarkStart w:id="159" w:name="_Toc521683016"/>
      <w:bookmarkStart w:id="160" w:name="_Toc521763761"/>
      <w:r>
        <w:rPr>
          <w:rFonts w:eastAsia="Times New Roman" w:cs="Myanmar Text"/>
          <w:bCs/>
          <w:color w:val="4472C4"/>
          <w:sz w:val="32"/>
          <w:szCs w:val="36"/>
        </w:rPr>
        <w:lastRenderedPageBreak/>
        <w:t>Annex</w:t>
      </w:r>
      <w:r w:rsidR="00B71BAC">
        <w:rPr>
          <w:rFonts w:eastAsia="Times New Roman" w:cs="Myanmar Text"/>
          <w:bCs/>
          <w:color w:val="4472C4"/>
          <w:sz w:val="32"/>
          <w:szCs w:val="36"/>
        </w:rPr>
        <w:t>ure</w:t>
      </w:r>
      <w:r w:rsidR="00B33DA7" w:rsidRPr="006D4E45">
        <w:rPr>
          <w:rFonts w:eastAsia="Times New Roman" w:cs="Myanmar Text"/>
          <w:bCs/>
          <w:color w:val="4472C4"/>
          <w:sz w:val="32"/>
          <w:szCs w:val="36"/>
        </w:rPr>
        <w:t xml:space="preserve"> </w:t>
      </w:r>
      <w:bookmarkEnd w:id="157"/>
      <w:r w:rsidR="00B71BAC">
        <w:rPr>
          <w:rFonts w:eastAsia="Times New Roman" w:cs="Myanmar Text"/>
          <w:bCs/>
          <w:color w:val="4472C4"/>
          <w:sz w:val="32"/>
          <w:szCs w:val="36"/>
        </w:rPr>
        <w:t>XX</w:t>
      </w:r>
      <w:r w:rsidR="00B33DA7" w:rsidRPr="006D4E45">
        <w:rPr>
          <w:rFonts w:eastAsia="Times New Roman" w:cs="Myanmar Text"/>
          <w:bCs/>
          <w:color w:val="4472C4"/>
          <w:sz w:val="32"/>
          <w:szCs w:val="36"/>
        </w:rPr>
        <w:t xml:space="preserve"> Guidance for Submitting a Request to </w:t>
      </w:r>
      <w:r w:rsidR="0006195D">
        <w:rPr>
          <w:rFonts w:eastAsia="Times New Roman" w:cs="Myanmar Text"/>
          <w:bCs/>
          <w:color w:val="4472C4"/>
          <w:sz w:val="32"/>
          <w:szCs w:val="36"/>
        </w:rPr>
        <w:t>UNDP SECU and/or SRM</w:t>
      </w:r>
      <w:bookmarkEnd w:id="158"/>
      <w:r w:rsidR="00B33DA7" w:rsidRPr="006D4E45">
        <w:rPr>
          <w:rFonts w:eastAsia="Times New Roman" w:cs="Myanmar Text"/>
          <w:bCs/>
          <w:color w:val="4472C4"/>
          <w:sz w:val="32"/>
          <w:szCs w:val="36"/>
        </w:rPr>
        <w:t xml:space="preserve"> </w:t>
      </w:r>
      <w:bookmarkEnd w:id="159"/>
      <w:bookmarkEnd w:id="160"/>
    </w:p>
    <w:p w14:paraId="3235252B" w14:textId="77777777" w:rsidR="00072079" w:rsidRPr="006D4E45" w:rsidRDefault="00072079" w:rsidP="00802582"/>
    <w:p w14:paraId="2365B8B8" w14:textId="33723BF2" w:rsidR="00EF5174" w:rsidRPr="006D4E45" w:rsidRDefault="00EF5174" w:rsidP="00802582">
      <w:pPr>
        <w:spacing w:line="240" w:lineRule="auto"/>
        <w:rPr>
          <w:rFonts w:eastAsia="MS Mincho" w:cs="Arial"/>
          <w:color w:val="000000"/>
          <w:sz w:val="18"/>
          <w:szCs w:val="18"/>
          <w:lang w:eastAsia="en-AU"/>
        </w:rPr>
      </w:pPr>
      <w:r w:rsidRPr="006D4E45">
        <w:rPr>
          <w:rFonts w:eastAsia="MS Mincho" w:cs="Arial"/>
          <w:noProof/>
          <w:color w:val="000000"/>
          <w:sz w:val="18"/>
          <w:szCs w:val="18"/>
          <w:lang w:eastAsia="en-AU" w:bidi="my-MM"/>
        </w:rPr>
        <w:drawing>
          <wp:inline distT="0" distB="0" distL="0" distR="0" wp14:anchorId="4B8660BB" wp14:editId="7D39B475">
            <wp:extent cx="2200275" cy="1507038"/>
            <wp:effectExtent l="0" t="0" r="0" b="0"/>
            <wp:docPr id="18" name="Picture 18" descr="C:\Users\paul.goodwin\Desktop\SECUS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goodwin\Desktop\SECUSRM.jpe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14529" cy="1516801"/>
                    </a:xfrm>
                    <a:prstGeom prst="rect">
                      <a:avLst/>
                    </a:prstGeom>
                    <a:noFill/>
                    <a:ln>
                      <a:noFill/>
                    </a:ln>
                  </pic:spPr>
                </pic:pic>
              </a:graphicData>
            </a:graphic>
          </wp:inline>
        </w:drawing>
      </w:r>
      <w:r w:rsidR="00557E5C">
        <w:rPr>
          <w:rFonts w:eastAsia="MS Mincho" w:cs="Arial"/>
          <w:color w:val="000000"/>
          <w:sz w:val="18"/>
          <w:szCs w:val="18"/>
          <w:lang w:eastAsia="en-AU"/>
        </w:rPr>
        <w:t xml:space="preserve">    </w:t>
      </w:r>
      <w:r w:rsidRPr="006D4E45">
        <w:rPr>
          <w:rFonts w:eastAsia="MS Mincho" w:cs="Arial"/>
          <w:color w:val="000000"/>
          <w:sz w:val="18"/>
          <w:szCs w:val="18"/>
          <w:lang w:eastAsia="en-AU"/>
        </w:rPr>
        <w:tab/>
      </w:r>
      <w:r w:rsidRPr="006D4E45">
        <w:rPr>
          <w:rFonts w:eastAsia="MS Mincho" w:cs="Arial"/>
          <w:color w:val="000000"/>
          <w:sz w:val="18"/>
          <w:szCs w:val="18"/>
          <w:lang w:eastAsia="en-AU"/>
        </w:rPr>
        <w:tab/>
      </w:r>
      <w:r w:rsidRPr="006D4E45">
        <w:rPr>
          <w:rFonts w:eastAsia="MS Mincho" w:cs="Arial"/>
          <w:color w:val="000000"/>
          <w:sz w:val="18"/>
          <w:szCs w:val="18"/>
          <w:lang w:eastAsia="en-AU"/>
        </w:rPr>
        <w:tab/>
      </w:r>
      <w:r w:rsidR="00ED4ADA" w:rsidRPr="006D4E45">
        <w:rPr>
          <w:rFonts w:eastAsia="MS Mincho" w:cs="Arial"/>
          <w:color w:val="000000"/>
          <w:sz w:val="18"/>
          <w:szCs w:val="18"/>
          <w:lang w:eastAsia="en-AU"/>
        </w:rPr>
        <w:t xml:space="preserve"> </w:t>
      </w:r>
      <w:r w:rsidR="00B33DA7" w:rsidRPr="006D4E45">
        <w:rPr>
          <w:rFonts w:eastAsia="MS Mincho" w:cs="Arial"/>
          <w:color w:val="000000"/>
          <w:sz w:val="18"/>
          <w:szCs w:val="18"/>
          <w:lang w:eastAsia="en-AU"/>
        </w:rPr>
        <w:tab/>
      </w:r>
      <w:r w:rsidR="00B33DA7" w:rsidRPr="006D4E45">
        <w:rPr>
          <w:rFonts w:eastAsia="MS Mincho" w:cs="Arial"/>
          <w:color w:val="000000"/>
          <w:sz w:val="18"/>
          <w:szCs w:val="18"/>
          <w:lang w:eastAsia="en-AU"/>
        </w:rPr>
        <w:tab/>
      </w:r>
      <w:r w:rsidR="00B33DA7" w:rsidRPr="006D4E45">
        <w:rPr>
          <w:rFonts w:eastAsia="MS Mincho" w:cs="Arial"/>
          <w:color w:val="000000"/>
          <w:sz w:val="18"/>
          <w:szCs w:val="18"/>
          <w:lang w:eastAsia="en-AU"/>
        </w:rPr>
        <w:tab/>
      </w:r>
      <w:r w:rsidR="00B33DA7" w:rsidRPr="006D4E45">
        <w:rPr>
          <w:rFonts w:eastAsia="MS Mincho" w:cs="Arial"/>
          <w:color w:val="000000"/>
          <w:sz w:val="18"/>
          <w:szCs w:val="18"/>
          <w:lang w:eastAsia="en-AU"/>
        </w:rPr>
        <w:tab/>
      </w:r>
      <w:r w:rsidR="00557E5C">
        <w:rPr>
          <w:rFonts w:eastAsia="MS Mincho" w:cs="Arial"/>
          <w:color w:val="000000"/>
          <w:sz w:val="18"/>
          <w:szCs w:val="18"/>
          <w:lang w:eastAsia="en-AU"/>
        </w:rPr>
        <w:t xml:space="preserve">    </w:t>
      </w:r>
      <w:r w:rsidR="00ED4ADA" w:rsidRPr="006D4E45">
        <w:rPr>
          <w:rFonts w:eastAsia="MS Mincho" w:cs="Arial"/>
          <w:color w:val="000000"/>
          <w:sz w:val="18"/>
          <w:szCs w:val="18"/>
          <w:lang w:eastAsia="en-AU"/>
        </w:rPr>
        <w:t xml:space="preserve"> </w:t>
      </w:r>
      <w:r w:rsidRPr="006D4E45">
        <w:rPr>
          <w:rFonts w:eastAsia="MS Mincho" w:cs="Arial"/>
          <w:noProof/>
          <w:color w:val="000000"/>
          <w:sz w:val="18"/>
          <w:szCs w:val="18"/>
          <w:lang w:eastAsia="en-AU" w:bidi="my-MM"/>
        </w:rPr>
        <w:drawing>
          <wp:inline distT="0" distB="0" distL="0" distR="0" wp14:anchorId="29CCEB22" wp14:editId="3565504B">
            <wp:extent cx="777621" cy="1495425"/>
            <wp:effectExtent l="0" t="0" r="3810" b="0"/>
            <wp:docPr id="23" name="Picture 23"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82542" cy="1504889"/>
                    </a:xfrm>
                    <a:prstGeom prst="rect">
                      <a:avLst/>
                    </a:prstGeom>
                    <a:noFill/>
                    <a:ln>
                      <a:noFill/>
                    </a:ln>
                  </pic:spPr>
                </pic:pic>
              </a:graphicData>
            </a:graphic>
          </wp:inline>
        </w:drawing>
      </w:r>
    </w:p>
    <w:p w14:paraId="106C303B" w14:textId="1913703E" w:rsidR="00EF5174" w:rsidRPr="006D4E45" w:rsidRDefault="00EF5174" w:rsidP="00802582">
      <w:pPr>
        <w:pBdr>
          <w:bottom w:val="single" w:sz="12" w:space="1" w:color="auto"/>
        </w:pBdr>
        <w:spacing w:before="100" w:line="240" w:lineRule="auto"/>
        <w:rPr>
          <w:rFonts w:eastAsia="MS Mincho" w:cs="Arial"/>
          <w:color w:val="000000"/>
          <w:sz w:val="28"/>
          <w:szCs w:val="28"/>
        </w:rPr>
      </w:pPr>
      <w:r w:rsidRPr="006D4E45">
        <w:rPr>
          <w:rFonts w:eastAsia="MS Mincho" w:cs="Arial"/>
          <w:color w:val="000000"/>
          <w:sz w:val="28"/>
          <w:szCs w:val="28"/>
        </w:rPr>
        <w:t xml:space="preserve">Guidance for Submitting a Request to the Social and Environmental Compliance Unit (SECU) and/or the Stakeholder Response Mechanism (SRM) </w:t>
      </w:r>
    </w:p>
    <w:p w14:paraId="3A05C120" w14:textId="77777777" w:rsidR="00EF5174" w:rsidRPr="006D4E45" w:rsidRDefault="00EF5174" w:rsidP="00802582">
      <w:pPr>
        <w:spacing w:line="240" w:lineRule="auto"/>
        <w:rPr>
          <w:rFonts w:cs="Arial"/>
          <w:b/>
          <w:szCs w:val="20"/>
          <w:u w:val="single"/>
        </w:rPr>
      </w:pPr>
      <w:r w:rsidRPr="006D4E45">
        <w:rPr>
          <w:rFonts w:cs="Arial"/>
          <w:b/>
          <w:szCs w:val="20"/>
          <w:u w:val="single"/>
        </w:rPr>
        <w:t>Purpose of this form</w:t>
      </w:r>
    </w:p>
    <w:p w14:paraId="09CEC3AB" w14:textId="77777777" w:rsidR="00EF5174" w:rsidRPr="006D4E45" w:rsidRDefault="00EF5174" w:rsidP="00534BC4">
      <w:pPr>
        <w:numPr>
          <w:ilvl w:val="0"/>
          <w:numId w:val="3"/>
        </w:numPr>
        <w:spacing w:before="0" w:after="0" w:line="240" w:lineRule="auto"/>
        <w:ind w:left="567" w:hanging="567"/>
        <w:rPr>
          <w:rFonts w:cs="Arial"/>
          <w:b/>
          <w:szCs w:val="20"/>
        </w:rPr>
      </w:pPr>
      <w:r w:rsidRPr="006D4E45">
        <w:rPr>
          <w:rFonts w:cs="Arial"/>
          <w:b/>
          <w:szCs w:val="20"/>
        </w:rPr>
        <w:t>If you use this form, please put your answers in bold writing to distinguish text</w:t>
      </w:r>
    </w:p>
    <w:p w14:paraId="5C351ED5" w14:textId="77777777" w:rsidR="00EF5174" w:rsidRPr="006D4E45" w:rsidRDefault="00EF5174" w:rsidP="00534BC4">
      <w:pPr>
        <w:numPr>
          <w:ilvl w:val="0"/>
          <w:numId w:val="3"/>
        </w:numPr>
        <w:spacing w:before="0" w:after="0" w:line="240" w:lineRule="auto"/>
        <w:ind w:left="567" w:hanging="567"/>
        <w:rPr>
          <w:rFonts w:cs="Arial"/>
          <w:b/>
          <w:szCs w:val="20"/>
        </w:rPr>
      </w:pPr>
      <w:r w:rsidRPr="006D4E45">
        <w:rPr>
          <w:rFonts w:cs="Arial"/>
          <w:b/>
          <w:szCs w:val="20"/>
        </w:rPr>
        <w:t>The use of this form is recommended, but not required. It can also serve as a guide when drafting a request.</w:t>
      </w:r>
    </w:p>
    <w:p w14:paraId="7CECB58E" w14:textId="77777777" w:rsidR="00EF5174" w:rsidRPr="006D4E45" w:rsidRDefault="00EF5174" w:rsidP="00802582">
      <w:pPr>
        <w:spacing w:line="240" w:lineRule="auto"/>
        <w:rPr>
          <w:rFonts w:cs="Arial"/>
          <w:szCs w:val="20"/>
        </w:rPr>
      </w:pPr>
    </w:p>
    <w:p w14:paraId="1FFE032C" w14:textId="77777777" w:rsidR="00EF5174" w:rsidRPr="006D4E45" w:rsidRDefault="00EF5174" w:rsidP="00802582">
      <w:pPr>
        <w:spacing w:line="240" w:lineRule="auto"/>
        <w:rPr>
          <w:rFonts w:cs="Arial"/>
          <w:szCs w:val="20"/>
        </w:rPr>
      </w:pPr>
      <w:r w:rsidRPr="006D4E45">
        <w:rPr>
          <w:rFonts w:cs="Arial"/>
          <w:szCs w:val="20"/>
        </w:rPr>
        <w:t>This form is intended to assist in:</w:t>
      </w:r>
    </w:p>
    <w:p w14:paraId="6ECC68C0" w14:textId="217548B7" w:rsidR="00EF5174" w:rsidRPr="006D4E45" w:rsidRDefault="00EF5174" w:rsidP="00534BC4">
      <w:pPr>
        <w:numPr>
          <w:ilvl w:val="0"/>
          <w:numId w:val="1"/>
        </w:numPr>
        <w:spacing w:before="0" w:line="240" w:lineRule="auto"/>
        <w:ind w:left="567" w:hanging="567"/>
        <w:rPr>
          <w:rFonts w:cs="Arial"/>
          <w:szCs w:val="20"/>
        </w:rPr>
      </w:pPr>
      <w:r w:rsidRPr="006D4E45">
        <w:rPr>
          <w:rFonts w:cs="Arial"/>
          <w:szCs w:val="20"/>
        </w:rPr>
        <w:t>Submitting a request when you believe UNDP is not complying with its social or environmental policies or commitments and you are believe you are being harmed as a result.</w:t>
      </w:r>
      <w:r w:rsidR="00ED4ADA" w:rsidRPr="006D4E45">
        <w:rPr>
          <w:rFonts w:cs="Arial"/>
          <w:szCs w:val="20"/>
        </w:rPr>
        <w:t xml:space="preserve"> </w:t>
      </w:r>
      <w:r w:rsidRPr="006D4E45">
        <w:rPr>
          <w:rFonts w:cs="Arial"/>
          <w:szCs w:val="20"/>
        </w:rPr>
        <w:t xml:space="preserve">This request could initiate a ‘compliance review’, which is an independent investigation conducted by the Social and Environmental Compliance Unit (SECU), within UNDP’s Office of Audit and Investigations, to </w:t>
      </w:r>
      <w:r w:rsidR="00072079" w:rsidRPr="006D4E45">
        <w:rPr>
          <w:rFonts w:cs="Arial"/>
          <w:szCs w:val="20"/>
        </w:rPr>
        <w:t>determine</w:t>
      </w:r>
      <w:r w:rsidRPr="006D4E45">
        <w:rPr>
          <w:rFonts w:cs="Arial"/>
          <w:szCs w:val="20"/>
        </w:rPr>
        <w:t xml:space="preserve"> if UNDP policies or commitments have been violated and to identify measures to address these violations.</w:t>
      </w:r>
      <w:r w:rsidR="00ED4ADA" w:rsidRPr="006D4E45">
        <w:rPr>
          <w:rFonts w:cs="Arial"/>
          <w:szCs w:val="20"/>
        </w:rPr>
        <w:t xml:space="preserve"> </w:t>
      </w:r>
      <w:r w:rsidRPr="006D4E45">
        <w:rPr>
          <w:rFonts w:cs="Arial"/>
          <w:szCs w:val="20"/>
        </w:rPr>
        <w:t xml:space="preserve">SECU would interact with you during the compliance review to </w:t>
      </w:r>
      <w:r w:rsidR="00072079" w:rsidRPr="006D4E45">
        <w:rPr>
          <w:rFonts w:cs="Arial"/>
          <w:szCs w:val="20"/>
        </w:rPr>
        <w:t>determine</w:t>
      </w:r>
      <w:r w:rsidRPr="006D4E45">
        <w:rPr>
          <w:rFonts w:cs="Arial"/>
          <w:szCs w:val="20"/>
        </w:rPr>
        <w:t xml:space="preserve"> the facts of the situation. You would be kept informed about the results of the compliance review.</w:t>
      </w:r>
    </w:p>
    <w:p w14:paraId="32DB8FAD" w14:textId="77777777" w:rsidR="00EF5174" w:rsidRPr="006D4E45" w:rsidRDefault="00EF5174" w:rsidP="00802582">
      <w:pPr>
        <w:spacing w:line="240" w:lineRule="auto"/>
        <w:rPr>
          <w:rFonts w:cs="Arial"/>
          <w:szCs w:val="20"/>
        </w:rPr>
      </w:pPr>
      <w:r w:rsidRPr="006D4E45">
        <w:rPr>
          <w:rFonts w:cs="Arial"/>
          <w:szCs w:val="20"/>
        </w:rPr>
        <w:t xml:space="preserve">and/or </w:t>
      </w:r>
    </w:p>
    <w:p w14:paraId="2C23B87D" w14:textId="72246D4E" w:rsidR="00EF5174" w:rsidRPr="006D4E45" w:rsidRDefault="00EF5174" w:rsidP="00534BC4">
      <w:pPr>
        <w:numPr>
          <w:ilvl w:val="0"/>
          <w:numId w:val="1"/>
        </w:numPr>
        <w:spacing w:before="0" w:line="240" w:lineRule="auto"/>
        <w:ind w:left="567" w:hanging="567"/>
        <w:rPr>
          <w:rFonts w:cs="Arial"/>
          <w:szCs w:val="20"/>
        </w:rPr>
      </w:pPr>
      <w:r w:rsidRPr="006D4E45">
        <w:rPr>
          <w:rFonts w:cs="Arial"/>
          <w:szCs w:val="20"/>
        </w:rPr>
        <w:t>Submitting a request for UNDP “Stakeholder Response” when you believe a UNDP project is having or may have an adverse social or environmental impact on you and you would like to initiate a process that brings together affected communities and other stakeholders (e.g., government representatives, UNDP, etc.) to jointly address your concerns.</w:t>
      </w:r>
      <w:r w:rsidR="00ED4ADA" w:rsidRPr="006D4E45">
        <w:rPr>
          <w:rFonts w:cs="Arial"/>
          <w:szCs w:val="20"/>
        </w:rPr>
        <w:t xml:space="preserve"> </w:t>
      </w:r>
      <w:r w:rsidRPr="006D4E45">
        <w:rPr>
          <w:rFonts w:cs="Arial"/>
          <w:szCs w:val="20"/>
        </w:rPr>
        <w:t>This Stakeholder Response process would be led by the UNDP Country Office or facilitated through UNDP headquarters.</w:t>
      </w:r>
      <w:r w:rsidR="00ED4ADA" w:rsidRPr="006D4E45">
        <w:rPr>
          <w:rFonts w:cs="Arial"/>
          <w:szCs w:val="20"/>
        </w:rPr>
        <w:t xml:space="preserve"> </w:t>
      </w:r>
      <w:r w:rsidRPr="006D4E45">
        <w:rPr>
          <w:rFonts w:cs="Arial"/>
          <w:szCs w:val="20"/>
        </w:rPr>
        <w:t xml:space="preserve">UNDP staff would communicate and interact with you as part of the response, both for fact-finding and for developing solutions. Other project stakeholders may also be involved if needed. </w:t>
      </w:r>
    </w:p>
    <w:p w14:paraId="716968AD" w14:textId="77777777" w:rsidR="00EF5174" w:rsidRPr="006D4E45" w:rsidRDefault="00EF5174" w:rsidP="00802582">
      <w:pPr>
        <w:spacing w:after="240" w:line="240" w:lineRule="auto"/>
        <w:rPr>
          <w:rFonts w:cs="Arial"/>
          <w:szCs w:val="20"/>
        </w:rPr>
      </w:pPr>
      <w:r w:rsidRPr="006D4E45">
        <w:rPr>
          <w:rFonts w:cs="Arial"/>
          <w:szCs w:val="20"/>
        </w:rPr>
        <w:t xml:space="preserve">Please note that if you have not already made an effort to resolve your concern by communicating directly with the government representatives and UNDP staff responsible for this project, you should do so before making a request to UNDP’s Stakeholder Response Mechanism. </w:t>
      </w:r>
    </w:p>
    <w:p w14:paraId="73E1A9CF" w14:textId="67EE78CD" w:rsidR="00EF5174" w:rsidRPr="006D4E45" w:rsidRDefault="00EF5174" w:rsidP="00802582">
      <w:pPr>
        <w:spacing w:after="240" w:line="240" w:lineRule="auto"/>
        <w:rPr>
          <w:rFonts w:cs="Arial"/>
          <w:szCs w:val="20"/>
        </w:rPr>
      </w:pPr>
      <w:r w:rsidRPr="006D4E45">
        <w:rPr>
          <w:rFonts w:cs="Arial"/>
          <w:b/>
          <w:szCs w:val="20"/>
        </w:rPr>
        <w:t>Confidentiality</w:t>
      </w:r>
      <w:r w:rsidRPr="006D4E45">
        <w:rPr>
          <w:rFonts w:cs="Arial"/>
          <w:szCs w:val="20"/>
        </w:rPr>
        <w:tab/>
        <w:t>If you choose the Compliance Review process, you may keep your identity confidential (known only to the Compliance Review team).</w:t>
      </w:r>
      <w:r w:rsidR="00ED4ADA" w:rsidRPr="006D4E45">
        <w:rPr>
          <w:rFonts w:cs="Arial"/>
          <w:szCs w:val="20"/>
        </w:rPr>
        <w:t xml:space="preserve"> </w:t>
      </w:r>
      <w:r w:rsidRPr="006D4E45">
        <w:rPr>
          <w:rFonts w:cs="Arial"/>
          <w:szCs w:val="20"/>
        </w:rPr>
        <w:t xml:space="preserve">If you choose the Stakeholder Response Mechanism, you can choose to keep your identity confidential during the initial eligibility screening and </w:t>
      </w:r>
      <w:r w:rsidRPr="006D4E45">
        <w:rPr>
          <w:rFonts w:cs="Arial"/>
          <w:szCs w:val="20"/>
        </w:rPr>
        <w:lastRenderedPageBreak/>
        <w:t>assessment of your case.</w:t>
      </w:r>
      <w:r w:rsidR="00ED4ADA" w:rsidRPr="006D4E45">
        <w:rPr>
          <w:rFonts w:cs="Arial"/>
          <w:szCs w:val="20"/>
        </w:rPr>
        <w:t xml:space="preserve"> </w:t>
      </w:r>
      <w:r w:rsidRPr="006D4E45">
        <w:rPr>
          <w:rFonts w:cs="Arial"/>
          <w:szCs w:val="20"/>
        </w:rPr>
        <w:t>If your request is eligible and the assessment indicates that a response is appropriate, UNDP staff will discuss the proposed response with you, and will also discuss whether and how to maintain confidentiality of your identity.</w:t>
      </w:r>
      <w:r w:rsidR="00ED4ADA" w:rsidRPr="006D4E45">
        <w:rPr>
          <w:rFonts w:cs="Arial"/>
          <w:szCs w:val="20"/>
        </w:rPr>
        <w:t xml:space="preserve"> </w:t>
      </w:r>
    </w:p>
    <w:p w14:paraId="333C58DF" w14:textId="77777777" w:rsidR="00EF5174" w:rsidRPr="006D4E45" w:rsidRDefault="00EF5174" w:rsidP="00802582">
      <w:pPr>
        <w:keepNext/>
        <w:spacing w:line="240" w:lineRule="auto"/>
        <w:rPr>
          <w:rFonts w:cs="Arial"/>
          <w:szCs w:val="20"/>
        </w:rPr>
      </w:pPr>
      <w:r w:rsidRPr="006D4E45">
        <w:rPr>
          <w:rFonts w:cs="Arial"/>
          <w:b/>
          <w:szCs w:val="20"/>
        </w:rPr>
        <w:t>Guidance</w:t>
      </w:r>
    </w:p>
    <w:p w14:paraId="2D2A216E" w14:textId="27F0713D" w:rsidR="00EF5174" w:rsidRPr="006D4E45" w:rsidRDefault="00EF5174" w:rsidP="00802582">
      <w:pPr>
        <w:keepNext/>
        <w:spacing w:after="240" w:line="240" w:lineRule="auto"/>
        <w:rPr>
          <w:rFonts w:cs="Arial"/>
          <w:szCs w:val="20"/>
        </w:rPr>
      </w:pPr>
      <w:r w:rsidRPr="006D4E45">
        <w:rPr>
          <w:rFonts w:cs="Arial"/>
          <w:szCs w:val="20"/>
        </w:rPr>
        <w:t>When submitting a request please provide as much information as possible.</w:t>
      </w:r>
      <w:r w:rsidR="00ED4ADA" w:rsidRPr="006D4E45">
        <w:rPr>
          <w:rFonts w:cs="Arial"/>
          <w:szCs w:val="20"/>
        </w:rPr>
        <w:t xml:space="preserve"> </w:t>
      </w:r>
      <w:r w:rsidRPr="006D4E45">
        <w:rPr>
          <w:rFonts w:cs="Arial"/>
          <w:szCs w:val="20"/>
        </w:rPr>
        <w:t>If you accidentally email an incomplete form, or have additional information you would like to provide, simply send a follow-up email explaining any changes.</w:t>
      </w:r>
    </w:p>
    <w:p w14:paraId="44513833" w14:textId="77777777" w:rsidR="00EF5174" w:rsidRPr="006D4E45" w:rsidRDefault="00EF5174" w:rsidP="00802582">
      <w:pPr>
        <w:spacing w:line="240" w:lineRule="auto"/>
        <w:rPr>
          <w:rFonts w:cs="Arial"/>
          <w:b/>
          <w:szCs w:val="20"/>
          <w:u w:val="single"/>
        </w:rPr>
      </w:pPr>
      <w:r w:rsidRPr="006D4E45">
        <w:rPr>
          <w:rFonts w:cs="Arial"/>
          <w:b/>
          <w:szCs w:val="20"/>
          <w:u w:val="single"/>
        </w:rPr>
        <w:t xml:space="preserve">Information about You </w:t>
      </w:r>
    </w:p>
    <w:p w14:paraId="7AE5E20D" w14:textId="77777777" w:rsidR="00EF5174" w:rsidRPr="006D4E45" w:rsidRDefault="00EF5174" w:rsidP="00802582">
      <w:pPr>
        <w:spacing w:line="240" w:lineRule="auto"/>
        <w:rPr>
          <w:rFonts w:cs="Arial"/>
          <w:szCs w:val="20"/>
        </w:rPr>
      </w:pPr>
      <w:r w:rsidRPr="006D4E45">
        <w:rPr>
          <w:rFonts w:cs="Arial"/>
          <w:szCs w:val="20"/>
        </w:rPr>
        <w:t>Are you…</w:t>
      </w:r>
    </w:p>
    <w:p w14:paraId="601E11A5" w14:textId="77777777" w:rsidR="00EF5174" w:rsidRPr="006D4E45" w:rsidRDefault="00EF5174" w:rsidP="00534BC4">
      <w:pPr>
        <w:numPr>
          <w:ilvl w:val="0"/>
          <w:numId w:val="2"/>
        </w:numPr>
        <w:spacing w:before="0" w:line="240" w:lineRule="auto"/>
        <w:ind w:left="567" w:hanging="567"/>
        <w:rPr>
          <w:rFonts w:cs="Arial"/>
          <w:szCs w:val="20"/>
        </w:rPr>
      </w:pPr>
      <w:r w:rsidRPr="006D4E45">
        <w:rPr>
          <w:rFonts w:cs="Arial"/>
          <w:szCs w:val="20"/>
        </w:rPr>
        <w:t xml:space="preserve">A person affected by a UNDP-supported project? </w:t>
      </w:r>
    </w:p>
    <w:p w14:paraId="7C97C9C5" w14:textId="5F9B62B8" w:rsidR="00EF5174" w:rsidRPr="006D4E45" w:rsidRDefault="00EF5174" w:rsidP="00802582">
      <w:pPr>
        <w:spacing w:line="240" w:lineRule="auto"/>
        <w:rPr>
          <w:rFonts w:cs="Arial"/>
          <w:szCs w:val="20"/>
        </w:rPr>
      </w:pPr>
      <w:r w:rsidRPr="006D4E45">
        <w:rPr>
          <w:rFonts w:cs="Arial"/>
          <w:szCs w:val="20"/>
        </w:rPr>
        <w:t>Mark “X” next to the answer that applies to you:</w:t>
      </w:r>
      <w:r w:rsidR="00ED4ADA" w:rsidRPr="006D4E45">
        <w:rPr>
          <w:rFonts w:cs="Arial"/>
          <w:szCs w:val="20"/>
        </w:rPr>
        <w:t xml:space="preserve"> </w:t>
      </w:r>
      <w:r w:rsidRPr="006D4E45">
        <w:rPr>
          <w:rFonts w:cs="Arial"/>
          <w:szCs w:val="20"/>
        </w:rPr>
        <w:tab/>
      </w:r>
      <w:r w:rsidRPr="006D4E45">
        <w:rPr>
          <w:rFonts w:cs="Arial"/>
          <w:szCs w:val="20"/>
        </w:rPr>
        <w:tab/>
      </w:r>
      <w:r w:rsidRPr="006D4E45">
        <w:rPr>
          <w:rFonts w:cs="Arial"/>
          <w:szCs w:val="20"/>
        </w:rPr>
        <w:tab/>
        <w:t xml:space="preserve">Yes: </w:t>
      </w:r>
      <w:r w:rsidRPr="006D4E45">
        <w:rPr>
          <w:rFonts w:cs="Arial"/>
          <w:szCs w:val="20"/>
        </w:rPr>
        <w:tab/>
      </w:r>
      <w:r w:rsidRPr="006D4E45">
        <w:rPr>
          <w:rFonts w:cs="Arial"/>
          <w:szCs w:val="20"/>
        </w:rPr>
        <w:tab/>
        <w:t>No:</w:t>
      </w:r>
    </w:p>
    <w:p w14:paraId="66247ACF" w14:textId="77777777" w:rsidR="00EF5174" w:rsidRPr="006D4E45" w:rsidRDefault="00EF5174" w:rsidP="00534BC4">
      <w:pPr>
        <w:numPr>
          <w:ilvl w:val="0"/>
          <w:numId w:val="2"/>
        </w:numPr>
        <w:spacing w:before="0" w:line="240" w:lineRule="auto"/>
        <w:ind w:left="567" w:hanging="567"/>
        <w:rPr>
          <w:rFonts w:cs="Arial"/>
          <w:szCs w:val="20"/>
        </w:rPr>
      </w:pPr>
      <w:r w:rsidRPr="006D4E45">
        <w:rPr>
          <w:rFonts w:cs="Arial"/>
          <w:szCs w:val="20"/>
        </w:rPr>
        <w:t>An authorized representative of an affected person or group?</w:t>
      </w:r>
    </w:p>
    <w:p w14:paraId="208834F0" w14:textId="62713421" w:rsidR="00EF5174" w:rsidRPr="006D4E45" w:rsidRDefault="00EF5174" w:rsidP="00802582">
      <w:pPr>
        <w:spacing w:after="240" w:line="240" w:lineRule="auto"/>
        <w:rPr>
          <w:rFonts w:cs="Arial"/>
          <w:szCs w:val="20"/>
        </w:rPr>
      </w:pPr>
      <w:r w:rsidRPr="006D4E45">
        <w:rPr>
          <w:rFonts w:cs="Arial"/>
          <w:szCs w:val="20"/>
        </w:rPr>
        <w:t>Mark “X” next to the answer that applies to you:</w:t>
      </w:r>
      <w:r w:rsidR="00ED4ADA" w:rsidRPr="006D4E45">
        <w:rPr>
          <w:rFonts w:cs="Arial"/>
          <w:szCs w:val="20"/>
        </w:rPr>
        <w:t xml:space="preserve"> </w:t>
      </w:r>
      <w:r w:rsidRPr="006D4E45">
        <w:rPr>
          <w:rFonts w:cs="Arial"/>
          <w:szCs w:val="20"/>
        </w:rPr>
        <w:tab/>
      </w:r>
      <w:r w:rsidRPr="006D4E45">
        <w:rPr>
          <w:rFonts w:cs="Arial"/>
          <w:szCs w:val="20"/>
        </w:rPr>
        <w:tab/>
      </w:r>
      <w:r w:rsidRPr="006D4E45">
        <w:rPr>
          <w:rFonts w:cs="Arial"/>
          <w:szCs w:val="20"/>
        </w:rPr>
        <w:tab/>
        <w:t xml:space="preserve">Yes: </w:t>
      </w:r>
      <w:r w:rsidRPr="006D4E45">
        <w:rPr>
          <w:rFonts w:cs="Arial"/>
          <w:szCs w:val="20"/>
        </w:rPr>
        <w:tab/>
      </w:r>
      <w:r w:rsidRPr="006D4E45">
        <w:rPr>
          <w:rFonts w:cs="Arial"/>
          <w:szCs w:val="20"/>
        </w:rPr>
        <w:tab/>
        <w:t>No:</w:t>
      </w:r>
    </w:p>
    <w:p w14:paraId="24639795" w14:textId="77777777" w:rsidR="00EF5174" w:rsidRPr="006D4E45" w:rsidRDefault="00EF5174" w:rsidP="00802582">
      <w:pPr>
        <w:spacing w:line="240" w:lineRule="auto"/>
        <w:rPr>
          <w:rFonts w:cs="Arial"/>
          <w:i/>
          <w:szCs w:val="20"/>
        </w:rPr>
      </w:pPr>
      <w:r w:rsidRPr="006D4E45">
        <w:rPr>
          <w:rFonts w:cs="Arial"/>
          <w:i/>
          <w:szCs w:val="20"/>
        </w:rPr>
        <w:t xml:space="preserve">If you are an authorized representative, please provide the names of all the people whom you are representing, and documentation of their authorization for you to act on their behalf, by </w:t>
      </w:r>
      <w:r w:rsidRPr="006D4E45">
        <w:rPr>
          <w:rFonts w:cs="Arial"/>
          <w:i/>
          <w:szCs w:val="20"/>
          <w:u w:val="single"/>
        </w:rPr>
        <w:t>attaching one or more files to this form</w:t>
      </w:r>
      <w:r w:rsidRPr="006D4E45">
        <w:rPr>
          <w:rFonts w:cs="Arial"/>
          <w:i/>
          <w:szCs w:val="20"/>
        </w:rPr>
        <w:t>.</w:t>
      </w:r>
    </w:p>
    <w:p w14:paraId="1BBAF20B" w14:textId="77777777" w:rsidR="00EF5174" w:rsidRPr="006D4E45" w:rsidRDefault="00EF5174" w:rsidP="00534BC4">
      <w:pPr>
        <w:numPr>
          <w:ilvl w:val="0"/>
          <w:numId w:val="2"/>
        </w:numPr>
        <w:spacing w:before="0" w:line="240" w:lineRule="auto"/>
        <w:ind w:left="567" w:hanging="567"/>
        <w:rPr>
          <w:rFonts w:cs="Arial"/>
          <w:szCs w:val="20"/>
        </w:rPr>
      </w:pPr>
      <w:r w:rsidRPr="006D4E45">
        <w:rPr>
          <w:rFonts w:cs="Arial"/>
          <w:szCs w:val="20"/>
        </w:rPr>
        <w:t>First name:</w:t>
      </w:r>
    </w:p>
    <w:p w14:paraId="6DE44B56" w14:textId="77777777" w:rsidR="00EF5174" w:rsidRPr="006D4E45" w:rsidRDefault="00EF5174" w:rsidP="00534BC4">
      <w:pPr>
        <w:numPr>
          <w:ilvl w:val="0"/>
          <w:numId w:val="2"/>
        </w:numPr>
        <w:spacing w:before="0" w:line="240" w:lineRule="auto"/>
        <w:ind w:left="567" w:hanging="567"/>
        <w:rPr>
          <w:rFonts w:cs="Arial"/>
          <w:szCs w:val="20"/>
        </w:rPr>
      </w:pPr>
      <w:r w:rsidRPr="006D4E45">
        <w:rPr>
          <w:rFonts w:cs="Arial"/>
          <w:szCs w:val="20"/>
        </w:rPr>
        <w:t>Last name:</w:t>
      </w:r>
    </w:p>
    <w:p w14:paraId="6A2B1D0C" w14:textId="77777777" w:rsidR="00EF5174" w:rsidRPr="006D4E45" w:rsidRDefault="00EF5174" w:rsidP="00534BC4">
      <w:pPr>
        <w:numPr>
          <w:ilvl w:val="0"/>
          <w:numId w:val="2"/>
        </w:numPr>
        <w:spacing w:before="0" w:line="240" w:lineRule="auto"/>
        <w:ind w:left="567" w:hanging="567"/>
        <w:rPr>
          <w:rFonts w:cs="Arial"/>
          <w:szCs w:val="20"/>
        </w:rPr>
      </w:pPr>
      <w:r w:rsidRPr="006D4E45">
        <w:rPr>
          <w:rFonts w:cs="Arial"/>
          <w:szCs w:val="20"/>
        </w:rPr>
        <w:t>Any other identifying information:</w:t>
      </w:r>
    </w:p>
    <w:p w14:paraId="13064A7A" w14:textId="77777777" w:rsidR="00EF5174" w:rsidRPr="006D4E45" w:rsidRDefault="00EF5174" w:rsidP="00534BC4">
      <w:pPr>
        <w:numPr>
          <w:ilvl w:val="0"/>
          <w:numId w:val="2"/>
        </w:numPr>
        <w:spacing w:before="0" w:line="240" w:lineRule="auto"/>
        <w:ind w:left="567" w:hanging="567"/>
        <w:rPr>
          <w:rFonts w:cs="Arial"/>
          <w:szCs w:val="20"/>
        </w:rPr>
      </w:pPr>
      <w:r w:rsidRPr="006D4E45">
        <w:rPr>
          <w:rFonts w:cs="Arial"/>
          <w:szCs w:val="20"/>
        </w:rPr>
        <w:t xml:space="preserve">Mailing address: </w:t>
      </w:r>
    </w:p>
    <w:p w14:paraId="7363DA1F" w14:textId="77777777" w:rsidR="00EF5174" w:rsidRPr="006D4E45" w:rsidRDefault="00EF5174" w:rsidP="00534BC4">
      <w:pPr>
        <w:numPr>
          <w:ilvl w:val="0"/>
          <w:numId w:val="2"/>
        </w:numPr>
        <w:spacing w:before="0" w:line="240" w:lineRule="auto"/>
        <w:ind w:left="567" w:hanging="567"/>
        <w:rPr>
          <w:rFonts w:cs="Arial"/>
          <w:szCs w:val="20"/>
        </w:rPr>
      </w:pPr>
      <w:r w:rsidRPr="006D4E45">
        <w:rPr>
          <w:rFonts w:cs="Arial"/>
          <w:szCs w:val="20"/>
        </w:rPr>
        <w:t>Email address:</w:t>
      </w:r>
    </w:p>
    <w:p w14:paraId="58B3D31E" w14:textId="77777777" w:rsidR="00EF5174" w:rsidRPr="006D4E45" w:rsidRDefault="00EF5174" w:rsidP="00534BC4">
      <w:pPr>
        <w:numPr>
          <w:ilvl w:val="0"/>
          <w:numId w:val="2"/>
        </w:numPr>
        <w:spacing w:before="0" w:line="240" w:lineRule="auto"/>
        <w:ind w:left="567" w:hanging="567"/>
        <w:rPr>
          <w:rFonts w:cs="Arial"/>
          <w:szCs w:val="20"/>
        </w:rPr>
      </w:pPr>
      <w:r w:rsidRPr="006D4E45">
        <w:rPr>
          <w:rFonts w:cs="Arial"/>
          <w:szCs w:val="20"/>
        </w:rPr>
        <w:t>Telephone Number (with country code):</w:t>
      </w:r>
    </w:p>
    <w:p w14:paraId="05B7097B" w14:textId="77777777" w:rsidR="00EF5174" w:rsidRPr="006D4E45" w:rsidRDefault="00EF5174" w:rsidP="00534BC4">
      <w:pPr>
        <w:numPr>
          <w:ilvl w:val="0"/>
          <w:numId w:val="2"/>
        </w:numPr>
        <w:spacing w:before="0" w:line="240" w:lineRule="auto"/>
        <w:ind w:left="567" w:hanging="567"/>
        <w:rPr>
          <w:rFonts w:cs="Arial"/>
          <w:szCs w:val="20"/>
        </w:rPr>
      </w:pPr>
      <w:r w:rsidRPr="006D4E45">
        <w:rPr>
          <w:rFonts w:cs="Arial"/>
          <w:szCs w:val="20"/>
        </w:rPr>
        <w:t xml:space="preserve">Your address/location: </w:t>
      </w:r>
    </w:p>
    <w:p w14:paraId="59F37685" w14:textId="77777777" w:rsidR="00EF5174" w:rsidRPr="006D4E45" w:rsidRDefault="00EF5174" w:rsidP="00534BC4">
      <w:pPr>
        <w:numPr>
          <w:ilvl w:val="0"/>
          <w:numId w:val="2"/>
        </w:numPr>
        <w:spacing w:before="0" w:line="240" w:lineRule="auto"/>
        <w:ind w:left="567" w:hanging="567"/>
        <w:rPr>
          <w:rFonts w:cs="Arial"/>
          <w:szCs w:val="20"/>
        </w:rPr>
      </w:pPr>
      <w:r w:rsidRPr="006D4E45">
        <w:rPr>
          <w:rFonts w:cs="Arial"/>
          <w:szCs w:val="20"/>
        </w:rPr>
        <w:t xml:space="preserve">Nearest city or town: </w:t>
      </w:r>
    </w:p>
    <w:p w14:paraId="6C16A70D" w14:textId="77777777" w:rsidR="00EF5174" w:rsidRPr="006D4E45" w:rsidRDefault="00EF5174" w:rsidP="00534BC4">
      <w:pPr>
        <w:numPr>
          <w:ilvl w:val="0"/>
          <w:numId w:val="2"/>
        </w:numPr>
        <w:spacing w:before="0" w:line="240" w:lineRule="auto"/>
        <w:ind w:left="567" w:hanging="567"/>
        <w:rPr>
          <w:rFonts w:cs="Arial"/>
          <w:szCs w:val="20"/>
        </w:rPr>
      </w:pPr>
      <w:r w:rsidRPr="006D4E45">
        <w:rPr>
          <w:rFonts w:cs="Arial"/>
          <w:szCs w:val="20"/>
        </w:rPr>
        <w:t xml:space="preserve">Any additional instructions on how to contact you: </w:t>
      </w:r>
    </w:p>
    <w:p w14:paraId="3C139CA7" w14:textId="77777777" w:rsidR="00EF5174" w:rsidRPr="006D4E45" w:rsidRDefault="00EF5174" w:rsidP="00534BC4">
      <w:pPr>
        <w:numPr>
          <w:ilvl w:val="0"/>
          <w:numId w:val="2"/>
        </w:numPr>
        <w:spacing w:before="0" w:after="240" w:line="240" w:lineRule="auto"/>
        <w:ind w:left="567" w:hanging="567"/>
        <w:rPr>
          <w:rFonts w:cs="Arial"/>
          <w:szCs w:val="20"/>
        </w:rPr>
      </w:pPr>
      <w:r w:rsidRPr="006D4E45">
        <w:rPr>
          <w:rFonts w:cs="Arial"/>
          <w:szCs w:val="20"/>
        </w:rPr>
        <w:t xml:space="preserve">Country: </w:t>
      </w:r>
    </w:p>
    <w:p w14:paraId="576D811E" w14:textId="77777777" w:rsidR="00EF5174" w:rsidRPr="006D4E45" w:rsidRDefault="00EF5174" w:rsidP="00802582">
      <w:pPr>
        <w:spacing w:line="240" w:lineRule="auto"/>
        <w:rPr>
          <w:rFonts w:cs="Arial"/>
          <w:szCs w:val="20"/>
        </w:rPr>
      </w:pPr>
      <w:r w:rsidRPr="006D4E45">
        <w:rPr>
          <w:rFonts w:cs="Arial"/>
          <w:b/>
          <w:szCs w:val="20"/>
        </w:rPr>
        <w:t>What you are seeking from UNDP: Compliance Review and/or Stakeholder Response</w:t>
      </w:r>
    </w:p>
    <w:p w14:paraId="1EFF3C8F" w14:textId="77777777" w:rsidR="00EF5174" w:rsidRPr="006D4E45" w:rsidRDefault="00EF5174" w:rsidP="00802582">
      <w:pPr>
        <w:spacing w:line="240" w:lineRule="auto"/>
        <w:rPr>
          <w:rFonts w:cs="Arial"/>
          <w:szCs w:val="20"/>
        </w:rPr>
      </w:pPr>
      <w:r w:rsidRPr="006D4E45">
        <w:rPr>
          <w:rFonts w:cs="Arial"/>
          <w:szCs w:val="20"/>
        </w:rPr>
        <w:t>You have four options:</w:t>
      </w:r>
    </w:p>
    <w:p w14:paraId="40C2F990" w14:textId="77777777" w:rsidR="00EF5174" w:rsidRPr="006D4E45" w:rsidRDefault="00EF5174" w:rsidP="00534BC4">
      <w:pPr>
        <w:numPr>
          <w:ilvl w:val="0"/>
          <w:numId w:val="4"/>
        </w:numPr>
        <w:spacing w:before="0" w:line="240" w:lineRule="auto"/>
        <w:ind w:left="567" w:hanging="567"/>
        <w:rPr>
          <w:rFonts w:cs="Arial"/>
          <w:szCs w:val="20"/>
        </w:rPr>
      </w:pPr>
      <w:r w:rsidRPr="006D4E45">
        <w:rPr>
          <w:rFonts w:cs="Arial"/>
          <w:szCs w:val="20"/>
        </w:rPr>
        <w:t>Submit a request for a Compliance Review;</w:t>
      </w:r>
    </w:p>
    <w:p w14:paraId="12ECEB52" w14:textId="77777777" w:rsidR="00EF5174" w:rsidRPr="006D4E45" w:rsidRDefault="00EF5174" w:rsidP="00534BC4">
      <w:pPr>
        <w:numPr>
          <w:ilvl w:val="0"/>
          <w:numId w:val="4"/>
        </w:numPr>
        <w:spacing w:before="0" w:line="240" w:lineRule="auto"/>
        <w:ind w:left="567" w:hanging="567"/>
        <w:rPr>
          <w:rFonts w:cs="Arial"/>
          <w:szCs w:val="20"/>
        </w:rPr>
      </w:pPr>
      <w:r w:rsidRPr="006D4E45">
        <w:rPr>
          <w:rFonts w:cs="Arial"/>
          <w:szCs w:val="20"/>
        </w:rPr>
        <w:t>Submit a request for a Stakeholder Response;</w:t>
      </w:r>
    </w:p>
    <w:p w14:paraId="260C72BF" w14:textId="77777777" w:rsidR="00EF5174" w:rsidRPr="006D4E45" w:rsidRDefault="00EF5174" w:rsidP="00534BC4">
      <w:pPr>
        <w:numPr>
          <w:ilvl w:val="0"/>
          <w:numId w:val="4"/>
        </w:numPr>
        <w:spacing w:before="0" w:line="240" w:lineRule="auto"/>
        <w:ind w:left="567" w:hanging="567"/>
        <w:rPr>
          <w:rFonts w:cs="Arial"/>
          <w:szCs w:val="20"/>
        </w:rPr>
      </w:pPr>
      <w:r w:rsidRPr="006D4E45">
        <w:rPr>
          <w:rFonts w:cs="Arial"/>
          <w:szCs w:val="20"/>
        </w:rPr>
        <w:t>Submit a request for both a Compliance Review and a Stakeholder Response;</w:t>
      </w:r>
    </w:p>
    <w:p w14:paraId="469AC794" w14:textId="77777777" w:rsidR="00EF5174" w:rsidRPr="006D4E45" w:rsidRDefault="00EF5174" w:rsidP="00534BC4">
      <w:pPr>
        <w:numPr>
          <w:ilvl w:val="0"/>
          <w:numId w:val="4"/>
        </w:numPr>
        <w:spacing w:before="0" w:line="240" w:lineRule="auto"/>
        <w:ind w:left="567" w:hanging="567"/>
        <w:rPr>
          <w:rFonts w:cs="Arial"/>
          <w:szCs w:val="20"/>
        </w:rPr>
      </w:pPr>
      <w:r w:rsidRPr="006D4E45">
        <w:rPr>
          <w:rFonts w:cs="Arial"/>
          <w:szCs w:val="20"/>
        </w:rPr>
        <w:t>State that you are unsure whether you would like Compliance Review or Stakeholder Response and that you desire both entities to review your case.</w:t>
      </w:r>
    </w:p>
    <w:p w14:paraId="3AE74977" w14:textId="57C7E360" w:rsidR="00EF5174" w:rsidRPr="006D4E45" w:rsidRDefault="00EF5174" w:rsidP="00534BC4">
      <w:pPr>
        <w:numPr>
          <w:ilvl w:val="0"/>
          <w:numId w:val="2"/>
        </w:numPr>
        <w:spacing w:before="0" w:after="240" w:line="240" w:lineRule="auto"/>
        <w:ind w:left="567" w:hanging="567"/>
        <w:rPr>
          <w:rFonts w:cs="Arial"/>
          <w:szCs w:val="20"/>
        </w:rPr>
      </w:pPr>
      <w:r w:rsidRPr="006D4E45">
        <w:rPr>
          <w:rFonts w:cs="Arial"/>
          <w:szCs w:val="20"/>
        </w:rPr>
        <w:t>Are you concerned that UNDP’s failure to meet a UNDP social and/or environmental policy or commitment is ha</w:t>
      </w:r>
      <w:r w:rsidR="00FD2692" w:rsidRPr="006D4E45">
        <w:rPr>
          <w:rFonts w:cs="Arial"/>
          <w:szCs w:val="20"/>
        </w:rPr>
        <w:t>rm</w:t>
      </w:r>
      <w:r w:rsidR="001B3ABB" w:rsidRPr="006D4E45">
        <w:rPr>
          <w:rFonts w:cs="Arial"/>
          <w:szCs w:val="20"/>
        </w:rPr>
        <w:t>ing</w:t>
      </w:r>
      <w:r w:rsidRPr="006D4E45">
        <w:rPr>
          <w:rFonts w:cs="Arial"/>
          <w:szCs w:val="20"/>
        </w:rPr>
        <w:t>, or could harm, you or your community?</w:t>
      </w:r>
      <w:r w:rsidR="00ED4ADA" w:rsidRPr="006D4E45">
        <w:rPr>
          <w:rFonts w:cs="Arial"/>
          <w:szCs w:val="20"/>
        </w:rPr>
        <w:t xml:space="preserve"> </w:t>
      </w:r>
      <w:r w:rsidRPr="006D4E45">
        <w:rPr>
          <w:rFonts w:cs="Arial"/>
          <w:szCs w:val="20"/>
        </w:rPr>
        <w:t>Mark “X” next to the answer that applies to you:</w:t>
      </w:r>
      <w:r w:rsidR="00ED4ADA" w:rsidRPr="006D4E45">
        <w:rPr>
          <w:rFonts w:cs="Arial"/>
          <w:szCs w:val="20"/>
        </w:rPr>
        <w:t xml:space="preserve"> </w:t>
      </w:r>
      <w:r w:rsidRPr="006D4E45">
        <w:rPr>
          <w:rFonts w:cs="Arial"/>
          <w:szCs w:val="20"/>
        </w:rPr>
        <w:tab/>
        <w:t xml:space="preserve">Yes: </w:t>
      </w:r>
      <w:r w:rsidRPr="006D4E45">
        <w:rPr>
          <w:rFonts w:cs="Arial"/>
          <w:szCs w:val="20"/>
        </w:rPr>
        <w:tab/>
      </w:r>
      <w:r w:rsidRPr="006D4E45">
        <w:rPr>
          <w:rFonts w:cs="Arial"/>
          <w:szCs w:val="20"/>
        </w:rPr>
        <w:tab/>
        <w:t>No:</w:t>
      </w:r>
    </w:p>
    <w:p w14:paraId="55FA25C2" w14:textId="77777777" w:rsidR="00EF5174" w:rsidRPr="006D4E45" w:rsidRDefault="00EF5174" w:rsidP="00534BC4">
      <w:pPr>
        <w:numPr>
          <w:ilvl w:val="0"/>
          <w:numId w:val="2"/>
        </w:numPr>
        <w:spacing w:before="0" w:after="240" w:line="240" w:lineRule="auto"/>
        <w:ind w:left="567" w:hanging="567"/>
        <w:rPr>
          <w:rFonts w:cs="Arial"/>
          <w:szCs w:val="20"/>
        </w:rPr>
      </w:pPr>
      <w:r w:rsidRPr="006D4E45">
        <w:rPr>
          <w:rFonts w:cs="Arial"/>
          <w:szCs w:val="20"/>
        </w:rPr>
        <w:t xml:space="preserve">Would you like your name(s) to remain confidential throughout the Compliance Review process? </w:t>
      </w:r>
    </w:p>
    <w:p w14:paraId="788760E9" w14:textId="604697B1" w:rsidR="00EF5174" w:rsidRPr="006D4E45" w:rsidRDefault="00EF5174" w:rsidP="00802582">
      <w:pPr>
        <w:spacing w:line="240" w:lineRule="auto"/>
        <w:rPr>
          <w:rFonts w:cs="Arial"/>
          <w:szCs w:val="20"/>
        </w:rPr>
      </w:pPr>
      <w:r w:rsidRPr="006D4E45">
        <w:rPr>
          <w:rFonts w:cs="Arial"/>
          <w:szCs w:val="20"/>
        </w:rPr>
        <w:lastRenderedPageBreak/>
        <w:t>Mark “X” next to the answer that applies to you:</w:t>
      </w:r>
      <w:r w:rsidR="00ED4ADA" w:rsidRPr="006D4E45">
        <w:rPr>
          <w:rFonts w:cs="Arial"/>
          <w:szCs w:val="20"/>
        </w:rPr>
        <w:t xml:space="preserve"> </w:t>
      </w:r>
      <w:r w:rsidRPr="006D4E45">
        <w:rPr>
          <w:rFonts w:cs="Arial"/>
          <w:szCs w:val="20"/>
        </w:rPr>
        <w:tab/>
        <w:t xml:space="preserve">Yes: </w:t>
      </w:r>
      <w:r w:rsidRPr="006D4E45">
        <w:rPr>
          <w:rFonts w:cs="Arial"/>
          <w:szCs w:val="20"/>
        </w:rPr>
        <w:tab/>
      </w:r>
      <w:r w:rsidRPr="006D4E45">
        <w:rPr>
          <w:rFonts w:cs="Arial"/>
          <w:szCs w:val="20"/>
        </w:rPr>
        <w:tab/>
        <w:t>No:</w:t>
      </w:r>
    </w:p>
    <w:p w14:paraId="7C9DB7E3" w14:textId="77777777" w:rsidR="00EF5174" w:rsidRPr="006D4E45" w:rsidRDefault="00EF5174" w:rsidP="00802582">
      <w:pPr>
        <w:spacing w:line="240" w:lineRule="auto"/>
        <w:rPr>
          <w:rFonts w:cs="Arial"/>
          <w:szCs w:val="20"/>
        </w:rPr>
      </w:pPr>
      <w:r w:rsidRPr="006D4E45">
        <w:rPr>
          <w:rFonts w:cs="Arial"/>
          <w:szCs w:val="20"/>
        </w:rPr>
        <w:t xml:space="preserve">If confidentiality is requested, please state why: </w:t>
      </w:r>
    </w:p>
    <w:p w14:paraId="49A4795F" w14:textId="77777777" w:rsidR="00EF5174" w:rsidRPr="006D4E45" w:rsidRDefault="00EF5174" w:rsidP="00802582">
      <w:pPr>
        <w:spacing w:line="240" w:lineRule="auto"/>
        <w:rPr>
          <w:rFonts w:cs="Arial"/>
          <w:szCs w:val="20"/>
        </w:rPr>
      </w:pPr>
    </w:p>
    <w:p w14:paraId="45D11FBB" w14:textId="77777777" w:rsidR="00EF5174" w:rsidRPr="006D4E45" w:rsidRDefault="00EF5174" w:rsidP="00802582">
      <w:pPr>
        <w:spacing w:line="240" w:lineRule="auto"/>
        <w:rPr>
          <w:rFonts w:cs="Arial"/>
          <w:szCs w:val="20"/>
        </w:rPr>
      </w:pPr>
    </w:p>
    <w:p w14:paraId="02BB2A32" w14:textId="77777777" w:rsidR="00EF5174" w:rsidRPr="006D4E45" w:rsidRDefault="00EF5174" w:rsidP="00534BC4">
      <w:pPr>
        <w:numPr>
          <w:ilvl w:val="0"/>
          <w:numId w:val="2"/>
        </w:numPr>
        <w:spacing w:before="0" w:line="240" w:lineRule="auto"/>
        <w:ind w:left="567" w:hanging="567"/>
        <w:rPr>
          <w:rFonts w:cs="Arial"/>
          <w:szCs w:val="20"/>
        </w:rPr>
      </w:pPr>
      <w:r w:rsidRPr="006D4E45">
        <w:rPr>
          <w:rFonts w:cs="Arial"/>
          <w:szCs w:val="20"/>
        </w:rPr>
        <w:t xml:space="preserve">Would you like to work with other stakeholders, e.g., the government, UNDP, etc. to jointly resolve a concern about social or environmental impacts or risks you believe you are experiencing because of a UNDP project? </w:t>
      </w:r>
    </w:p>
    <w:p w14:paraId="614E6ACC" w14:textId="2F53BC92" w:rsidR="00EF5174" w:rsidRPr="006D4E45" w:rsidRDefault="00EF5174" w:rsidP="00802582">
      <w:pPr>
        <w:spacing w:after="240" w:line="240" w:lineRule="auto"/>
        <w:rPr>
          <w:rFonts w:cs="Arial"/>
          <w:szCs w:val="20"/>
        </w:rPr>
      </w:pPr>
      <w:r w:rsidRPr="006D4E45">
        <w:rPr>
          <w:rFonts w:cs="Arial"/>
          <w:szCs w:val="20"/>
        </w:rPr>
        <w:t>Mark “X” next to the answer that applies to you:</w:t>
      </w:r>
      <w:r w:rsidR="00ED4ADA" w:rsidRPr="006D4E45">
        <w:rPr>
          <w:rFonts w:cs="Arial"/>
          <w:szCs w:val="20"/>
        </w:rPr>
        <w:t xml:space="preserve"> </w:t>
      </w:r>
      <w:r w:rsidRPr="006D4E45">
        <w:rPr>
          <w:rFonts w:cs="Arial"/>
          <w:szCs w:val="20"/>
        </w:rPr>
        <w:tab/>
        <w:t xml:space="preserve">Yes: </w:t>
      </w:r>
      <w:r w:rsidRPr="006D4E45">
        <w:rPr>
          <w:rFonts w:cs="Arial"/>
          <w:szCs w:val="20"/>
        </w:rPr>
        <w:tab/>
      </w:r>
      <w:r w:rsidRPr="006D4E45">
        <w:rPr>
          <w:rFonts w:cs="Arial"/>
          <w:szCs w:val="20"/>
        </w:rPr>
        <w:tab/>
        <w:t>No:</w:t>
      </w:r>
    </w:p>
    <w:p w14:paraId="1863FB84" w14:textId="77777777" w:rsidR="00EF5174" w:rsidRPr="006D4E45" w:rsidRDefault="00EF5174" w:rsidP="00534BC4">
      <w:pPr>
        <w:numPr>
          <w:ilvl w:val="0"/>
          <w:numId w:val="2"/>
        </w:numPr>
        <w:spacing w:before="0" w:line="240" w:lineRule="auto"/>
        <w:ind w:left="567" w:hanging="567"/>
        <w:rPr>
          <w:rFonts w:cs="Arial"/>
          <w:szCs w:val="20"/>
        </w:rPr>
      </w:pPr>
      <w:r w:rsidRPr="006D4E45">
        <w:rPr>
          <w:rFonts w:cs="Arial"/>
          <w:szCs w:val="20"/>
        </w:rPr>
        <w:t xml:space="preserve">Would you like your name(s) to remain confidential during the initial assessment of your request for a response? </w:t>
      </w:r>
    </w:p>
    <w:p w14:paraId="4EB4B48B" w14:textId="5946C1B3" w:rsidR="00EF5174" w:rsidRPr="006D4E45" w:rsidRDefault="00EF5174" w:rsidP="00802582">
      <w:pPr>
        <w:spacing w:line="240" w:lineRule="auto"/>
        <w:rPr>
          <w:rFonts w:cs="Arial"/>
          <w:szCs w:val="20"/>
        </w:rPr>
      </w:pPr>
      <w:r w:rsidRPr="006D4E45">
        <w:rPr>
          <w:rFonts w:cs="Arial"/>
          <w:szCs w:val="20"/>
        </w:rPr>
        <w:t>Mark “X” next to the answer that applies to you:</w:t>
      </w:r>
      <w:r w:rsidR="00ED4ADA" w:rsidRPr="006D4E45">
        <w:rPr>
          <w:rFonts w:cs="Arial"/>
          <w:szCs w:val="20"/>
        </w:rPr>
        <w:t xml:space="preserve"> </w:t>
      </w:r>
      <w:r w:rsidRPr="006D4E45">
        <w:rPr>
          <w:rFonts w:cs="Arial"/>
          <w:szCs w:val="20"/>
        </w:rPr>
        <w:tab/>
        <w:t xml:space="preserve">Yes: </w:t>
      </w:r>
      <w:r w:rsidRPr="006D4E45">
        <w:rPr>
          <w:rFonts w:cs="Arial"/>
          <w:szCs w:val="20"/>
        </w:rPr>
        <w:tab/>
      </w:r>
      <w:r w:rsidRPr="006D4E45">
        <w:rPr>
          <w:rFonts w:cs="Arial"/>
          <w:szCs w:val="20"/>
        </w:rPr>
        <w:tab/>
        <w:t>No:</w:t>
      </w:r>
    </w:p>
    <w:p w14:paraId="057F1E2D" w14:textId="77777777" w:rsidR="00EF5174" w:rsidRPr="006D4E45" w:rsidRDefault="00EF5174" w:rsidP="00802582">
      <w:pPr>
        <w:spacing w:after="240" w:line="240" w:lineRule="auto"/>
        <w:rPr>
          <w:rFonts w:cs="Arial"/>
          <w:szCs w:val="20"/>
        </w:rPr>
      </w:pPr>
      <w:r w:rsidRPr="006D4E45">
        <w:rPr>
          <w:rFonts w:cs="Arial"/>
          <w:szCs w:val="20"/>
        </w:rPr>
        <w:t>If confidentiality is requested, please state why:</w:t>
      </w:r>
    </w:p>
    <w:p w14:paraId="65F74764" w14:textId="30D3B3B1" w:rsidR="00EF5174" w:rsidRPr="006D4E45" w:rsidRDefault="00EF5174" w:rsidP="00534BC4">
      <w:pPr>
        <w:numPr>
          <w:ilvl w:val="0"/>
          <w:numId w:val="2"/>
        </w:numPr>
        <w:spacing w:before="0" w:line="240" w:lineRule="auto"/>
        <w:ind w:left="567" w:hanging="567"/>
        <w:rPr>
          <w:rFonts w:cs="Arial"/>
          <w:szCs w:val="20"/>
        </w:rPr>
      </w:pPr>
      <w:r w:rsidRPr="006D4E45">
        <w:rPr>
          <w:rFonts w:cs="Arial"/>
          <w:szCs w:val="20"/>
        </w:rPr>
        <w:t>Requests for Stakeholder Response will be handled through UNDP Country Offices unless you indicate that you would like your request to be handled through UNDP Headquarters.</w:t>
      </w:r>
      <w:r w:rsidR="00ED4ADA" w:rsidRPr="006D4E45">
        <w:rPr>
          <w:rFonts w:cs="Arial"/>
          <w:szCs w:val="20"/>
        </w:rPr>
        <w:t xml:space="preserve"> </w:t>
      </w:r>
      <w:r w:rsidRPr="006D4E45">
        <w:rPr>
          <w:rFonts w:cs="Arial"/>
          <w:szCs w:val="20"/>
        </w:rPr>
        <w:t>Would you like UNDP Headquarters to handle your request?</w:t>
      </w:r>
    </w:p>
    <w:p w14:paraId="5A7AAD14" w14:textId="7CFC18E5" w:rsidR="00EF5174" w:rsidRPr="006D4E45" w:rsidRDefault="00EF5174" w:rsidP="00802582">
      <w:pPr>
        <w:spacing w:line="240" w:lineRule="auto"/>
        <w:rPr>
          <w:rFonts w:cs="Arial"/>
          <w:szCs w:val="20"/>
        </w:rPr>
      </w:pPr>
      <w:r w:rsidRPr="006D4E45">
        <w:rPr>
          <w:rFonts w:cs="Arial"/>
          <w:szCs w:val="20"/>
        </w:rPr>
        <w:t>Mark “X” next to the answer that applies to you:</w:t>
      </w:r>
      <w:r w:rsidR="00ED4ADA" w:rsidRPr="006D4E45">
        <w:rPr>
          <w:rFonts w:cs="Arial"/>
          <w:szCs w:val="20"/>
        </w:rPr>
        <w:t xml:space="preserve"> </w:t>
      </w:r>
      <w:r w:rsidRPr="006D4E45">
        <w:rPr>
          <w:rFonts w:cs="Arial"/>
          <w:szCs w:val="20"/>
        </w:rPr>
        <w:tab/>
        <w:t xml:space="preserve">Yes: </w:t>
      </w:r>
      <w:r w:rsidRPr="006D4E45">
        <w:rPr>
          <w:rFonts w:cs="Arial"/>
          <w:szCs w:val="20"/>
        </w:rPr>
        <w:tab/>
      </w:r>
      <w:r w:rsidRPr="006D4E45">
        <w:rPr>
          <w:rFonts w:cs="Arial"/>
          <w:szCs w:val="20"/>
        </w:rPr>
        <w:tab/>
        <w:t>No:</w:t>
      </w:r>
    </w:p>
    <w:p w14:paraId="2F4ECBBB" w14:textId="77777777" w:rsidR="00EF5174" w:rsidRPr="006D4E45" w:rsidRDefault="00EF5174" w:rsidP="00802582">
      <w:pPr>
        <w:spacing w:line="240" w:lineRule="auto"/>
        <w:rPr>
          <w:rFonts w:cs="Arial"/>
          <w:szCs w:val="20"/>
        </w:rPr>
      </w:pPr>
      <w:r w:rsidRPr="006D4E45">
        <w:rPr>
          <w:rFonts w:cs="Arial"/>
          <w:szCs w:val="20"/>
        </w:rPr>
        <w:t>If you have indicated yes, please indicate why your request should be handled through UNDP Headquarters:</w:t>
      </w:r>
    </w:p>
    <w:p w14:paraId="4F52C9AE" w14:textId="2A384B02" w:rsidR="00EF5174" w:rsidRPr="006D4E45" w:rsidRDefault="00EF5174" w:rsidP="00534BC4">
      <w:pPr>
        <w:numPr>
          <w:ilvl w:val="0"/>
          <w:numId w:val="2"/>
        </w:numPr>
        <w:spacing w:before="0" w:line="240" w:lineRule="auto"/>
        <w:ind w:left="567" w:hanging="567"/>
        <w:rPr>
          <w:rFonts w:cs="Arial"/>
          <w:szCs w:val="20"/>
        </w:rPr>
      </w:pPr>
      <w:r w:rsidRPr="006D4E45">
        <w:rPr>
          <w:rFonts w:cs="Arial"/>
          <w:szCs w:val="20"/>
        </w:rPr>
        <w:t>Are you seeking both Compliance Review and Stakeholder Response?</w:t>
      </w:r>
      <w:r w:rsidR="00ED4ADA" w:rsidRPr="006D4E45">
        <w:rPr>
          <w:rFonts w:cs="Arial"/>
          <w:szCs w:val="20"/>
        </w:rPr>
        <w:t xml:space="preserve"> </w:t>
      </w:r>
    </w:p>
    <w:p w14:paraId="360FF38D" w14:textId="0D80F8F4" w:rsidR="00EF5174" w:rsidRPr="006D4E45" w:rsidRDefault="00EF5174" w:rsidP="00802582">
      <w:pPr>
        <w:spacing w:after="240" w:line="240" w:lineRule="auto"/>
        <w:rPr>
          <w:rFonts w:cs="Arial"/>
          <w:szCs w:val="20"/>
        </w:rPr>
      </w:pPr>
      <w:r w:rsidRPr="006D4E45">
        <w:rPr>
          <w:rFonts w:cs="Arial"/>
          <w:szCs w:val="20"/>
        </w:rPr>
        <w:t>Mark “X” next to the answer that applies to you:</w:t>
      </w:r>
      <w:r w:rsidR="00ED4ADA" w:rsidRPr="006D4E45">
        <w:rPr>
          <w:rFonts w:cs="Arial"/>
          <w:szCs w:val="20"/>
        </w:rPr>
        <w:t xml:space="preserve"> </w:t>
      </w:r>
      <w:r w:rsidRPr="006D4E45">
        <w:rPr>
          <w:rFonts w:cs="Arial"/>
          <w:szCs w:val="20"/>
        </w:rPr>
        <w:tab/>
        <w:t xml:space="preserve">Yes: </w:t>
      </w:r>
      <w:r w:rsidRPr="006D4E45">
        <w:rPr>
          <w:rFonts w:cs="Arial"/>
          <w:szCs w:val="20"/>
        </w:rPr>
        <w:tab/>
      </w:r>
      <w:r w:rsidRPr="006D4E45">
        <w:rPr>
          <w:rFonts w:cs="Arial"/>
          <w:szCs w:val="20"/>
        </w:rPr>
        <w:tab/>
        <w:t>No:</w:t>
      </w:r>
    </w:p>
    <w:p w14:paraId="1CFF2BCF" w14:textId="27582654" w:rsidR="00EF5174" w:rsidRPr="006D4E45" w:rsidRDefault="00EF5174" w:rsidP="00534BC4">
      <w:pPr>
        <w:numPr>
          <w:ilvl w:val="0"/>
          <w:numId w:val="2"/>
        </w:numPr>
        <w:spacing w:before="0" w:after="240" w:line="240" w:lineRule="auto"/>
        <w:ind w:left="567" w:hanging="567"/>
        <w:rPr>
          <w:rFonts w:cs="Arial"/>
          <w:szCs w:val="20"/>
        </w:rPr>
      </w:pPr>
      <w:r w:rsidRPr="006D4E45">
        <w:rPr>
          <w:rFonts w:cs="Arial"/>
          <w:szCs w:val="20"/>
        </w:rPr>
        <w:t xml:space="preserve">Are you </w:t>
      </w:r>
      <w:r w:rsidRPr="006D4E45">
        <w:rPr>
          <w:rFonts w:cs="Arial"/>
          <w:szCs w:val="20"/>
          <w:u w:val="single"/>
        </w:rPr>
        <w:t xml:space="preserve">unsure </w:t>
      </w:r>
      <w:r w:rsidRPr="006D4E45">
        <w:rPr>
          <w:rFonts w:cs="Arial"/>
          <w:szCs w:val="20"/>
        </w:rPr>
        <w:t>whether you would like to request a Compliance Review or a Stakeholder Response? Mark “X” next to the answer that applies to you:</w:t>
      </w:r>
      <w:r w:rsidR="00ED4ADA" w:rsidRPr="006D4E45">
        <w:rPr>
          <w:rFonts w:cs="Arial"/>
          <w:szCs w:val="20"/>
        </w:rPr>
        <w:t xml:space="preserve"> </w:t>
      </w:r>
      <w:r w:rsidRPr="006D4E45">
        <w:rPr>
          <w:rFonts w:cs="Arial"/>
          <w:szCs w:val="20"/>
        </w:rPr>
        <w:tab/>
        <w:t xml:space="preserve">Yes: </w:t>
      </w:r>
      <w:r w:rsidRPr="006D4E45">
        <w:rPr>
          <w:rFonts w:cs="Arial"/>
          <w:szCs w:val="20"/>
        </w:rPr>
        <w:tab/>
      </w:r>
      <w:r w:rsidRPr="006D4E45">
        <w:rPr>
          <w:rFonts w:cs="Arial"/>
          <w:szCs w:val="20"/>
        </w:rPr>
        <w:tab/>
        <w:t>No:</w:t>
      </w:r>
    </w:p>
    <w:p w14:paraId="384461E9" w14:textId="77777777" w:rsidR="00EF5174" w:rsidRPr="006D4E45" w:rsidRDefault="00EF5174" w:rsidP="00802582">
      <w:pPr>
        <w:spacing w:line="240" w:lineRule="auto"/>
        <w:rPr>
          <w:rFonts w:cs="Arial"/>
          <w:b/>
          <w:szCs w:val="20"/>
        </w:rPr>
      </w:pPr>
      <w:r w:rsidRPr="006D4E45">
        <w:rPr>
          <w:rFonts w:cs="Arial"/>
          <w:b/>
          <w:szCs w:val="20"/>
        </w:rPr>
        <w:t>Information about the UNDP Project you are concerned about, and the nature of your concern:</w:t>
      </w:r>
    </w:p>
    <w:p w14:paraId="326CF9B1" w14:textId="77777777" w:rsidR="00EF5174" w:rsidRPr="006D4E45" w:rsidRDefault="00EF5174" w:rsidP="00534BC4">
      <w:pPr>
        <w:numPr>
          <w:ilvl w:val="0"/>
          <w:numId w:val="2"/>
        </w:numPr>
        <w:spacing w:before="0" w:line="240" w:lineRule="auto"/>
        <w:ind w:left="567" w:hanging="567"/>
        <w:rPr>
          <w:rFonts w:cs="Arial"/>
          <w:szCs w:val="20"/>
        </w:rPr>
      </w:pPr>
      <w:r w:rsidRPr="006D4E45">
        <w:rPr>
          <w:rFonts w:cs="Arial"/>
          <w:szCs w:val="20"/>
        </w:rPr>
        <w:t>Which UNDP-supported project are you concerned about? (if known):</w:t>
      </w:r>
    </w:p>
    <w:p w14:paraId="2DAA8DF0" w14:textId="77777777" w:rsidR="00EF5174" w:rsidRPr="006D4E45" w:rsidRDefault="00EF5174" w:rsidP="00534BC4">
      <w:pPr>
        <w:numPr>
          <w:ilvl w:val="0"/>
          <w:numId w:val="2"/>
        </w:numPr>
        <w:spacing w:before="0" w:line="240" w:lineRule="auto"/>
        <w:ind w:left="567" w:hanging="567"/>
        <w:rPr>
          <w:rFonts w:cs="Arial"/>
          <w:szCs w:val="20"/>
        </w:rPr>
      </w:pPr>
      <w:r w:rsidRPr="006D4E45">
        <w:rPr>
          <w:rFonts w:cs="Arial"/>
          <w:szCs w:val="20"/>
        </w:rPr>
        <w:t>Project name (if known):</w:t>
      </w:r>
    </w:p>
    <w:p w14:paraId="2E1A3688" w14:textId="1BE42CA5" w:rsidR="00EF5174" w:rsidRPr="006D4E45" w:rsidRDefault="00EF5174" w:rsidP="00534BC4">
      <w:pPr>
        <w:numPr>
          <w:ilvl w:val="0"/>
          <w:numId w:val="2"/>
        </w:numPr>
        <w:spacing w:before="0" w:line="240" w:lineRule="auto"/>
        <w:ind w:left="567" w:hanging="567"/>
        <w:rPr>
          <w:rFonts w:cs="Arial"/>
          <w:szCs w:val="20"/>
        </w:rPr>
      </w:pPr>
      <w:r w:rsidRPr="006D4E45">
        <w:rPr>
          <w:rFonts w:cs="Arial"/>
          <w:szCs w:val="20"/>
        </w:rPr>
        <w:t>Please provide a short description of your concerns about the project.</w:t>
      </w:r>
      <w:r w:rsidR="00ED4ADA" w:rsidRPr="006D4E45">
        <w:rPr>
          <w:rFonts w:cs="Arial"/>
          <w:szCs w:val="20"/>
        </w:rPr>
        <w:t xml:space="preserve"> </w:t>
      </w:r>
      <w:r w:rsidRPr="006D4E45">
        <w:rPr>
          <w:rFonts w:cs="Arial"/>
          <w:szCs w:val="20"/>
        </w:rPr>
        <w:t>If you have concerns about UNDP’s failure to comply with its social or environmental policies and commitments, and can identify these policies and commitments, please do (not required).</w:t>
      </w:r>
      <w:r w:rsidR="00ED4ADA" w:rsidRPr="006D4E45">
        <w:rPr>
          <w:rFonts w:cs="Arial"/>
          <w:szCs w:val="20"/>
        </w:rPr>
        <w:t xml:space="preserve"> </w:t>
      </w:r>
      <w:r w:rsidRPr="006D4E45">
        <w:rPr>
          <w:rFonts w:cs="Arial"/>
          <w:szCs w:val="20"/>
        </w:rPr>
        <w:t>Please describe, as well, the types of environmental and social impacts that may occur, or have occurred, as a result.</w:t>
      </w:r>
      <w:r w:rsidR="00ED4ADA" w:rsidRPr="006D4E45">
        <w:rPr>
          <w:rFonts w:cs="Arial"/>
          <w:szCs w:val="20"/>
        </w:rPr>
        <w:t xml:space="preserve"> </w:t>
      </w:r>
      <w:r w:rsidRPr="006D4E45">
        <w:rPr>
          <w:rFonts w:cs="Arial"/>
          <w:szCs w:val="20"/>
        </w:rPr>
        <w:t>If more space is required, please attach any documents. You may write in any language you choose</w:t>
      </w:r>
    </w:p>
    <w:p w14:paraId="3EAADD4B" w14:textId="77777777" w:rsidR="00EF5174" w:rsidRPr="006D4E45" w:rsidRDefault="00EF5174" w:rsidP="00D16CCD">
      <w:pPr>
        <w:pStyle w:val="ListParagraph"/>
      </w:pPr>
    </w:p>
    <w:p w14:paraId="3BF86794" w14:textId="77777777" w:rsidR="00EF5174" w:rsidRPr="006D4E45" w:rsidRDefault="00EF5174" w:rsidP="00D16CCD">
      <w:pPr>
        <w:pStyle w:val="ListParagraph"/>
      </w:pPr>
    </w:p>
    <w:p w14:paraId="43AA70BB" w14:textId="77777777" w:rsidR="00EF5174" w:rsidRPr="006D4E45" w:rsidRDefault="00EF5174" w:rsidP="00D16CCD">
      <w:pPr>
        <w:pStyle w:val="ListParagraph"/>
      </w:pPr>
    </w:p>
    <w:p w14:paraId="7CB39936" w14:textId="77777777" w:rsidR="00EF5174" w:rsidRPr="006D4E45" w:rsidRDefault="00EF5174" w:rsidP="00D16CCD">
      <w:pPr>
        <w:pStyle w:val="ListParagraph"/>
      </w:pPr>
    </w:p>
    <w:p w14:paraId="1109A04F" w14:textId="77FEAB7A" w:rsidR="00EF5174" w:rsidRPr="006D4E45" w:rsidRDefault="00EF5174" w:rsidP="00534BC4">
      <w:pPr>
        <w:numPr>
          <w:ilvl w:val="0"/>
          <w:numId w:val="2"/>
        </w:numPr>
        <w:spacing w:before="0" w:line="240" w:lineRule="auto"/>
        <w:ind w:left="567" w:hanging="567"/>
        <w:rPr>
          <w:rFonts w:cs="Arial"/>
          <w:szCs w:val="20"/>
        </w:rPr>
      </w:pPr>
      <w:r w:rsidRPr="006D4E45">
        <w:rPr>
          <w:rFonts w:cs="Arial"/>
          <w:szCs w:val="20"/>
        </w:rPr>
        <w:t xml:space="preserve">Have you discussed your concerns with the government representatives and UNDP staff responsible for this project? Non-governmental </w:t>
      </w:r>
      <w:r w:rsidR="00E31257" w:rsidRPr="006D4E45">
        <w:rPr>
          <w:rFonts w:cs="Arial"/>
          <w:szCs w:val="20"/>
        </w:rPr>
        <w:t>organisation</w:t>
      </w:r>
      <w:r w:rsidRPr="006D4E45">
        <w:rPr>
          <w:rFonts w:cs="Arial"/>
          <w:szCs w:val="20"/>
        </w:rPr>
        <w:t>s?</w:t>
      </w:r>
    </w:p>
    <w:p w14:paraId="3957BB8F" w14:textId="34638119" w:rsidR="00EF5174" w:rsidRPr="006D4E45" w:rsidRDefault="00EF5174" w:rsidP="00802582">
      <w:pPr>
        <w:spacing w:line="240" w:lineRule="auto"/>
        <w:rPr>
          <w:rFonts w:cs="Arial"/>
          <w:szCs w:val="20"/>
        </w:rPr>
      </w:pPr>
      <w:r w:rsidRPr="006D4E45">
        <w:rPr>
          <w:rFonts w:cs="Arial"/>
          <w:szCs w:val="20"/>
        </w:rPr>
        <w:t>Mark “X” next to the answer that applies to you:</w:t>
      </w:r>
      <w:r w:rsidR="00ED4ADA" w:rsidRPr="006D4E45">
        <w:rPr>
          <w:rFonts w:cs="Arial"/>
          <w:szCs w:val="20"/>
        </w:rPr>
        <w:t xml:space="preserve"> </w:t>
      </w:r>
      <w:r w:rsidRPr="006D4E45">
        <w:rPr>
          <w:rFonts w:cs="Arial"/>
          <w:szCs w:val="20"/>
        </w:rPr>
        <w:tab/>
        <w:t xml:space="preserve">Yes: </w:t>
      </w:r>
      <w:r w:rsidRPr="006D4E45">
        <w:rPr>
          <w:rFonts w:cs="Arial"/>
          <w:szCs w:val="20"/>
        </w:rPr>
        <w:tab/>
      </w:r>
      <w:r w:rsidRPr="006D4E45">
        <w:rPr>
          <w:rFonts w:cs="Arial"/>
          <w:szCs w:val="20"/>
        </w:rPr>
        <w:tab/>
        <w:t>No:</w:t>
      </w:r>
    </w:p>
    <w:p w14:paraId="75C33403" w14:textId="77777777" w:rsidR="00EF5174" w:rsidRPr="006D4E45" w:rsidRDefault="00EF5174" w:rsidP="00802582">
      <w:pPr>
        <w:spacing w:line="240" w:lineRule="auto"/>
        <w:rPr>
          <w:rFonts w:cs="Arial"/>
          <w:szCs w:val="20"/>
        </w:rPr>
      </w:pPr>
      <w:r w:rsidRPr="006D4E45">
        <w:rPr>
          <w:rFonts w:cs="Arial"/>
          <w:szCs w:val="20"/>
        </w:rPr>
        <w:t xml:space="preserve">If you answered yes, please provide the name(s) of those you have discussed your concerns with </w:t>
      </w:r>
    </w:p>
    <w:p w14:paraId="5CAF59D7" w14:textId="77777777" w:rsidR="00EF5174" w:rsidRPr="006D4E45" w:rsidRDefault="00EF5174" w:rsidP="00802582">
      <w:pPr>
        <w:spacing w:line="240" w:lineRule="auto"/>
        <w:rPr>
          <w:rFonts w:cs="Arial"/>
          <w:szCs w:val="20"/>
        </w:rPr>
      </w:pPr>
      <w:r w:rsidRPr="006D4E45">
        <w:rPr>
          <w:rFonts w:cs="Arial"/>
          <w:szCs w:val="20"/>
        </w:rPr>
        <w:t>Name of Officials You have Already Contacted Regarding this Issue:</w:t>
      </w:r>
    </w:p>
    <w:tbl>
      <w:tblPr>
        <w:tblW w:w="0" w:type="auto"/>
        <w:tblInd w:w="108" w:type="dxa"/>
        <w:tblLook w:val="04A0" w:firstRow="1" w:lastRow="0" w:firstColumn="1" w:lastColumn="0" w:noHBand="0" w:noVBand="1"/>
      </w:tblPr>
      <w:tblGrid>
        <w:gridCol w:w="1544"/>
        <w:gridCol w:w="1544"/>
        <w:gridCol w:w="2137"/>
        <w:gridCol w:w="1339"/>
        <w:gridCol w:w="2724"/>
      </w:tblGrid>
      <w:tr w:rsidR="00EF5174" w:rsidRPr="006D4E45" w14:paraId="6F040677" w14:textId="77777777" w:rsidTr="00AA21DC">
        <w:tc>
          <w:tcPr>
            <w:tcW w:w="1544" w:type="dxa"/>
          </w:tcPr>
          <w:p w14:paraId="4E166598" w14:textId="77777777" w:rsidR="00EF5174" w:rsidRPr="006D4E45" w:rsidRDefault="00EF5174" w:rsidP="00802582">
            <w:pPr>
              <w:rPr>
                <w:szCs w:val="20"/>
              </w:rPr>
            </w:pPr>
            <w:r w:rsidRPr="006D4E45">
              <w:rPr>
                <w:szCs w:val="20"/>
              </w:rPr>
              <w:lastRenderedPageBreak/>
              <w:t>First Name</w:t>
            </w:r>
          </w:p>
        </w:tc>
        <w:tc>
          <w:tcPr>
            <w:tcW w:w="1544" w:type="dxa"/>
          </w:tcPr>
          <w:p w14:paraId="4C4465EA" w14:textId="77777777" w:rsidR="00EF5174" w:rsidRPr="006D4E45" w:rsidRDefault="00EF5174" w:rsidP="00802582">
            <w:pPr>
              <w:rPr>
                <w:szCs w:val="20"/>
              </w:rPr>
            </w:pPr>
            <w:r w:rsidRPr="006D4E45">
              <w:rPr>
                <w:szCs w:val="20"/>
              </w:rPr>
              <w:t>Last Name</w:t>
            </w:r>
          </w:p>
        </w:tc>
        <w:tc>
          <w:tcPr>
            <w:tcW w:w="2137" w:type="dxa"/>
          </w:tcPr>
          <w:p w14:paraId="770698D9" w14:textId="77777777" w:rsidR="00EF5174" w:rsidRPr="006D4E45" w:rsidRDefault="00EF5174" w:rsidP="00802582">
            <w:pPr>
              <w:rPr>
                <w:szCs w:val="20"/>
              </w:rPr>
            </w:pPr>
            <w:r w:rsidRPr="006D4E45">
              <w:rPr>
                <w:szCs w:val="20"/>
              </w:rPr>
              <w:t>Title/Affiliation</w:t>
            </w:r>
          </w:p>
        </w:tc>
        <w:tc>
          <w:tcPr>
            <w:tcW w:w="1339" w:type="dxa"/>
          </w:tcPr>
          <w:p w14:paraId="5322AAAD" w14:textId="77777777" w:rsidR="00EF5174" w:rsidRPr="006D4E45" w:rsidRDefault="00EF5174" w:rsidP="00802582">
            <w:pPr>
              <w:rPr>
                <w:szCs w:val="20"/>
              </w:rPr>
            </w:pPr>
            <w:r w:rsidRPr="006D4E45">
              <w:rPr>
                <w:szCs w:val="20"/>
              </w:rPr>
              <w:t>Estimated Date of Contact</w:t>
            </w:r>
          </w:p>
        </w:tc>
        <w:tc>
          <w:tcPr>
            <w:tcW w:w="2724" w:type="dxa"/>
          </w:tcPr>
          <w:p w14:paraId="73FA93C6" w14:textId="77777777" w:rsidR="00EF5174" w:rsidRPr="006D4E45" w:rsidRDefault="00EF5174" w:rsidP="00802582">
            <w:pPr>
              <w:rPr>
                <w:szCs w:val="20"/>
              </w:rPr>
            </w:pPr>
            <w:r w:rsidRPr="006D4E45">
              <w:rPr>
                <w:szCs w:val="20"/>
              </w:rPr>
              <w:t>Response from the Individual</w:t>
            </w:r>
          </w:p>
        </w:tc>
      </w:tr>
      <w:tr w:rsidR="00EF5174" w:rsidRPr="006D4E45" w14:paraId="322909A5" w14:textId="77777777" w:rsidTr="00AA21DC">
        <w:tc>
          <w:tcPr>
            <w:tcW w:w="1544" w:type="dxa"/>
          </w:tcPr>
          <w:p w14:paraId="08790708" w14:textId="77777777" w:rsidR="00EF5174" w:rsidRPr="006D4E45" w:rsidRDefault="00EF5174" w:rsidP="00802582">
            <w:pPr>
              <w:rPr>
                <w:szCs w:val="20"/>
              </w:rPr>
            </w:pPr>
          </w:p>
        </w:tc>
        <w:tc>
          <w:tcPr>
            <w:tcW w:w="1544" w:type="dxa"/>
          </w:tcPr>
          <w:p w14:paraId="260F84DE" w14:textId="77777777" w:rsidR="00EF5174" w:rsidRPr="006D4E45" w:rsidRDefault="00EF5174" w:rsidP="00802582">
            <w:pPr>
              <w:rPr>
                <w:szCs w:val="20"/>
              </w:rPr>
            </w:pPr>
          </w:p>
        </w:tc>
        <w:tc>
          <w:tcPr>
            <w:tcW w:w="2137" w:type="dxa"/>
          </w:tcPr>
          <w:p w14:paraId="3C68ECA6" w14:textId="77777777" w:rsidR="00EF5174" w:rsidRPr="006D4E45" w:rsidRDefault="00EF5174" w:rsidP="00802582">
            <w:pPr>
              <w:rPr>
                <w:szCs w:val="20"/>
              </w:rPr>
            </w:pPr>
          </w:p>
        </w:tc>
        <w:tc>
          <w:tcPr>
            <w:tcW w:w="1339" w:type="dxa"/>
          </w:tcPr>
          <w:p w14:paraId="204B7865" w14:textId="77777777" w:rsidR="00EF5174" w:rsidRPr="006D4E45" w:rsidRDefault="00EF5174" w:rsidP="00802582">
            <w:pPr>
              <w:rPr>
                <w:szCs w:val="20"/>
              </w:rPr>
            </w:pPr>
          </w:p>
        </w:tc>
        <w:tc>
          <w:tcPr>
            <w:tcW w:w="2724" w:type="dxa"/>
          </w:tcPr>
          <w:p w14:paraId="0A56773D" w14:textId="77777777" w:rsidR="00EF5174" w:rsidRPr="006D4E45" w:rsidRDefault="00EF5174" w:rsidP="00802582">
            <w:pPr>
              <w:rPr>
                <w:szCs w:val="20"/>
              </w:rPr>
            </w:pPr>
          </w:p>
        </w:tc>
      </w:tr>
      <w:tr w:rsidR="00EF5174" w:rsidRPr="006D4E45" w14:paraId="4381F1B9" w14:textId="77777777" w:rsidTr="00AA21DC">
        <w:tc>
          <w:tcPr>
            <w:tcW w:w="1544" w:type="dxa"/>
          </w:tcPr>
          <w:p w14:paraId="6B63D867" w14:textId="77777777" w:rsidR="00EF5174" w:rsidRPr="006D4E45" w:rsidRDefault="00EF5174" w:rsidP="00802582">
            <w:pPr>
              <w:rPr>
                <w:szCs w:val="20"/>
              </w:rPr>
            </w:pPr>
          </w:p>
        </w:tc>
        <w:tc>
          <w:tcPr>
            <w:tcW w:w="1544" w:type="dxa"/>
          </w:tcPr>
          <w:p w14:paraId="7071E2F9" w14:textId="77777777" w:rsidR="00EF5174" w:rsidRPr="006D4E45" w:rsidRDefault="00EF5174" w:rsidP="00802582">
            <w:pPr>
              <w:rPr>
                <w:szCs w:val="20"/>
              </w:rPr>
            </w:pPr>
          </w:p>
        </w:tc>
        <w:tc>
          <w:tcPr>
            <w:tcW w:w="2137" w:type="dxa"/>
          </w:tcPr>
          <w:p w14:paraId="5C1D5886" w14:textId="77777777" w:rsidR="00EF5174" w:rsidRPr="006D4E45" w:rsidRDefault="00EF5174" w:rsidP="00802582">
            <w:pPr>
              <w:rPr>
                <w:szCs w:val="20"/>
              </w:rPr>
            </w:pPr>
          </w:p>
        </w:tc>
        <w:tc>
          <w:tcPr>
            <w:tcW w:w="1339" w:type="dxa"/>
          </w:tcPr>
          <w:p w14:paraId="6CDA0670" w14:textId="77777777" w:rsidR="00EF5174" w:rsidRPr="006D4E45" w:rsidRDefault="00EF5174" w:rsidP="00802582">
            <w:pPr>
              <w:rPr>
                <w:szCs w:val="20"/>
              </w:rPr>
            </w:pPr>
          </w:p>
        </w:tc>
        <w:tc>
          <w:tcPr>
            <w:tcW w:w="2724" w:type="dxa"/>
          </w:tcPr>
          <w:p w14:paraId="0335D6E6" w14:textId="77777777" w:rsidR="00EF5174" w:rsidRPr="006D4E45" w:rsidRDefault="00EF5174" w:rsidP="00802582">
            <w:pPr>
              <w:rPr>
                <w:szCs w:val="20"/>
              </w:rPr>
            </w:pPr>
          </w:p>
        </w:tc>
      </w:tr>
      <w:tr w:rsidR="00EF5174" w:rsidRPr="006D4E45" w14:paraId="7A4AA239" w14:textId="77777777" w:rsidTr="00AA21DC">
        <w:tc>
          <w:tcPr>
            <w:tcW w:w="1544" w:type="dxa"/>
          </w:tcPr>
          <w:p w14:paraId="6B231A94" w14:textId="77777777" w:rsidR="00EF5174" w:rsidRPr="006D4E45" w:rsidRDefault="00EF5174" w:rsidP="00802582">
            <w:pPr>
              <w:rPr>
                <w:szCs w:val="20"/>
              </w:rPr>
            </w:pPr>
          </w:p>
        </w:tc>
        <w:tc>
          <w:tcPr>
            <w:tcW w:w="1544" w:type="dxa"/>
          </w:tcPr>
          <w:p w14:paraId="3CBF7E7A" w14:textId="77777777" w:rsidR="00EF5174" w:rsidRPr="006D4E45" w:rsidRDefault="00EF5174" w:rsidP="00802582">
            <w:pPr>
              <w:rPr>
                <w:szCs w:val="20"/>
              </w:rPr>
            </w:pPr>
          </w:p>
        </w:tc>
        <w:tc>
          <w:tcPr>
            <w:tcW w:w="2137" w:type="dxa"/>
          </w:tcPr>
          <w:p w14:paraId="1963D894" w14:textId="77777777" w:rsidR="00EF5174" w:rsidRPr="006D4E45" w:rsidRDefault="00EF5174" w:rsidP="00802582">
            <w:pPr>
              <w:rPr>
                <w:szCs w:val="20"/>
              </w:rPr>
            </w:pPr>
          </w:p>
        </w:tc>
        <w:tc>
          <w:tcPr>
            <w:tcW w:w="1339" w:type="dxa"/>
          </w:tcPr>
          <w:p w14:paraId="26785978" w14:textId="77777777" w:rsidR="00EF5174" w:rsidRPr="006D4E45" w:rsidRDefault="00EF5174" w:rsidP="00802582">
            <w:pPr>
              <w:rPr>
                <w:szCs w:val="20"/>
              </w:rPr>
            </w:pPr>
          </w:p>
        </w:tc>
        <w:tc>
          <w:tcPr>
            <w:tcW w:w="2724" w:type="dxa"/>
          </w:tcPr>
          <w:p w14:paraId="720D10CE" w14:textId="77777777" w:rsidR="00EF5174" w:rsidRPr="006D4E45" w:rsidRDefault="00EF5174" w:rsidP="00802582">
            <w:pPr>
              <w:rPr>
                <w:szCs w:val="20"/>
              </w:rPr>
            </w:pPr>
          </w:p>
        </w:tc>
      </w:tr>
      <w:tr w:rsidR="00EF5174" w:rsidRPr="006D4E45" w14:paraId="034CBD2F" w14:textId="77777777" w:rsidTr="00AA21DC">
        <w:tc>
          <w:tcPr>
            <w:tcW w:w="1544" w:type="dxa"/>
          </w:tcPr>
          <w:p w14:paraId="1C3E5A6C" w14:textId="77777777" w:rsidR="00EF5174" w:rsidRPr="006D4E45" w:rsidRDefault="00EF5174" w:rsidP="00802582">
            <w:pPr>
              <w:rPr>
                <w:szCs w:val="20"/>
              </w:rPr>
            </w:pPr>
          </w:p>
        </w:tc>
        <w:tc>
          <w:tcPr>
            <w:tcW w:w="1544" w:type="dxa"/>
          </w:tcPr>
          <w:p w14:paraId="1F1FA280" w14:textId="77777777" w:rsidR="00EF5174" w:rsidRPr="006D4E45" w:rsidRDefault="00EF5174" w:rsidP="00802582">
            <w:pPr>
              <w:rPr>
                <w:szCs w:val="20"/>
              </w:rPr>
            </w:pPr>
          </w:p>
        </w:tc>
        <w:tc>
          <w:tcPr>
            <w:tcW w:w="2137" w:type="dxa"/>
          </w:tcPr>
          <w:p w14:paraId="1BA9C3FF" w14:textId="77777777" w:rsidR="00EF5174" w:rsidRPr="006D4E45" w:rsidRDefault="00EF5174" w:rsidP="00802582">
            <w:pPr>
              <w:rPr>
                <w:szCs w:val="20"/>
              </w:rPr>
            </w:pPr>
          </w:p>
        </w:tc>
        <w:tc>
          <w:tcPr>
            <w:tcW w:w="1339" w:type="dxa"/>
          </w:tcPr>
          <w:p w14:paraId="5AD0C9A7" w14:textId="77777777" w:rsidR="00EF5174" w:rsidRPr="006D4E45" w:rsidRDefault="00EF5174" w:rsidP="00802582">
            <w:pPr>
              <w:rPr>
                <w:szCs w:val="20"/>
              </w:rPr>
            </w:pPr>
          </w:p>
        </w:tc>
        <w:tc>
          <w:tcPr>
            <w:tcW w:w="2724" w:type="dxa"/>
          </w:tcPr>
          <w:p w14:paraId="16D4F877" w14:textId="77777777" w:rsidR="00EF5174" w:rsidRPr="006D4E45" w:rsidRDefault="00EF5174" w:rsidP="00802582">
            <w:pPr>
              <w:rPr>
                <w:szCs w:val="20"/>
              </w:rPr>
            </w:pPr>
          </w:p>
        </w:tc>
      </w:tr>
    </w:tbl>
    <w:p w14:paraId="32026048" w14:textId="77777777" w:rsidR="00EF5174" w:rsidRPr="006D4E45" w:rsidRDefault="00EF5174" w:rsidP="00534BC4">
      <w:pPr>
        <w:numPr>
          <w:ilvl w:val="0"/>
          <w:numId w:val="2"/>
        </w:numPr>
        <w:spacing w:before="240" w:line="240" w:lineRule="auto"/>
        <w:ind w:left="567" w:hanging="567"/>
        <w:rPr>
          <w:rFonts w:cs="Arial"/>
          <w:szCs w:val="20"/>
        </w:rPr>
      </w:pPr>
      <w:r w:rsidRPr="006D4E45">
        <w:rPr>
          <w:rFonts w:cs="Arial"/>
          <w:szCs w:val="20"/>
        </w:rPr>
        <w:t xml:space="preserve">Are there other individuals or groups that are adversely affected by the project? </w:t>
      </w:r>
    </w:p>
    <w:p w14:paraId="20348A72" w14:textId="39FD2042" w:rsidR="00EF5174" w:rsidRPr="006D4E45" w:rsidRDefault="00EF5174" w:rsidP="00802582">
      <w:pPr>
        <w:spacing w:line="240" w:lineRule="auto"/>
        <w:rPr>
          <w:rFonts w:cs="Arial"/>
          <w:szCs w:val="20"/>
        </w:rPr>
      </w:pPr>
      <w:r w:rsidRPr="006D4E45">
        <w:rPr>
          <w:rFonts w:cs="Arial"/>
          <w:szCs w:val="20"/>
        </w:rPr>
        <w:t>Mark “X” next to the answer that applies to you:</w:t>
      </w:r>
      <w:r w:rsidR="00ED4ADA" w:rsidRPr="006D4E45">
        <w:rPr>
          <w:rFonts w:cs="Arial"/>
          <w:szCs w:val="20"/>
        </w:rPr>
        <w:t xml:space="preserve"> </w:t>
      </w:r>
      <w:r w:rsidRPr="006D4E45">
        <w:rPr>
          <w:rFonts w:cs="Arial"/>
          <w:szCs w:val="20"/>
        </w:rPr>
        <w:tab/>
        <w:t xml:space="preserve">Yes: </w:t>
      </w:r>
      <w:r w:rsidRPr="006D4E45">
        <w:rPr>
          <w:rFonts w:cs="Arial"/>
          <w:szCs w:val="20"/>
        </w:rPr>
        <w:tab/>
      </w:r>
      <w:r w:rsidRPr="006D4E45">
        <w:rPr>
          <w:rFonts w:cs="Arial"/>
          <w:szCs w:val="20"/>
        </w:rPr>
        <w:tab/>
        <w:t>No:</w:t>
      </w:r>
    </w:p>
    <w:p w14:paraId="69DE7DFB" w14:textId="77777777" w:rsidR="00EF5174" w:rsidRPr="006D4E45" w:rsidRDefault="00EF5174" w:rsidP="00534BC4">
      <w:pPr>
        <w:numPr>
          <w:ilvl w:val="0"/>
          <w:numId w:val="2"/>
        </w:numPr>
        <w:spacing w:before="0" w:line="240" w:lineRule="auto"/>
        <w:ind w:left="567" w:hanging="567"/>
        <w:rPr>
          <w:rFonts w:cs="Arial"/>
          <w:szCs w:val="20"/>
        </w:rPr>
      </w:pPr>
      <w:r w:rsidRPr="006D4E45">
        <w:rPr>
          <w:rFonts w:cs="Arial"/>
          <w:szCs w:val="20"/>
        </w:rPr>
        <w:t>Please provide the names and/or description of other individuals or groups that support the request:</w:t>
      </w:r>
    </w:p>
    <w:tbl>
      <w:tblPr>
        <w:tblW w:w="0" w:type="auto"/>
        <w:tblInd w:w="108" w:type="dxa"/>
        <w:tblLook w:val="04A0" w:firstRow="1" w:lastRow="0" w:firstColumn="1" w:lastColumn="0" w:noHBand="0" w:noVBand="1"/>
      </w:tblPr>
      <w:tblGrid>
        <w:gridCol w:w="1849"/>
        <w:gridCol w:w="1849"/>
        <w:gridCol w:w="2792"/>
        <w:gridCol w:w="2798"/>
      </w:tblGrid>
      <w:tr w:rsidR="00EF5174" w:rsidRPr="006D4E45" w14:paraId="5AA13947" w14:textId="77777777" w:rsidTr="00AA21DC">
        <w:tc>
          <w:tcPr>
            <w:tcW w:w="1849" w:type="dxa"/>
          </w:tcPr>
          <w:p w14:paraId="1793F574" w14:textId="77777777" w:rsidR="00EF5174" w:rsidRPr="006D4E45" w:rsidRDefault="00EF5174" w:rsidP="00802582">
            <w:pPr>
              <w:rPr>
                <w:szCs w:val="20"/>
              </w:rPr>
            </w:pPr>
            <w:r w:rsidRPr="006D4E45">
              <w:rPr>
                <w:szCs w:val="20"/>
              </w:rPr>
              <w:t>First Name</w:t>
            </w:r>
          </w:p>
        </w:tc>
        <w:tc>
          <w:tcPr>
            <w:tcW w:w="1849" w:type="dxa"/>
          </w:tcPr>
          <w:p w14:paraId="223C32DE" w14:textId="77777777" w:rsidR="00EF5174" w:rsidRPr="006D4E45" w:rsidRDefault="00EF5174" w:rsidP="00802582">
            <w:pPr>
              <w:rPr>
                <w:szCs w:val="20"/>
              </w:rPr>
            </w:pPr>
            <w:r w:rsidRPr="006D4E45">
              <w:rPr>
                <w:szCs w:val="20"/>
              </w:rPr>
              <w:t>Last Name</w:t>
            </w:r>
          </w:p>
        </w:tc>
        <w:tc>
          <w:tcPr>
            <w:tcW w:w="2792" w:type="dxa"/>
          </w:tcPr>
          <w:p w14:paraId="7A782C50" w14:textId="77777777" w:rsidR="00EF5174" w:rsidRPr="006D4E45" w:rsidRDefault="00EF5174" w:rsidP="00802582">
            <w:pPr>
              <w:rPr>
                <w:szCs w:val="20"/>
              </w:rPr>
            </w:pPr>
            <w:r w:rsidRPr="006D4E45">
              <w:rPr>
                <w:szCs w:val="20"/>
              </w:rPr>
              <w:t>Title/Affiliation</w:t>
            </w:r>
          </w:p>
        </w:tc>
        <w:tc>
          <w:tcPr>
            <w:tcW w:w="2798" w:type="dxa"/>
          </w:tcPr>
          <w:p w14:paraId="6F48E5B5" w14:textId="77777777" w:rsidR="00EF5174" w:rsidRPr="006D4E45" w:rsidRDefault="00EF5174" w:rsidP="00802582">
            <w:pPr>
              <w:rPr>
                <w:szCs w:val="20"/>
              </w:rPr>
            </w:pPr>
            <w:r w:rsidRPr="006D4E45">
              <w:rPr>
                <w:szCs w:val="20"/>
              </w:rPr>
              <w:t>Contact Information</w:t>
            </w:r>
          </w:p>
        </w:tc>
      </w:tr>
      <w:tr w:rsidR="00EF5174" w:rsidRPr="006D4E45" w14:paraId="7CA0E888" w14:textId="77777777" w:rsidTr="00AA21DC">
        <w:tc>
          <w:tcPr>
            <w:tcW w:w="1849" w:type="dxa"/>
          </w:tcPr>
          <w:p w14:paraId="761F419D" w14:textId="77777777" w:rsidR="00EF5174" w:rsidRPr="006D4E45" w:rsidRDefault="00EF5174" w:rsidP="00802582">
            <w:pPr>
              <w:rPr>
                <w:szCs w:val="20"/>
              </w:rPr>
            </w:pPr>
          </w:p>
        </w:tc>
        <w:tc>
          <w:tcPr>
            <w:tcW w:w="1849" w:type="dxa"/>
          </w:tcPr>
          <w:p w14:paraId="282528A9" w14:textId="77777777" w:rsidR="00EF5174" w:rsidRPr="006D4E45" w:rsidRDefault="00EF5174" w:rsidP="00802582">
            <w:pPr>
              <w:rPr>
                <w:szCs w:val="20"/>
              </w:rPr>
            </w:pPr>
          </w:p>
        </w:tc>
        <w:tc>
          <w:tcPr>
            <w:tcW w:w="2792" w:type="dxa"/>
          </w:tcPr>
          <w:p w14:paraId="3495A25A" w14:textId="77777777" w:rsidR="00EF5174" w:rsidRPr="006D4E45" w:rsidRDefault="00EF5174" w:rsidP="00802582">
            <w:pPr>
              <w:rPr>
                <w:szCs w:val="20"/>
              </w:rPr>
            </w:pPr>
          </w:p>
        </w:tc>
        <w:tc>
          <w:tcPr>
            <w:tcW w:w="2798" w:type="dxa"/>
          </w:tcPr>
          <w:p w14:paraId="6B82310E" w14:textId="77777777" w:rsidR="00EF5174" w:rsidRPr="006D4E45" w:rsidRDefault="00EF5174" w:rsidP="00802582">
            <w:pPr>
              <w:rPr>
                <w:szCs w:val="20"/>
              </w:rPr>
            </w:pPr>
          </w:p>
        </w:tc>
      </w:tr>
      <w:tr w:rsidR="00EF5174" w:rsidRPr="006D4E45" w14:paraId="3DA47E47" w14:textId="77777777" w:rsidTr="00AA21DC">
        <w:tc>
          <w:tcPr>
            <w:tcW w:w="1849" w:type="dxa"/>
          </w:tcPr>
          <w:p w14:paraId="4405B2C0" w14:textId="77777777" w:rsidR="00EF5174" w:rsidRPr="006D4E45" w:rsidRDefault="00EF5174" w:rsidP="00802582">
            <w:pPr>
              <w:rPr>
                <w:szCs w:val="20"/>
              </w:rPr>
            </w:pPr>
          </w:p>
        </w:tc>
        <w:tc>
          <w:tcPr>
            <w:tcW w:w="1849" w:type="dxa"/>
          </w:tcPr>
          <w:p w14:paraId="29A747A4" w14:textId="77777777" w:rsidR="00EF5174" w:rsidRPr="006D4E45" w:rsidRDefault="00EF5174" w:rsidP="00802582">
            <w:pPr>
              <w:rPr>
                <w:szCs w:val="20"/>
              </w:rPr>
            </w:pPr>
          </w:p>
        </w:tc>
        <w:tc>
          <w:tcPr>
            <w:tcW w:w="2792" w:type="dxa"/>
          </w:tcPr>
          <w:p w14:paraId="11743AE5" w14:textId="77777777" w:rsidR="00EF5174" w:rsidRPr="006D4E45" w:rsidRDefault="00EF5174" w:rsidP="00802582">
            <w:pPr>
              <w:rPr>
                <w:szCs w:val="20"/>
              </w:rPr>
            </w:pPr>
          </w:p>
        </w:tc>
        <w:tc>
          <w:tcPr>
            <w:tcW w:w="2798" w:type="dxa"/>
          </w:tcPr>
          <w:p w14:paraId="33040E47" w14:textId="77777777" w:rsidR="00EF5174" w:rsidRPr="006D4E45" w:rsidRDefault="00EF5174" w:rsidP="00802582">
            <w:pPr>
              <w:rPr>
                <w:szCs w:val="20"/>
              </w:rPr>
            </w:pPr>
          </w:p>
        </w:tc>
      </w:tr>
      <w:tr w:rsidR="00EF5174" w:rsidRPr="006D4E45" w14:paraId="2B671DA6" w14:textId="77777777" w:rsidTr="00AA21DC">
        <w:tc>
          <w:tcPr>
            <w:tcW w:w="1849" w:type="dxa"/>
          </w:tcPr>
          <w:p w14:paraId="6A8D4461" w14:textId="77777777" w:rsidR="00EF5174" w:rsidRPr="006D4E45" w:rsidRDefault="00EF5174" w:rsidP="00802582">
            <w:pPr>
              <w:rPr>
                <w:szCs w:val="20"/>
              </w:rPr>
            </w:pPr>
          </w:p>
        </w:tc>
        <w:tc>
          <w:tcPr>
            <w:tcW w:w="1849" w:type="dxa"/>
          </w:tcPr>
          <w:p w14:paraId="48852E3B" w14:textId="77777777" w:rsidR="00EF5174" w:rsidRPr="006D4E45" w:rsidRDefault="00EF5174" w:rsidP="00802582">
            <w:pPr>
              <w:rPr>
                <w:szCs w:val="20"/>
              </w:rPr>
            </w:pPr>
          </w:p>
        </w:tc>
        <w:tc>
          <w:tcPr>
            <w:tcW w:w="2792" w:type="dxa"/>
          </w:tcPr>
          <w:p w14:paraId="384B63FA" w14:textId="77777777" w:rsidR="00EF5174" w:rsidRPr="006D4E45" w:rsidRDefault="00EF5174" w:rsidP="00802582">
            <w:pPr>
              <w:rPr>
                <w:szCs w:val="20"/>
              </w:rPr>
            </w:pPr>
          </w:p>
        </w:tc>
        <w:tc>
          <w:tcPr>
            <w:tcW w:w="2798" w:type="dxa"/>
          </w:tcPr>
          <w:p w14:paraId="3F473FCB" w14:textId="77777777" w:rsidR="00EF5174" w:rsidRPr="006D4E45" w:rsidRDefault="00EF5174" w:rsidP="00802582">
            <w:pPr>
              <w:rPr>
                <w:szCs w:val="20"/>
              </w:rPr>
            </w:pPr>
          </w:p>
        </w:tc>
      </w:tr>
      <w:tr w:rsidR="00EF5174" w:rsidRPr="006D4E45" w14:paraId="2F4C8788" w14:textId="77777777" w:rsidTr="00AA21DC">
        <w:tc>
          <w:tcPr>
            <w:tcW w:w="1849" w:type="dxa"/>
          </w:tcPr>
          <w:p w14:paraId="2DE9270C" w14:textId="77777777" w:rsidR="00EF5174" w:rsidRPr="006D4E45" w:rsidRDefault="00EF5174" w:rsidP="00802582">
            <w:pPr>
              <w:rPr>
                <w:szCs w:val="20"/>
              </w:rPr>
            </w:pPr>
          </w:p>
        </w:tc>
        <w:tc>
          <w:tcPr>
            <w:tcW w:w="1849" w:type="dxa"/>
          </w:tcPr>
          <w:p w14:paraId="648BC49C" w14:textId="77777777" w:rsidR="00EF5174" w:rsidRPr="006D4E45" w:rsidRDefault="00EF5174" w:rsidP="00802582">
            <w:pPr>
              <w:rPr>
                <w:szCs w:val="20"/>
              </w:rPr>
            </w:pPr>
          </w:p>
        </w:tc>
        <w:tc>
          <w:tcPr>
            <w:tcW w:w="2792" w:type="dxa"/>
          </w:tcPr>
          <w:p w14:paraId="610278ED" w14:textId="77777777" w:rsidR="00EF5174" w:rsidRPr="006D4E45" w:rsidRDefault="00EF5174" w:rsidP="00802582">
            <w:pPr>
              <w:rPr>
                <w:szCs w:val="20"/>
              </w:rPr>
            </w:pPr>
          </w:p>
        </w:tc>
        <w:tc>
          <w:tcPr>
            <w:tcW w:w="2798" w:type="dxa"/>
          </w:tcPr>
          <w:p w14:paraId="36E5F749" w14:textId="77777777" w:rsidR="00EF5174" w:rsidRPr="006D4E45" w:rsidRDefault="00EF5174" w:rsidP="00802582">
            <w:pPr>
              <w:rPr>
                <w:szCs w:val="20"/>
              </w:rPr>
            </w:pPr>
          </w:p>
        </w:tc>
      </w:tr>
    </w:tbl>
    <w:p w14:paraId="25F84858" w14:textId="77777777" w:rsidR="00EF5174" w:rsidRPr="006D4E45" w:rsidRDefault="00EF5174" w:rsidP="00802582">
      <w:pPr>
        <w:spacing w:line="240" w:lineRule="auto"/>
        <w:rPr>
          <w:rFonts w:cs="Arial"/>
          <w:szCs w:val="20"/>
        </w:rPr>
      </w:pPr>
    </w:p>
    <w:p w14:paraId="40FC2CF0" w14:textId="77777777" w:rsidR="00EF5174" w:rsidRPr="006D4E45" w:rsidRDefault="00EF5174" w:rsidP="00802582">
      <w:pPr>
        <w:spacing w:line="240" w:lineRule="auto"/>
        <w:rPr>
          <w:rFonts w:cs="Arial"/>
          <w:szCs w:val="20"/>
          <w:u w:val="single"/>
        </w:rPr>
      </w:pPr>
      <w:r w:rsidRPr="006D4E45">
        <w:rPr>
          <w:rFonts w:cs="Arial"/>
          <w:szCs w:val="20"/>
        </w:rPr>
        <w:t>Please attach to your email any documents you wish to send to SECU and/or the SRM. If all of your attachments do not fit in one email, please feel free to send multiple emails.</w:t>
      </w:r>
    </w:p>
    <w:p w14:paraId="2554CC47" w14:textId="77777777" w:rsidR="00EF5174" w:rsidRPr="006D4E45" w:rsidRDefault="00EF5174" w:rsidP="00802582">
      <w:pPr>
        <w:spacing w:line="240" w:lineRule="auto"/>
        <w:rPr>
          <w:rFonts w:cs="Arial"/>
          <w:szCs w:val="20"/>
          <w:u w:val="single"/>
        </w:rPr>
      </w:pPr>
    </w:p>
    <w:p w14:paraId="412D9882" w14:textId="77777777" w:rsidR="00EF5174" w:rsidRPr="006D4E45" w:rsidRDefault="00EF5174" w:rsidP="00802582">
      <w:pPr>
        <w:spacing w:line="240" w:lineRule="auto"/>
        <w:rPr>
          <w:rFonts w:cs="Arial"/>
          <w:szCs w:val="20"/>
          <w:u w:val="single"/>
        </w:rPr>
      </w:pPr>
    </w:p>
    <w:p w14:paraId="0D408F77" w14:textId="77777777" w:rsidR="00EF5174" w:rsidRPr="006D4E45" w:rsidRDefault="00EF5174" w:rsidP="00802582">
      <w:pPr>
        <w:spacing w:line="240" w:lineRule="auto"/>
        <w:rPr>
          <w:rFonts w:cs="Arial"/>
          <w:szCs w:val="20"/>
          <w:u w:val="single"/>
        </w:rPr>
      </w:pPr>
    </w:p>
    <w:p w14:paraId="00CC92B7" w14:textId="77777777" w:rsidR="00EF5174" w:rsidRPr="006D4E45" w:rsidRDefault="00EF5174" w:rsidP="00802582">
      <w:pPr>
        <w:spacing w:line="240" w:lineRule="auto"/>
        <w:rPr>
          <w:rFonts w:cs="Arial"/>
          <w:szCs w:val="20"/>
          <w:u w:val="single"/>
        </w:rPr>
      </w:pPr>
    </w:p>
    <w:p w14:paraId="432518B9" w14:textId="77777777" w:rsidR="00EF5174" w:rsidRPr="006D4E45" w:rsidRDefault="00EF5174" w:rsidP="00802582">
      <w:pPr>
        <w:spacing w:line="240" w:lineRule="auto"/>
        <w:rPr>
          <w:rFonts w:cs="Arial"/>
          <w:szCs w:val="20"/>
          <w:u w:val="single"/>
        </w:rPr>
      </w:pPr>
    </w:p>
    <w:p w14:paraId="01324B6D" w14:textId="77777777" w:rsidR="00EF5174" w:rsidRPr="006D4E45" w:rsidRDefault="00EF5174" w:rsidP="00802582">
      <w:pPr>
        <w:spacing w:line="240" w:lineRule="auto"/>
        <w:rPr>
          <w:rFonts w:cs="Arial"/>
          <w:szCs w:val="20"/>
          <w:u w:val="single"/>
        </w:rPr>
      </w:pPr>
    </w:p>
    <w:p w14:paraId="018447DA" w14:textId="77777777" w:rsidR="00EF5174" w:rsidRPr="006D4E45" w:rsidRDefault="00EF5174" w:rsidP="00802582">
      <w:pPr>
        <w:spacing w:line="240" w:lineRule="auto"/>
        <w:rPr>
          <w:rFonts w:cs="Arial"/>
          <w:szCs w:val="20"/>
          <w:u w:val="single"/>
        </w:rPr>
      </w:pPr>
    </w:p>
    <w:p w14:paraId="4AC532F7" w14:textId="77777777" w:rsidR="00EF5174" w:rsidRPr="006D4E45" w:rsidRDefault="00EF5174" w:rsidP="00802582">
      <w:pPr>
        <w:spacing w:line="240" w:lineRule="auto"/>
        <w:rPr>
          <w:rFonts w:cs="Arial"/>
          <w:szCs w:val="20"/>
          <w:u w:val="single"/>
        </w:rPr>
      </w:pPr>
      <w:r w:rsidRPr="006D4E45">
        <w:rPr>
          <w:rFonts w:cs="Arial"/>
          <w:szCs w:val="20"/>
          <w:u w:val="single"/>
        </w:rPr>
        <w:t>Submission and Support</w:t>
      </w:r>
    </w:p>
    <w:p w14:paraId="0A40F89F" w14:textId="77777777" w:rsidR="00EF5174" w:rsidRPr="006D4E45" w:rsidRDefault="00EF5174" w:rsidP="00802582">
      <w:pPr>
        <w:spacing w:line="240" w:lineRule="auto"/>
        <w:rPr>
          <w:rFonts w:cs="Arial"/>
          <w:szCs w:val="20"/>
        </w:rPr>
      </w:pPr>
      <w:r w:rsidRPr="006D4E45">
        <w:rPr>
          <w:rFonts w:cs="Arial"/>
          <w:szCs w:val="20"/>
        </w:rPr>
        <w:t xml:space="preserve">To submit your request, or if you need assistance please email: </w:t>
      </w:r>
      <w:hyperlink r:id="rId49" w:history="1">
        <w:r w:rsidRPr="006D4E45">
          <w:rPr>
            <w:rStyle w:val="Hyperlink"/>
            <w:rFonts w:cs="Arial"/>
            <w:szCs w:val="20"/>
          </w:rPr>
          <w:t>project.concerns@undp.org</w:t>
        </w:r>
      </w:hyperlink>
    </w:p>
    <w:p w14:paraId="798EB08B" w14:textId="77777777" w:rsidR="00EF5174" w:rsidRDefault="00EF5174" w:rsidP="00802582">
      <w:pPr>
        <w:spacing w:line="240" w:lineRule="auto"/>
        <w:rPr>
          <w:rFonts w:cs="Arial"/>
        </w:rPr>
      </w:pPr>
    </w:p>
    <w:p w14:paraId="2655018F" w14:textId="2250FCD9" w:rsidR="00AC026C" w:rsidRDefault="00AC026C">
      <w:pPr>
        <w:spacing w:before="0" w:after="160"/>
        <w:jc w:val="left"/>
        <w:rPr>
          <w:rFonts w:cs="Arial"/>
        </w:rPr>
      </w:pPr>
      <w:r>
        <w:rPr>
          <w:rFonts w:cs="Arial"/>
        </w:rPr>
        <w:br w:type="page"/>
      </w:r>
    </w:p>
    <w:p w14:paraId="559780BC" w14:textId="199AF7DA" w:rsidR="003A727D" w:rsidRPr="006D4E45" w:rsidRDefault="003A727D" w:rsidP="003A727D">
      <w:pPr>
        <w:keepNext/>
        <w:keepLines/>
        <w:pBdr>
          <w:bottom w:val="single" w:sz="4" w:space="1" w:color="595959"/>
        </w:pBdr>
        <w:spacing w:before="360" w:line="240" w:lineRule="auto"/>
        <w:jc w:val="left"/>
        <w:outlineLvl w:val="0"/>
        <w:rPr>
          <w:rFonts w:eastAsia="Times New Roman" w:cs="Myanmar Text"/>
          <w:bCs/>
          <w:color w:val="4472C4"/>
          <w:sz w:val="32"/>
          <w:szCs w:val="36"/>
        </w:rPr>
      </w:pPr>
      <w:bookmarkStart w:id="161" w:name="_Toc522009183"/>
      <w:r>
        <w:rPr>
          <w:rFonts w:eastAsia="Times New Roman" w:cs="Myanmar Text"/>
          <w:bCs/>
          <w:color w:val="4472C4"/>
          <w:sz w:val="32"/>
          <w:szCs w:val="36"/>
        </w:rPr>
        <w:lastRenderedPageBreak/>
        <w:t xml:space="preserve">Annexure XX. </w:t>
      </w:r>
      <w:r w:rsidR="00824EDE">
        <w:rPr>
          <w:rFonts w:eastAsia="Times New Roman" w:cs="Myanmar Text"/>
          <w:bCs/>
          <w:color w:val="4472C4"/>
          <w:sz w:val="32"/>
          <w:szCs w:val="36"/>
        </w:rPr>
        <w:t xml:space="preserve">Indicative Outline for </w:t>
      </w:r>
      <w:r w:rsidR="00CB255C">
        <w:rPr>
          <w:rFonts w:eastAsia="Times New Roman" w:cs="Myanmar Text"/>
          <w:bCs/>
          <w:color w:val="4472C4"/>
          <w:sz w:val="32"/>
          <w:szCs w:val="36"/>
        </w:rPr>
        <w:t>Biodiversity Acti</w:t>
      </w:r>
      <w:r w:rsidR="00556723">
        <w:rPr>
          <w:rFonts w:eastAsia="Times New Roman" w:cs="Myanmar Text"/>
          <w:bCs/>
          <w:color w:val="4472C4"/>
          <w:sz w:val="32"/>
          <w:szCs w:val="36"/>
        </w:rPr>
        <w:t>o</w:t>
      </w:r>
      <w:r w:rsidR="00CB255C">
        <w:rPr>
          <w:rFonts w:eastAsia="Times New Roman" w:cs="Myanmar Text"/>
          <w:bCs/>
          <w:color w:val="4472C4"/>
          <w:sz w:val="32"/>
          <w:szCs w:val="36"/>
        </w:rPr>
        <w:t>n Plan</w:t>
      </w:r>
      <w:bookmarkEnd w:id="161"/>
    </w:p>
    <w:p w14:paraId="2ECA49C5" w14:textId="77777777" w:rsidR="00AC026C" w:rsidRDefault="00AC026C" w:rsidP="00802582">
      <w:pPr>
        <w:spacing w:line="240" w:lineRule="auto"/>
        <w:rPr>
          <w:rFonts w:cs="Arial"/>
        </w:rPr>
      </w:pPr>
    </w:p>
    <w:p w14:paraId="6247F72F" w14:textId="77777777" w:rsidR="00CB255C" w:rsidRPr="00CB255C" w:rsidRDefault="00CB255C" w:rsidP="00CB255C">
      <w:pPr>
        <w:spacing w:line="240" w:lineRule="auto"/>
        <w:rPr>
          <w:rFonts w:cs="Arial"/>
          <w:b/>
          <w:bCs/>
          <w:lang w:val="en-US"/>
        </w:rPr>
      </w:pPr>
      <w:r w:rsidRPr="00CB255C">
        <w:rPr>
          <w:rFonts w:cs="Arial"/>
          <w:b/>
          <w:bCs/>
          <w:lang w:val="en-US"/>
        </w:rPr>
        <w:t>Elements of Biodiversity Action Plan</w:t>
      </w:r>
    </w:p>
    <w:p w14:paraId="7DE2AE39" w14:textId="77777777" w:rsidR="00CB255C" w:rsidRPr="00CB255C" w:rsidRDefault="00CB255C" w:rsidP="00CB255C">
      <w:pPr>
        <w:spacing w:line="240" w:lineRule="auto"/>
        <w:rPr>
          <w:rFonts w:cs="Arial"/>
          <w:lang w:val="en-US"/>
        </w:rPr>
      </w:pPr>
    </w:p>
    <w:p w14:paraId="7C42ACFA" w14:textId="77777777" w:rsidR="00CB255C" w:rsidRPr="00CB255C" w:rsidRDefault="00CB255C" w:rsidP="00CB255C">
      <w:pPr>
        <w:spacing w:line="240" w:lineRule="auto"/>
        <w:rPr>
          <w:rFonts w:cs="Arial"/>
          <w:lang w:val="en-US"/>
        </w:rPr>
      </w:pPr>
      <w:r w:rsidRPr="00CB255C">
        <w:rPr>
          <w:rFonts w:cs="Arial"/>
          <w:lang w:val="en-US"/>
        </w:rPr>
        <w:t xml:space="preserve">Please refer to the </w:t>
      </w:r>
      <w:hyperlink r:id="rId50" w:history="1">
        <w:r w:rsidRPr="00CB255C">
          <w:rPr>
            <w:rStyle w:val="Hyperlink"/>
            <w:rFonts w:cs="Arial"/>
            <w:lang w:val="en-US"/>
          </w:rPr>
          <w:t>UNDP SES Guidance Note: Standard 1: Biodiversity Conservation and Sustainable Natural Recourse Management</w:t>
        </w:r>
      </w:hyperlink>
      <w:r w:rsidRPr="00CB255C">
        <w:rPr>
          <w:rFonts w:cs="Arial"/>
          <w:lang w:val="en-US"/>
        </w:rPr>
        <w:t xml:space="preserve"> for additional information.</w:t>
      </w:r>
    </w:p>
    <w:p w14:paraId="24F2DECB" w14:textId="77777777" w:rsidR="00CB255C" w:rsidRPr="00CB255C" w:rsidRDefault="00CB255C" w:rsidP="00CB255C">
      <w:pPr>
        <w:spacing w:line="240" w:lineRule="auto"/>
        <w:rPr>
          <w:rFonts w:cs="Arial"/>
          <w:lang w:val="en-US"/>
        </w:rPr>
      </w:pPr>
    </w:p>
    <w:p w14:paraId="1459E1D9" w14:textId="77777777" w:rsidR="00CB255C" w:rsidRPr="00CB255C" w:rsidRDefault="00CB255C" w:rsidP="00CB255C">
      <w:pPr>
        <w:spacing w:line="240" w:lineRule="auto"/>
        <w:rPr>
          <w:rFonts w:cs="Arial"/>
          <w:lang w:val="en-US"/>
        </w:rPr>
      </w:pPr>
      <w:r w:rsidRPr="00CB255C">
        <w:rPr>
          <w:rFonts w:cs="Arial"/>
          <w:lang w:val="en-US"/>
        </w:rPr>
        <w:t xml:space="preserve">Where biodiversity values of importance to conservation are associated with a project or its area of influence, the preparation of a Biodiversity Action Plan (BAP) or Biodiversity Management Plan (BMP) provides a useful means to focus a project’s mitigation and management strategy. For project activities in critical habitats and protected areas, Standard 1 notes that a BAP needs to be in place. For projects solely designed to strengthen biodiversity and maintain or restore ecosystems in areas of critical habitat, the project document itself would constitute such a plan. Biodiversity plans are highly encouraged when also operating in natural habitats (or in modified habitats with biodiversity values of importance to conservation).   </w:t>
      </w:r>
    </w:p>
    <w:p w14:paraId="5739FBFA" w14:textId="77777777" w:rsidR="00CB255C" w:rsidRPr="00CB255C" w:rsidRDefault="00CB255C" w:rsidP="00CB255C">
      <w:pPr>
        <w:spacing w:line="240" w:lineRule="auto"/>
        <w:rPr>
          <w:rFonts w:cs="Arial"/>
          <w:lang w:val="en-US"/>
        </w:rPr>
      </w:pPr>
      <w:r w:rsidRPr="00CB255C">
        <w:rPr>
          <w:rFonts w:cs="Arial"/>
          <w:lang w:val="en-US"/>
        </w:rPr>
        <w:t xml:space="preserve">Targeted biodiversity-related mitigation and management measures may be integrated into more general Environmental and Social Management Plans (ESMPs) or related plans. However, a BAP or BMP provides focused attention to actions in ecologically critical areas. A BAP/BMP may be included as part of a broader ESMP. </w:t>
      </w:r>
    </w:p>
    <w:p w14:paraId="66847DDC" w14:textId="77777777" w:rsidR="00CB255C" w:rsidRPr="00CB255C" w:rsidRDefault="00CB255C" w:rsidP="00CB255C">
      <w:pPr>
        <w:spacing w:line="240" w:lineRule="auto"/>
        <w:rPr>
          <w:rFonts w:cs="Arial"/>
          <w:lang w:val="en-US"/>
        </w:rPr>
      </w:pPr>
      <w:r w:rsidRPr="00CB255C">
        <w:rPr>
          <w:rFonts w:cs="Arial"/>
          <w:lang w:val="en-US"/>
        </w:rPr>
        <w:t>As noted in the Section 2.1 of this guidance note, National Biodiversity Strategies and Action Plans (NBSAP) are the primary instruments for implementing the Convention on Biological Diversity at the national level. A BAP/BMP is a more targeted instrument for enhancing and conserving biodiversity and ecosystem services in particular habitats, demonstrated on an appropriate geographic scale. A BAP/BMP should seek to achieve net gains to the biodiversity values for which the critical habitat was designated. A BAP/BMP is highly context specific.</w:t>
      </w:r>
    </w:p>
    <w:p w14:paraId="03DD4B2D" w14:textId="2200DD3C" w:rsidR="00CB255C" w:rsidRPr="00CB255C" w:rsidRDefault="00CB255C" w:rsidP="00CB255C">
      <w:pPr>
        <w:spacing w:line="240" w:lineRule="auto"/>
        <w:rPr>
          <w:rFonts w:cs="Arial"/>
          <w:lang w:val="en-US"/>
        </w:rPr>
      </w:pPr>
      <w:r w:rsidRPr="00CB255C">
        <w:rPr>
          <w:rFonts w:cs="Arial"/>
          <w:lang w:val="en-US"/>
        </w:rPr>
        <w:t xml:space="preserve">There is no one widely recognized, cross-sectoral framework for the development of a BAP/BMP. </w:t>
      </w:r>
      <w:r w:rsidR="00717431" w:rsidRPr="00CB255C">
        <w:rPr>
          <w:rFonts w:cs="Arial"/>
          <w:lang w:val="en-US"/>
        </w:rPr>
        <w:t>Typically,</w:t>
      </w:r>
      <w:r w:rsidRPr="00CB255C">
        <w:rPr>
          <w:rFonts w:cs="Arial"/>
          <w:lang w:val="en-US"/>
        </w:rPr>
        <w:t xml:space="preserve"> a BAP will be undertaken to address significant gaps in information for undertaking biodiversity-related actions (such as insufficient baseline data or understanding of key biodiversity values) whereas a BMP would be developed where adequate information is available for developing appropriate actions.</w:t>
      </w:r>
    </w:p>
    <w:p w14:paraId="5B99A030" w14:textId="77777777" w:rsidR="00CB255C" w:rsidRPr="00CB255C" w:rsidRDefault="00CB255C" w:rsidP="00CB255C">
      <w:pPr>
        <w:spacing w:line="240" w:lineRule="auto"/>
        <w:rPr>
          <w:rFonts w:cs="Arial"/>
          <w:lang w:val="en-US"/>
        </w:rPr>
      </w:pPr>
      <w:r w:rsidRPr="00CB255C">
        <w:rPr>
          <w:rFonts w:cs="Arial"/>
          <w:lang w:val="en-US"/>
        </w:rPr>
        <w:t>General elements of a BAP/BMP include the following:</w:t>
      </w:r>
    </w:p>
    <w:p w14:paraId="2FA33D09" w14:textId="77777777" w:rsidR="00CB255C" w:rsidRPr="00CB255C" w:rsidRDefault="00CB255C" w:rsidP="00CB255C">
      <w:pPr>
        <w:spacing w:line="240" w:lineRule="auto"/>
        <w:rPr>
          <w:rFonts w:cs="Arial"/>
          <w:lang w:val="en-US"/>
        </w:rPr>
      </w:pPr>
      <w:r w:rsidRPr="00CB255C">
        <w:rPr>
          <w:rFonts w:cs="Arial"/>
          <w:b/>
          <w:lang w:val="en-US"/>
        </w:rPr>
        <w:t>(1) Description of biodiversity context:</w:t>
      </w:r>
      <w:r w:rsidRPr="00CB255C">
        <w:rPr>
          <w:rFonts w:cs="Arial"/>
          <w:lang w:val="en-US"/>
        </w:rPr>
        <w:t xml:space="preserve"> Identifies national and/or regional biodiversity context; location of projects site/s; relevant physiography; general description of relevant ecosystems, habitats, flora, fauna; priority biodiversity features and components of elevated significance.  </w:t>
      </w:r>
    </w:p>
    <w:p w14:paraId="246955D1" w14:textId="77777777" w:rsidR="00CB255C" w:rsidRPr="00CB255C" w:rsidRDefault="00CB255C" w:rsidP="00CB255C">
      <w:pPr>
        <w:spacing w:line="240" w:lineRule="auto"/>
        <w:rPr>
          <w:rFonts w:cs="Arial"/>
          <w:b/>
          <w:lang w:val="en-US"/>
        </w:rPr>
      </w:pPr>
      <w:r w:rsidRPr="00CB255C">
        <w:rPr>
          <w:rFonts w:cs="Arial"/>
          <w:b/>
          <w:lang w:val="en-US"/>
        </w:rPr>
        <w:t xml:space="preserve">(2) Objectives and targets biodiversity actions and mitigation: </w:t>
      </w:r>
      <w:r w:rsidRPr="00CB255C">
        <w:rPr>
          <w:rFonts w:cs="Arial"/>
          <w:lang w:val="en-US"/>
        </w:rPr>
        <w:t>Identifies measures and actions to enhance and conserve biodiversity and/or in accordance with the mitigation hierarchy avoid, minimize, mitigate, potentially significant adverse social and environmental impacts to acceptable levels. Describes – with technical details – each biodiversity-related action/mitigation measure, including the type of issue/impact to which it relates and the conditions under which it is required (e.g., continuously or in the event of contingencies), together with designs, implementation descriptions and operating procedures, as appropriate; takes into account, and is consistent with, other relevant mitigation plans (e.g. indigenous peoples, economic displacement).</w:t>
      </w:r>
    </w:p>
    <w:p w14:paraId="780DFAB4" w14:textId="77777777" w:rsidR="00CB255C" w:rsidRPr="00CB255C" w:rsidRDefault="00CB255C" w:rsidP="00CB255C">
      <w:pPr>
        <w:spacing w:line="240" w:lineRule="auto"/>
        <w:rPr>
          <w:rFonts w:cs="Arial"/>
          <w:lang w:val="en-US"/>
        </w:rPr>
      </w:pPr>
      <w:r w:rsidRPr="00CB255C">
        <w:rPr>
          <w:rFonts w:cs="Arial"/>
          <w:b/>
          <w:lang w:val="en-US"/>
        </w:rPr>
        <w:t xml:space="preserve">(3) Implementation action plan (schedule and cost estimates): </w:t>
      </w:r>
      <w:r w:rsidRPr="00CB255C">
        <w:rPr>
          <w:rFonts w:cs="Arial"/>
          <w:lang w:val="en-US"/>
        </w:rPr>
        <w:t>Outlines an implementation schedule for measures that must be carried out as part of the project, showing phasing and coordination with overall project implementation plans; and the capital and recurrent cost estimates and sources of funds for implementing the BAP/BMP. Describes institutional arrangements, identifying which party is responsible for carrying out the actions/mitigation and monitoring measures.</w:t>
      </w:r>
    </w:p>
    <w:p w14:paraId="4B57CC0B" w14:textId="77777777" w:rsidR="00CB255C" w:rsidRPr="00CB255C" w:rsidRDefault="00CB255C" w:rsidP="00CB255C">
      <w:pPr>
        <w:spacing w:line="240" w:lineRule="auto"/>
        <w:rPr>
          <w:rFonts w:cs="Arial"/>
          <w:b/>
          <w:lang w:val="en-US"/>
        </w:rPr>
      </w:pPr>
      <w:r w:rsidRPr="00CB255C">
        <w:rPr>
          <w:rFonts w:cs="Arial"/>
          <w:b/>
          <w:iCs/>
          <w:lang w:val="en-US"/>
        </w:rPr>
        <w:lastRenderedPageBreak/>
        <w:t xml:space="preserve">(4) Stakeholder Engagement: </w:t>
      </w:r>
      <w:r w:rsidRPr="00CB255C">
        <w:rPr>
          <w:rFonts w:cs="Arial"/>
          <w:lang w:val="en-US"/>
        </w:rPr>
        <w:t>Outlines plan to engage in meaningful, effective and informed consultations with relevant stakeholders, including locally affected groups. Includes information on (a) means used to inform and involve affected people and description of effective processes for receiving and addressing stakeholder concerns and grievances regarding the project’s social and environmental performance.</w:t>
      </w:r>
    </w:p>
    <w:p w14:paraId="6CFEF3C7" w14:textId="023B9732" w:rsidR="003A727D" w:rsidRDefault="00CB255C" w:rsidP="00CB255C">
      <w:pPr>
        <w:spacing w:line="240" w:lineRule="auto"/>
        <w:rPr>
          <w:rFonts w:cs="Arial"/>
        </w:rPr>
      </w:pPr>
      <w:r w:rsidRPr="00CB255C">
        <w:rPr>
          <w:rFonts w:cs="Arial"/>
          <w:b/>
          <w:lang w:val="en-US"/>
        </w:rPr>
        <w:t xml:space="preserve">(5) Monitoring and reporting: </w:t>
      </w:r>
      <w:r w:rsidRPr="00CB255C">
        <w:rPr>
          <w:rFonts w:cs="Arial"/>
          <w:lang w:val="en-US"/>
        </w:rPr>
        <w:t>Identifies monitoring objectives and specifies the type of monitoring, with linkages to the biodiversity actions and mitigation measures. Describes parameters to be measured, methods to be used, sampling locations, frequency of measurements, detection limits (where appropriate), and definition of thresholds that will signal the need for corrective actions. Establishes reporting schedule and format</w:t>
      </w:r>
    </w:p>
    <w:p w14:paraId="0BDB0F02" w14:textId="77777777" w:rsidR="003A727D" w:rsidRDefault="003A727D" w:rsidP="00802582">
      <w:pPr>
        <w:spacing w:line="240" w:lineRule="auto"/>
        <w:rPr>
          <w:rFonts w:cs="Arial"/>
        </w:rPr>
      </w:pPr>
    </w:p>
    <w:p w14:paraId="6DDB80FD" w14:textId="0C7BC1E5" w:rsidR="00556723" w:rsidRDefault="00556723">
      <w:pPr>
        <w:spacing w:before="0" w:after="160"/>
        <w:jc w:val="left"/>
        <w:rPr>
          <w:rFonts w:cs="Arial"/>
        </w:rPr>
      </w:pPr>
      <w:r>
        <w:rPr>
          <w:rFonts w:cs="Arial"/>
        </w:rPr>
        <w:br w:type="page"/>
      </w:r>
    </w:p>
    <w:p w14:paraId="376EF0E0" w14:textId="267D57C6" w:rsidR="00966299" w:rsidRPr="006D4E45" w:rsidRDefault="00966299" w:rsidP="00966299">
      <w:pPr>
        <w:keepNext/>
        <w:keepLines/>
        <w:pBdr>
          <w:bottom w:val="single" w:sz="4" w:space="1" w:color="595959"/>
        </w:pBdr>
        <w:spacing w:before="360" w:line="240" w:lineRule="auto"/>
        <w:jc w:val="left"/>
        <w:outlineLvl w:val="0"/>
        <w:rPr>
          <w:rFonts w:eastAsia="Times New Roman" w:cs="Myanmar Text"/>
          <w:bCs/>
          <w:color w:val="4472C4"/>
          <w:sz w:val="32"/>
          <w:szCs w:val="36"/>
        </w:rPr>
      </w:pPr>
      <w:bookmarkStart w:id="162" w:name="_Toc522009184"/>
      <w:r>
        <w:rPr>
          <w:rFonts w:eastAsia="Times New Roman" w:cs="Myanmar Text"/>
          <w:bCs/>
          <w:color w:val="4472C4"/>
          <w:sz w:val="32"/>
          <w:szCs w:val="36"/>
        </w:rPr>
        <w:lastRenderedPageBreak/>
        <w:t xml:space="preserve">Annexure XX. </w:t>
      </w:r>
      <w:r w:rsidR="002A3855">
        <w:rPr>
          <w:rFonts w:eastAsia="Times New Roman" w:cs="Myanmar Text"/>
          <w:bCs/>
          <w:color w:val="4472C4"/>
          <w:sz w:val="32"/>
          <w:szCs w:val="36"/>
        </w:rPr>
        <w:t>Indicati</w:t>
      </w:r>
      <w:r>
        <w:rPr>
          <w:rFonts w:eastAsia="Times New Roman" w:cs="Myanmar Text"/>
          <w:bCs/>
          <w:color w:val="4472C4"/>
          <w:sz w:val="32"/>
          <w:szCs w:val="36"/>
        </w:rPr>
        <w:t xml:space="preserve">ve Outline </w:t>
      </w:r>
      <w:r w:rsidR="003F653A">
        <w:rPr>
          <w:rFonts w:eastAsia="Times New Roman" w:cs="Myanmar Text"/>
          <w:bCs/>
          <w:color w:val="4472C4"/>
          <w:sz w:val="32"/>
          <w:szCs w:val="36"/>
        </w:rPr>
        <w:t xml:space="preserve">for </w:t>
      </w:r>
      <w:r>
        <w:rPr>
          <w:rFonts w:eastAsia="Times New Roman" w:cs="Myanmar Text"/>
          <w:bCs/>
          <w:color w:val="4472C4"/>
          <w:sz w:val="32"/>
          <w:szCs w:val="36"/>
        </w:rPr>
        <w:t>Indi</w:t>
      </w:r>
      <w:r w:rsidR="002A3855">
        <w:rPr>
          <w:rFonts w:eastAsia="Times New Roman" w:cs="Myanmar Text"/>
          <w:bCs/>
          <w:color w:val="4472C4"/>
          <w:sz w:val="32"/>
          <w:szCs w:val="36"/>
        </w:rPr>
        <w:t>g</w:t>
      </w:r>
      <w:r>
        <w:rPr>
          <w:rFonts w:eastAsia="Times New Roman" w:cs="Myanmar Text"/>
          <w:bCs/>
          <w:color w:val="4472C4"/>
          <w:sz w:val="32"/>
          <w:szCs w:val="36"/>
        </w:rPr>
        <w:t>enous Peoples Plan</w:t>
      </w:r>
      <w:bookmarkEnd w:id="162"/>
    </w:p>
    <w:p w14:paraId="057266BE" w14:textId="77777777" w:rsidR="00556723" w:rsidRDefault="00556723" w:rsidP="00802582">
      <w:pPr>
        <w:spacing w:line="240" w:lineRule="auto"/>
        <w:rPr>
          <w:rFonts w:cs="Arial"/>
        </w:rPr>
      </w:pPr>
    </w:p>
    <w:p w14:paraId="1C42C1D0" w14:textId="77777777" w:rsidR="00966299" w:rsidRPr="00966299" w:rsidRDefault="00966299" w:rsidP="00966299">
      <w:pPr>
        <w:spacing w:line="240" w:lineRule="auto"/>
        <w:rPr>
          <w:rFonts w:cs="Arial"/>
          <w:lang w:val="en-US"/>
        </w:rPr>
      </w:pPr>
      <w:r w:rsidRPr="00966299">
        <w:rPr>
          <w:rFonts w:cs="Arial"/>
          <w:lang w:val="en-US"/>
        </w:rPr>
        <w:t xml:space="preserve">Please refer to the </w:t>
      </w:r>
      <w:hyperlink r:id="rId51" w:history="1">
        <w:r w:rsidRPr="00966299">
          <w:rPr>
            <w:rStyle w:val="Hyperlink"/>
            <w:rFonts w:cs="Arial"/>
            <w:lang w:val="en-US"/>
          </w:rPr>
          <w:t>UNDP SES Guidance Note: Standard 6: Indigenous Peoples</w:t>
        </w:r>
      </w:hyperlink>
      <w:r w:rsidRPr="00966299">
        <w:rPr>
          <w:rFonts w:cs="Arial"/>
          <w:lang w:val="en-US"/>
        </w:rPr>
        <w:t xml:space="preserve"> for additional information.</w:t>
      </w:r>
    </w:p>
    <w:p w14:paraId="4812015C" w14:textId="77777777" w:rsidR="00966299" w:rsidRPr="00966299" w:rsidRDefault="00966299" w:rsidP="00966299">
      <w:pPr>
        <w:spacing w:line="240" w:lineRule="auto"/>
        <w:rPr>
          <w:rFonts w:cs="Arial"/>
          <w:lang w:val="en-US"/>
        </w:rPr>
      </w:pPr>
    </w:p>
    <w:p w14:paraId="75CAF41F" w14:textId="77777777" w:rsidR="00966299" w:rsidRPr="00966299" w:rsidRDefault="00966299" w:rsidP="00966299">
      <w:pPr>
        <w:spacing w:line="240" w:lineRule="auto"/>
        <w:rPr>
          <w:rFonts w:cs="Arial"/>
          <w:lang w:val="en-US"/>
        </w:rPr>
      </w:pPr>
      <w:r w:rsidRPr="00966299">
        <w:rPr>
          <w:rFonts w:cs="Arial"/>
          <w:lang w:val="en-US"/>
        </w:rPr>
        <w:t>If the proposed Project may affect the rights, lands, resources or territories of indigenous peoples, an "Indigenous Peoples Plan" (</w:t>
      </w:r>
      <w:r w:rsidRPr="00966299">
        <w:rPr>
          <w:rFonts w:cs="Arial"/>
          <w:b/>
          <w:i/>
          <w:lang w:val="en-US"/>
        </w:rPr>
        <w:t>IPP</w:t>
      </w:r>
      <w:r w:rsidRPr="00966299">
        <w:rPr>
          <w:rFonts w:cs="Arial"/>
          <w:lang w:val="en-US"/>
        </w:rPr>
        <w:t xml:space="preserve">) needs to be elaborated and included in the Project documentation. The </w:t>
      </w:r>
      <w:r w:rsidRPr="00966299">
        <w:rPr>
          <w:rFonts w:cs="Arial"/>
          <w:b/>
          <w:i/>
          <w:lang w:val="en-US"/>
        </w:rPr>
        <w:t>IPP</w:t>
      </w:r>
      <w:r w:rsidRPr="00966299">
        <w:rPr>
          <w:rFonts w:cs="Arial"/>
          <w:lang w:val="en-US"/>
        </w:rPr>
        <w:t xml:space="preserve"> is to be elaborated and implemented in a manner consistent with the UNDP Social and Environmental Standards and have a level of detail proportional to the complexity of the nature and scale of the proposed Project and its potential impacts on indigenous peoples and their lands, resources and territories. With the effective and meaningful participation of the affected peoples, the </w:t>
      </w:r>
      <w:r w:rsidRPr="00966299">
        <w:rPr>
          <w:rFonts w:cs="Arial"/>
          <w:b/>
          <w:i/>
          <w:lang w:val="en-US"/>
        </w:rPr>
        <w:t>IPP</w:t>
      </w:r>
      <w:r w:rsidRPr="00966299">
        <w:rPr>
          <w:rFonts w:cs="Arial"/>
          <w:lang w:val="en-US"/>
        </w:rPr>
        <w:t xml:space="preserve"> shall be elaborated and contain provisions addressing, at a minimum, the substantive aspects of the following outline:</w:t>
      </w:r>
    </w:p>
    <w:p w14:paraId="060430F7" w14:textId="77777777" w:rsidR="00966299" w:rsidRPr="00966299" w:rsidRDefault="00966299" w:rsidP="00966299">
      <w:pPr>
        <w:numPr>
          <w:ilvl w:val="0"/>
          <w:numId w:val="58"/>
        </w:numPr>
        <w:spacing w:line="240" w:lineRule="auto"/>
        <w:ind w:left="540"/>
        <w:rPr>
          <w:rFonts w:cs="Arial"/>
          <w:lang w:val="en-US"/>
        </w:rPr>
      </w:pPr>
      <w:r w:rsidRPr="00966299">
        <w:rPr>
          <w:rFonts w:cs="Arial"/>
          <w:lang w:val="en-US"/>
        </w:rPr>
        <w:t>Executive Summary of the Indigenous Peoples Plan: Concisely describes the critical facts, significant findings, and recommended actions</w:t>
      </w:r>
    </w:p>
    <w:p w14:paraId="69D73631" w14:textId="77777777" w:rsidR="00966299" w:rsidRPr="00966299" w:rsidRDefault="00966299" w:rsidP="00966299">
      <w:pPr>
        <w:numPr>
          <w:ilvl w:val="0"/>
          <w:numId w:val="58"/>
        </w:numPr>
        <w:spacing w:line="240" w:lineRule="auto"/>
        <w:ind w:left="540"/>
        <w:rPr>
          <w:rFonts w:cs="Arial"/>
          <w:lang w:val="en-US"/>
        </w:rPr>
      </w:pPr>
      <w:r w:rsidRPr="00966299">
        <w:rPr>
          <w:rFonts w:cs="Arial"/>
          <w:lang w:val="en-US"/>
        </w:rPr>
        <w:t>Description of the Project: General description of the project, the project area, and components/activities that may lead to impacts on indigenous peoples</w:t>
      </w:r>
    </w:p>
    <w:p w14:paraId="0046D411" w14:textId="77777777" w:rsidR="00966299" w:rsidRPr="00966299" w:rsidRDefault="00966299" w:rsidP="00966299">
      <w:pPr>
        <w:numPr>
          <w:ilvl w:val="0"/>
          <w:numId w:val="58"/>
        </w:numPr>
        <w:spacing w:line="240" w:lineRule="auto"/>
        <w:ind w:left="540"/>
        <w:rPr>
          <w:rFonts w:cs="Arial"/>
          <w:lang w:val="en-US"/>
        </w:rPr>
      </w:pPr>
      <w:r w:rsidRPr="00966299">
        <w:rPr>
          <w:rFonts w:cs="Arial"/>
          <w:lang w:val="en-US"/>
        </w:rPr>
        <w:t>Description of Indigenous Peoples: A description of affected indigenous people(s) and their locations, including:</w:t>
      </w:r>
    </w:p>
    <w:p w14:paraId="3842309F" w14:textId="77777777" w:rsidR="00966299" w:rsidRPr="00966299" w:rsidRDefault="00966299" w:rsidP="00966299">
      <w:pPr>
        <w:numPr>
          <w:ilvl w:val="1"/>
          <w:numId w:val="58"/>
        </w:numPr>
        <w:spacing w:line="240" w:lineRule="auto"/>
        <w:rPr>
          <w:rFonts w:cs="Arial"/>
          <w:lang w:val="en-US"/>
        </w:rPr>
      </w:pPr>
      <w:r w:rsidRPr="00966299">
        <w:rPr>
          <w:rFonts w:cs="Arial"/>
          <w:lang w:val="en-US"/>
        </w:rPr>
        <w:t>description of the community or communities constituting the affected peoples (e.g. names, ethnicities, dialects, estimated numbers, etc.);</w:t>
      </w:r>
    </w:p>
    <w:p w14:paraId="5E501030" w14:textId="77777777" w:rsidR="00966299" w:rsidRPr="00966299" w:rsidRDefault="00966299" w:rsidP="00966299">
      <w:pPr>
        <w:numPr>
          <w:ilvl w:val="1"/>
          <w:numId w:val="58"/>
        </w:numPr>
        <w:spacing w:line="240" w:lineRule="auto"/>
        <w:rPr>
          <w:rFonts w:cs="Arial"/>
          <w:lang w:val="en-US"/>
        </w:rPr>
      </w:pPr>
      <w:r w:rsidRPr="00966299">
        <w:rPr>
          <w:rFonts w:cs="Arial"/>
          <w:lang w:val="en-US"/>
        </w:rPr>
        <w:t>description of the resources, lands and territories to be affected and the affected peoples connections/ relationship with those resources, lands, and territories; and</w:t>
      </w:r>
    </w:p>
    <w:p w14:paraId="4089F427" w14:textId="77777777" w:rsidR="00966299" w:rsidRPr="00966299" w:rsidRDefault="00966299" w:rsidP="00966299">
      <w:pPr>
        <w:numPr>
          <w:ilvl w:val="1"/>
          <w:numId w:val="58"/>
        </w:numPr>
        <w:spacing w:line="240" w:lineRule="auto"/>
        <w:rPr>
          <w:rFonts w:cs="Arial"/>
          <w:lang w:val="en-US"/>
        </w:rPr>
      </w:pPr>
      <w:r w:rsidRPr="00966299">
        <w:rPr>
          <w:rFonts w:cs="Arial"/>
          <w:lang w:val="en-US"/>
        </w:rPr>
        <w:t>an identification of any vulnerable groups within the affected peoples (e.g. uncontacted and voluntary isolated peoples, women and girls, the disabled and elderly, others).</w:t>
      </w:r>
    </w:p>
    <w:p w14:paraId="07685988" w14:textId="77777777" w:rsidR="00966299" w:rsidRPr="00966299" w:rsidRDefault="00966299" w:rsidP="00966299">
      <w:pPr>
        <w:numPr>
          <w:ilvl w:val="0"/>
          <w:numId w:val="58"/>
        </w:numPr>
        <w:spacing w:line="240" w:lineRule="auto"/>
        <w:ind w:left="540"/>
        <w:rPr>
          <w:rFonts w:cs="Arial"/>
          <w:lang w:val="en-US"/>
        </w:rPr>
      </w:pPr>
      <w:r w:rsidRPr="00966299">
        <w:rPr>
          <w:rFonts w:cs="Arial"/>
          <w:lang w:val="en-US"/>
        </w:rPr>
        <w:t xml:space="preserve">Summary of Substantive Rights and Legal Framework: A description of the substantive rights of indigenous peoples and the applicable legal framework, including: </w:t>
      </w:r>
    </w:p>
    <w:p w14:paraId="493F7652" w14:textId="77777777" w:rsidR="00966299" w:rsidRPr="00966299" w:rsidRDefault="00966299" w:rsidP="00966299">
      <w:pPr>
        <w:numPr>
          <w:ilvl w:val="1"/>
          <w:numId w:val="58"/>
        </w:numPr>
        <w:spacing w:line="240" w:lineRule="auto"/>
        <w:rPr>
          <w:rFonts w:cs="Arial"/>
          <w:lang w:val="en-US"/>
        </w:rPr>
      </w:pPr>
      <w:r w:rsidRPr="00966299">
        <w:rPr>
          <w:rFonts w:cs="Arial"/>
          <w:lang w:val="en-US"/>
        </w:rPr>
        <w:t>An analysis of applicable domestic and international laws affirming and protecting the rights of indigenous peoples (include general assessment of government implementation of the same).</w:t>
      </w:r>
    </w:p>
    <w:p w14:paraId="22AAFF4F" w14:textId="77777777" w:rsidR="00966299" w:rsidRPr="00966299" w:rsidRDefault="00966299" w:rsidP="00966299">
      <w:pPr>
        <w:numPr>
          <w:ilvl w:val="1"/>
          <w:numId w:val="58"/>
        </w:numPr>
        <w:spacing w:line="240" w:lineRule="auto"/>
        <w:rPr>
          <w:rFonts w:cs="Arial"/>
          <w:lang w:val="en-US"/>
        </w:rPr>
      </w:pPr>
      <w:r w:rsidRPr="00966299">
        <w:rPr>
          <w:rFonts w:cs="Arial"/>
          <w:lang w:val="en-US"/>
        </w:rPr>
        <w:t>Analysis as to whether the Project involves activities that are contingent on establishing legally recognized rights to lands, resources, or territories that indigenous peoples have traditionally owned, occupied or otherwise used or acquired. Where such contingency exists (see Standard 6 Guidance Note, sections 6 &amp; 7), include:</w:t>
      </w:r>
    </w:p>
    <w:p w14:paraId="1511332C" w14:textId="77777777" w:rsidR="00966299" w:rsidRPr="00966299" w:rsidRDefault="00966299" w:rsidP="00966299">
      <w:pPr>
        <w:numPr>
          <w:ilvl w:val="2"/>
          <w:numId w:val="58"/>
        </w:numPr>
        <w:spacing w:line="240" w:lineRule="auto"/>
        <w:rPr>
          <w:rFonts w:cs="Arial"/>
          <w:lang w:val="en-US"/>
        </w:rPr>
      </w:pPr>
      <w:r w:rsidRPr="00966299">
        <w:rPr>
          <w:rFonts w:cs="Arial"/>
          <w:lang w:val="en-US"/>
        </w:rPr>
        <w:t xml:space="preserve">identification of the steps and associated timetable for achieving legal recognition of such ownership, occupation, or usage with the support of the relevant authority, including the manner in which delimitation, demarcation, and titling shall respect the customs, traditions, norms, values, land tenure systems and effective and meaningful participation of the affected peoples, with legal recognition granted to titles with the full, free prior and informed consent of the affected peoples; and </w:t>
      </w:r>
    </w:p>
    <w:p w14:paraId="4FE4DEAC" w14:textId="77777777" w:rsidR="00966299" w:rsidRPr="00966299" w:rsidRDefault="00966299" w:rsidP="00966299">
      <w:pPr>
        <w:numPr>
          <w:ilvl w:val="2"/>
          <w:numId w:val="58"/>
        </w:numPr>
        <w:spacing w:line="240" w:lineRule="auto"/>
        <w:rPr>
          <w:rFonts w:cs="Arial"/>
          <w:lang w:val="en-US"/>
        </w:rPr>
      </w:pPr>
      <w:r w:rsidRPr="00966299">
        <w:rPr>
          <w:rFonts w:cs="Arial"/>
          <w:lang w:val="en-US"/>
        </w:rPr>
        <w:t>list of the activities that are prohibited until the delimitation, demarcation and titling is completed.</w:t>
      </w:r>
    </w:p>
    <w:p w14:paraId="1A3F5576" w14:textId="77777777" w:rsidR="00966299" w:rsidRPr="00966299" w:rsidRDefault="00966299" w:rsidP="00966299">
      <w:pPr>
        <w:numPr>
          <w:ilvl w:val="1"/>
          <w:numId w:val="58"/>
        </w:numPr>
        <w:spacing w:line="240" w:lineRule="auto"/>
        <w:rPr>
          <w:rFonts w:cs="Arial"/>
          <w:lang w:val="en-US"/>
        </w:rPr>
      </w:pPr>
      <w:r w:rsidRPr="00966299">
        <w:rPr>
          <w:rFonts w:cs="Arial"/>
          <w:lang w:val="en-US"/>
        </w:rPr>
        <w:lastRenderedPageBreak/>
        <w:t>Analysis whether the Project involves activities that are contingent on the recognition of the juridical personality of the affected Indigenous Peoples. Where such contingency exists (see Standard 6 Guidance Note, section 7):</w:t>
      </w:r>
    </w:p>
    <w:p w14:paraId="0ABE55B4" w14:textId="77777777" w:rsidR="00966299" w:rsidRPr="00966299" w:rsidRDefault="00966299" w:rsidP="00966299">
      <w:pPr>
        <w:numPr>
          <w:ilvl w:val="2"/>
          <w:numId w:val="58"/>
        </w:numPr>
        <w:spacing w:line="240" w:lineRule="auto"/>
        <w:rPr>
          <w:rFonts w:cs="Arial"/>
          <w:lang w:val="en-US"/>
        </w:rPr>
      </w:pPr>
      <w:r w:rsidRPr="00966299">
        <w:rPr>
          <w:rFonts w:cs="Arial"/>
          <w:lang w:val="en-US"/>
        </w:rPr>
        <w:t>identification of the steps and associated timetables for achieving such recognition with the support of the relevant authority, with the full and effective participation and consent of affected indigenous peoples; and</w:t>
      </w:r>
    </w:p>
    <w:p w14:paraId="42EA98F5" w14:textId="77777777" w:rsidR="00966299" w:rsidRPr="00966299" w:rsidRDefault="00966299" w:rsidP="00966299">
      <w:pPr>
        <w:numPr>
          <w:ilvl w:val="2"/>
          <w:numId w:val="58"/>
        </w:numPr>
        <w:spacing w:line="240" w:lineRule="auto"/>
        <w:rPr>
          <w:rFonts w:cs="Arial"/>
          <w:lang w:val="en-US"/>
        </w:rPr>
      </w:pPr>
      <w:r w:rsidRPr="00966299">
        <w:rPr>
          <w:rFonts w:cs="Arial"/>
          <w:lang w:val="en-US"/>
        </w:rPr>
        <w:t>list of the activities that are prohibited until the recognition is achieved.</w:t>
      </w:r>
      <w:r w:rsidRPr="00966299">
        <w:rPr>
          <w:rFonts w:cs="Arial"/>
          <w:lang w:val="en-US"/>
        </w:rPr>
        <w:tab/>
      </w:r>
    </w:p>
    <w:p w14:paraId="3CFABC2E" w14:textId="77777777" w:rsidR="00966299" w:rsidRPr="00966299" w:rsidRDefault="00966299" w:rsidP="00966299">
      <w:pPr>
        <w:numPr>
          <w:ilvl w:val="0"/>
          <w:numId w:val="58"/>
        </w:numPr>
        <w:spacing w:line="240" w:lineRule="auto"/>
        <w:ind w:left="540"/>
        <w:rPr>
          <w:rFonts w:cs="Arial"/>
          <w:lang w:val="en-US"/>
        </w:rPr>
      </w:pPr>
      <w:r w:rsidRPr="00966299">
        <w:rPr>
          <w:rFonts w:cs="Arial"/>
          <w:lang w:val="en-US"/>
        </w:rPr>
        <w:t>Summary of Social and Environmental Assessment and Mitigation Measures</w:t>
      </w:r>
    </w:p>
    <w:p w14:paraId="7A120DFE" w14:textId="77777777" w:rsidR="00966299" w:rsidRPr="00966299" w:rsidRDefault="00966299" w:rsidP="00966299">
      <w:pPr>
        <w:numPr>
          <w:ilvl w:val="1"/>
          <w:numId w:val="58"/>
        </w:numPr>
        <w:spacing w:line="240" w:lineRule="auto"/>
        <w:rPr>
          <w:rFonts w:cs="Arial"/>
          <w:lang w:val="en-US"/>
        </w:rPr>
      </w:pPr>
      <w:r w:rsidRPr="00966299">
        <w:rPr>
          <w:rFonts w:cs="Arial"/>
          <w:lang w:val="en-US"/>
        </w:rPr>
        <w:t>A summary of the findings and recommendations of the required prior social and environmental impact studies (e.g. limited assessment, ESIA, SESA, as applicable) – specifically those related to indigenous peoples, their rights, lands, resources and territories. This should include the manner in which the affected indigenous peoples participated in such study and their views on the participation mechanisms, the findings and recommendations.</w:t>
      </w:r>
    </w:p>
    <w:p w14:paraId="21AFCEF3" w14:textId="77777777" w:rsidR="00966299" w:rsidRPr="00966299" w:rsidRDefault="00966299" w:rsidP="00966299">
      <w:pPr>
        <w:numPr>
          <w:ilvl w:val="1"/>
          <w:numId w:val="58"/>
        </w:numPr>
        <w:spacing w:line="240" w:lineRule="auto"/>
        <w:rPr>
          <w:rFonts w:cs="Arial"/>
          <w:lang w:val="en-US"/>
        </w:rPr>
      </w:pPr>
      <w:r w:rsidRPr="00966299">
        <w:rPr>
          <w:rFonts w:cs="Arial"/>
          <w:lang w:val="en-US"/>
        </w:rPr>
        <w:t>Where potential risks and adverse impacts to indigenous peoples, their lands, resources and territories are identified, the details and associated timelines for the planned measures to avoid, minimize, mitigate, or compensate for these adverse effects. Identification of special measures to promote and protect the rights and interests of the indigenous peoples including compliance with the affected peoples’ internal norms and customs.</w:t>
      </w:r>
    </w:p>
    <w:p w14:paraId="70A2F58C" w14:textId="77777777" w:rsidR="00966299" w:rsidRPr="00966299" w:rsidRDefault="00966299" w:rsidP="00966299">
      <w:pPr>
        <w:numPr>
          <w:ilvl w:val="1"/>
          <w:numId w:val="58"/>
        </w:numPr>
        <w:spacing w:line="240" w:lineRule="auto"/>
        <w:rPr>
          <w:rFonts w:cs="Arial"/>
          <w:lang w:val="en-US"/>
        </w:rPr>
      </w:pPr>
      <w:r w:rsidRPr="00966299">
        <w:rPr>
          <w:rFonts w:cs="Arial"/>
          <w:lang w:val="en-US"/>
        </w:rPr>
        <w:t>If the Project will result in the relocation of indigenous peoples from their lands and territories, a description of the consultation and FPIC process leading to the resulting agreement on relocation and just and fair compensation, including the possibility of return.</w:t>
      </w:r>
    </w:p>
    <w:p w14:paraId="36B301AF" w14:textId="77777777" w:rsidR="00966299" w:rsidRPr="00966299" w:rsidRDefault="00966299" w:rsidP="00966299">
      <w:pPr>
        <w:numPr>
          <w:ilvl w:val="1"/>
          <w:numId w:val="58"/>
        </w:numPr>
        <w:spacing w:line="240" w:lineRule="auto"/>
        <w:rPr>
          <w:rFonts w:cs="Arial"/>
          <w:lang w:val="en-US"/>
        </w:rPr>
      </w:pPr>
      <w:r w:rsidRPr="00966299">
        <w:rPr>
          <w:rFonts w:cs="Arial"/>
          <w:lang w:val="en-US"/>
        </w:rPr>
        <w:t>A description of measures to protect traditional knowledge and cultural heritage in the event that the Project will result in the documentation and/or use and appropriation of such knowledge and heritage of the indigenous peoples and the steps to ensure FPIC before doing so.</w:t>
      </w:r>
    </w:p>
    <w:p w14:paraId="0C5459F0" w14:textId="77777777" w:rsidR="00966299" w:rsidRPr="00966299" w:rsidRDefault="00966299" w:rsidP="00966299">
      <w:pPr>
        <w:numPr>
          <w:ilvl w:val="0"/>
          <w:numId w:val="58"/>
        </w:numPr>
        <w:spacing w:line="240" w:lineRule="auto"/>
        <w:ind w:left="540"/>
        <w:rPr>
          <w:rFonts w:cs="Arial"/>
          <w:lang w:val="en-US"/>
        </w:rPr>
      </w:pPr>
      <w:r w:rsidRPr="00966299">
        <w:rPr>
          <w:rFonts w:cs="Arial"/>
          <w:lang w:val="en-US"/>
        </w:rPr>
        <w:t>Participation, Consultation, and FPIC Processes</w:t>
      </w:r>
    </w:p>
    <w:p w14:paraId="1B0B0AFB" w14:textId="77777777" w:rsidR="00966299" w:rsidRPr="00966299" w:rsidRDefault="00966299" w:rsidP="00966299">
      <w:pPr>
        <w:numPr>
          <w:ilvl w:val="1"/>
          <w:numId w:val="58"/>
        </w:numPr>
        <w:spacing w:line="240" w:lineRule="auto"/>
        <w:rPr>
          <w:rFonts w:cs="Arial"/>
          <w:lang w:val="en-US"/>
        </w:rPr>
      </w:pPr>
      <w:r w:rsidRPr="00966299">
        <w:rPr>
          <w:rFonts w:cs="Arial"/>
          <w:lang w:val="en-US"/>
        </w:rPr>
        <w:t>A summary of results of the culturally appropriate consultation and, where required, FPIC processes undertaken with the affected peoples’ which led to the indigenous peoples' support for the Project.</w:t>
      </w:r>
    </w:p>
    <w:p w14:paraId="11B0FAE8" w14:textId="77777777" w:rsidR="00966299" w:rsidRPr="00966299" w:rsidRDefault="00966299" w:rsidP="00966299">
      <w:pPr>
        <w:numPr>
          <w:ilvl w:val="1"/>
          <w:numId w:val="58"/>
        </w:numPr>
        <w:spacing w:line="240" w:lineRule="auto"/>
        <w:rPr>
          <w:rFonts w:cs="Arial"/>
          <w:lang w:val="en-US"/>
        </w:rPr>
      </w:pPr>
      <w:r w:rsidRPr="00966299">
        <w:rPr>
          <w:rFonts w:cs="Arial"/>
          <w:lang w:val="en-US"/>
        </w:rPr>
        <w:t>A description of the mechanisms to conduct iterative consultation and consent processes throughout implementation of the Project. Identify particular Project activities and circumstances that shall require consultation and FPIC (consistent with section 4 of the Standard 6 Guidance Note).</w:t>
      </w:r>
    </w:p>
    <w:p w14:paraId="4D9640D7" w14:textId="77777777" w:rsidR="00966299" w:rsidRPr="00966299" w:rsidRDefault="00966299" w:rsidP="00966299">
      <w:pPr>
        <w:numPr>
          <w:ilvl w:val="0"/>
          <w:numId w:val="58"/>
        </w:numPr>
        <w:spacing w:line="240" w:lineRule="auto"/>
        <w:ind w:left="540"/>
        <w:rPr>
          <w:rFonts w:cs="Arial"/>
          <w:lang w:val="en-US"/>
        </w:rPr>
      </w:pPr>
      <w:r w:rsidRPr="00966299">
        <w:rPr>
          <w:rFonts w:cs="Arial"/>
          <w:lang w:val="en-US"/>
        </w:rPr>
        <w:t>Appropriate Benefits: An identification of the measures to be taken to ensure that indigenous peoples receive equitable social and economic benefits that are culturally appropriate, including a description of the consultation and consent processes that lead to the determined benefit sharing arrangements.</w:t>
      </w:r>
    </w:p>
    <w:p w14:paraId="1842588A" w14:textId="77777777" w:rsidR="00966299" w:rsidRPr="00966299" w:rsidRDefault="00966299" w:rsidP="00966299">
      <w:pPr>
        <w:numPr>
          <w:ilvl w:val="0"/>
          <w:numId w:val="58"/>
        </w:numPr>
        <w:spacing w:line="240" w:lineRule="auto"/>
        <w:ind w:left="540"/>
        <w:rPr>
          <w:rFonts w:cs="Arial"/>
          <w:lang w:val="en-US"/>
        </w:rPr>
      </w:pPr>
      <w:r w:rsidRPr="00966299">
        <w:rPr>
          <w:rFonts w:cs="Arial"/>
          <w:lang w:val="en-US"/>
        </w:rPr>
        <w:t xml:space="preserve">Capacity support </w:t>
      </w:r>
    </w:p>
    <w:p w14:paraId="444B7735" w14:textId="77777777" w:rsidR="00966299" w:rsidRPr="00966299" w:rsidRDefault="00966299" w:rsidP="00966299">
      <w:pPr>
        <w:numPr>
          <w:ilvl w:val="1"/>
          <w:numId w:val="58"/>
        </w:numPr>
        <w:spacing w:line="240" w:lineRule="auto"/>
        <w:rPr>
          <w:rFonts w:cs="Arial"/>
          <w:lang w:val="en-US"/>
        </w:rPr>
      </w:pPr>
      <w:r w:rsidRPr="00966299">
        <w:rPr>
          <w:rFonts w:cs="Arial"/>
          <w:lang w:val="en-US"/>
        </w:rPr>
        <w:t>Description of Project activities aimed at increasing capacity within the government and/or the affected indigenous peoples, and facilitating exchanges, awareness, and cooperation between the two.</w:t>
      </w:r>
    </w:p>
    <w:p w14:paraId="1E28F443" w14:textId="77777777" w:rsidR="00966299" w:rsidRPr="00966299" w:rsidRDefault="00966299" w:rsidP="00966299">
      <w:pPr>
        <w:numPr>
          <w:ilvl w:val="1"/>
          <w:numId w:val="58"/>
        </w:numPr>
        <w:spacing w:line="240" w:lineRule="auto"/>
        <w:rPr>
          <w:rFonts w:cs="Arial"/>
          <w:lang w:val="en-US"/>
        </w:rPr>
      </w:pPr>
      <w:r w:rsidRPr="00966299">
        <w:rPr>
          <w:rFonts w:cs="Arial"/>
          <w:lang w:val="en-US"/>
        </w:rPr>
        <w:t>Description of measures to support social, legal, technical capabilities of indigenous peoples’ organizations in the project area to enable them to better represent the affected indigenous peoples more effectively</w:t>
      </w:r>
    </w:p>
    <w:p w14:paraId="242F772C" w14:textId="77777777" w:rsidR="00966299" w:rsidRPr="00966299" w:rsidRDefault="00966299" w:rsidP="00966299">
      <w:pPr>
        <w:numPr>
          <w:ilvl w:val="1"/>
          <w:numId w:val="58"/>
        </w:numPr>
        <w:spacing w:line="240" w:lineRule="auto"/>
        <w:rPr>
          <w:rFonts w:cs="Arial"/>
          <w:lang w:val="en-US"/>
        </w:rPr>
      </w:pPr>
      <w:r w:rsidRPr="00966299">
        <w:rPr>
          <w:rFonts w:cs="Arial"/>
          <w:lang w:val="en-US"/>
        </w:rPr>
        <w:t xml:space="preserve">Where appropriate and requested, description of steps to support technical and legal capabilities of relevant government institutions to strengthen compliance with the country’s </w:t>
      </w:r>
      <w:r w:rsidRPr="00966299">
        <w:rPr>
          <w:rFonts w:cs="Arial"/>
          <w:lang w:val="en-US"/>
        </w:rPr>
        <w:lastRenderedPageBreak/>
        <w:t xml:space="preserve">duties and obligations under international law with respect to the rights of indigenous peoples. </w:t>
      </w:r>
    </w:p>
    <w:p w14:paraId="4BFB9BBD" w14:textId="77777777" w:rsidR="00966299" w:rsidRPr="00966299" w:rsidRDefault="00966299" w:rsidP="00966299">
      <w:pPr>
        <w:numPr>
          <w:ilvl w:val="0"/>
          <w:numId w:val="58"/>
        </w:numPr>
        <w:spacing w:line="240" w:lineRule="auto"/>
        <w:ind w:left="540"/>
        <w:rPr>
          <w:rFonts w:cs="Arial"/>
          <w:lang w:val="en-US"/>
        </w:rPr>
      </w:pPr>
      <w:r w:rsidRPr="00966299">
        <w:rPr>
          <w:rFonts w:cs="Arial"/>
          <w:lang w:val="en-US"/>
        </w:rPr>
        <w:t xml:space="preserve">Grievance Redress: A description of the procedures available to address grievances brought by the affected indigenous peoples arising from Project implementation, including the remedies available, how the grievance mechanisms take into account indigenous peoples' customary laws and dispute resolution processes, as well as the effective capacity of indigenous peoples under national laws to denounce violations and secure remedies for the same in domestic courts and administrative processes. </w:t>
      </w:r>
    </w:p>
    <w:p w14:paraId="0E9289D0" w14:textId="77777777" w:rsidR="00966299" w:rsidRPr="00966299" w:rsidRDefault="00966299" w:rsidP="00966299">
      <w:pPr>
        <w:numPr>
          <w:ilvl w:val="0"/>
          <w:numId w:val="58"/>
        </w:numPr>
        <w:spacing w:line="240" w:lineRule="auto"/>
        <w:ind w:left="540"/>
        <w:rPr>
          <w:rFonts w:cs="Arial"/>
          <w:lang w:val="en-US"/>
        </w:rPr>
      </w:pPr>
      <w:r w:rsidRPr="00966299">
        <w:rPr>
          <w:rFonts w:cs="Arial"/>
          <w:lang w:val="en-US"/>
        </w:rPr>
        <w:t>Monitoring, Reporting, Evaluation</w:t>
      </w:r>
    </w:p>
    <w:p w14:paraId="26BDB679" w14:textId="77777777" w:rsidR="00966299" w:rsidRPr="00966299" w:rsidRDefault="00966299" w:rsidP="00966299">
      <w:pPr>
        <w:numPr>
          <w:ilvl w:val="1"/>
          <w:numId w:val="58"/>
        </w:numPr>
        <w:spacing w:line="240" w:lineRule="auto"/>
        <w:rPr>
          <w:rFonts w:cs="Arial"/>
          <w:lang w:val="en-US"/>
        </w:rPr>
      </w:pPr>
      <w:r w:rsidRPr="00966299">
        <w:rPr>
          <w:rFonts w:cs="Arial"/>
          <w:lang w:val="en-US"/>
        </w:rPr>
        <w:t>Mechanisms and benchmarks appropriate to the Project for transparent, participatory joint monitoring, evaluating, and reporting, including a description of how the affected indigenous peoples are involved.</w:t>
      </w:r>
    </w:p>
    <w:p w14:paraId="570E057D" w14:textId="77777777" w:rsidR="00966299" w:rsidRPr="00966299" w:rsidRDefault="00966299" w:rsidP="00966299">
      <w:pPr>
        <w:numPr>
          <w:ilvl w:val="1"/>
          <w:numId w:val="58"/>
        </w:numPr>
        <w:spacing w:line="240" w:lineRule="auto"/>
        <w:rPr>
          <w:rFonts w:cs="Arial"/>
          <w:lang w:val="en-US"/>
        </w:rPr>
      </w:pPr>
      <w:r w:rsidRPr="00966299">
        <w:rPr>
          <w:rFonts w:cs="Arial"/>
          <w:lang w:val="en-US"/>
        </w:rPr>
        <w:t xml:space="preserve">Define the mechanisms put in place to allow for periodic review and revision of the </w:t>
      </w:r>
      <w:r w:rsidRPr="00966299">
        <w:rPr>
          <w:rFonts w:cs="Arial"/>
          <w:b/>
          <w:i/>
          <w:lang w:val="en-US"/>
        </w:rPr>
        <w:t>IPP</w:t>
      </w:r>
      <w:r w:rsidRPr="00966299">
        <w:rPr>
          <w:rFonts w:cs="Arial"/>
          <w:lang w:val="en-US"/>
        </w:rPr>
        <w:t xml:space="preserve"> in the event that new Project circumstances warrant modifications developed through consultation and consent processes with the affected indigenous peoples.</w:t>
      </w:r>
    </w:p>
    <w:p w14:paraId="4FF57BD4" w14:textId="77777777" w:rsidR="00966299" w:rsidRPr="00966299" w:rsidRDefault="00966299" w:rsidP="00966299">
      <w:pPr>
        <w:numPr>
          <w:ilvl w:val="0"/>
          <w:numId w:val="58"/>
        </w:numPr>
        <w:spacing w:line="240" w:lineRule="auto"/>
        <w:ind w:left="540"/>
        <w:rPr>
          <w:rFonts w:cs="Arial"/>
          <w:lang w:val="en-US"/>
        </w:rPr>
      </w:pPr>
      <w:r w:rsidRPr="00966299">
        <w:rPr>
          <w:rFonts w:cs="Arial"/>
          <w:lang w:val="en-US"/>
        </w:rPr>
        <w:t xml:space="preserve">Institutional Arrangements: Describes institutional arrangement responsibilities and mechanisms for carrying out the measures contained in the </w:t>
      </w:r>
      <w:r w:rsidRPr="00966299">
        <w:rPr>
          <w:rFonts w:cs="Arial"/>
          <w:b/>
          <w:i/>
          <w:lang w:val="en-US"/>
        </w:rPr>
        <w:t>IPP</w:t>
      </w:r>
      <w:r w:rsidRPr="00966299">
        <w:rPr>
          <w:rFonts w:cs="Arial"/>
          <w:lang w:val="en-US"/>
        </w:rPr>
        <w:t>, including participatory mechanisms of affected indigenous peoples. Describes role of independent, impartial entities to audit, conduct social and environmental assessments as required, and/or to conduct oversight of the project.</w:t>
      </w:r>
    </w:p>
    <w:p w14:paraId="179C51AE" w14:textId="77777777" w:rsidR="00966299" w:rsidRPr="00966299" w:rsidRDefault="00966299" w:rsidP="00966299">
      <w:pPr>
        <w:numPr>
          <w:ilvl w:val="0"/>
          <w:numId w:val="58"/>
        </w:numPr>
        <w:spacing w:line="240" w:lineRule="auto"/>
        <w:ind w:left="540"/>
        <w:rPr>
          <w:rFonts w:cs="Arial"/>
          <w:lang w:val="en-US"/>
        </w:rPr>
      </w:pPr>
      <w:r w:rsidRPr="00966299">
        <w:rPr>
          <w:rFonts w:cs="Arial"/>
          <w:lang w:val="en-US"/>
        </w:rPr>
        <w:t>Budget and Financing: An appropriately costed plan, with itemized budget sufficient to satisfactorily undertake the activities described.</w:t>
      </w:r>
    </w:p>
    <w:p w14:paraId="62F635A2" w14:textId="77777777" w:rsidR="00966299" w:rsidRPr="00966299" w:rsidRDefault="00966299" w:rsidP="00966299">
      <w:pPr>
        <w:spacing w:line="240" w:lineRule="auto"/>
        <w:rPr>
          <w:rFonts w:cs="Arial"/>
          <w:lang w:val="en-US"/>
        </w:rPr>
      </w:pPr>
      <w:r w:rsidRPr="00966299">
        <w:rPr>
          <w:rFonts w:cs="Arial"/>
          <w:b/>
          <w:lang w:val="en-US"/>
        </w:rPr>
        <w:t>Note:</w:t>
      </w:r>
      <w:r w:rsidRPr="00966299">
        <w:rPr>
          <w:rFonts w:cs="Arial"/>
          <w:lang w:val="en-US"/>
        </w:rPr>
        <w:t xml:space="preserve"> The </w:t>
      </w:r>
      <w:r w:rsidRPr="00966299">
        <w:rPr>
          <w:rFonts w:cs="Arial"/>
          <w:b/>
          <w:i/>
          <w:lang w:val="en-US"/>
        </w:rPr>
        <w:t xml:space="preserve">IPP </w:t>
      </w:r>
      <w:r w:rsidRPr="00966299">
        <w:rPr>
          <w:rFonts w:cs="Arial"/>
          <w:lang w:val="en-US"/>
        </w:rPr>
        <w:t xml:space="preserve">will be implemented as part of Project implementation. However, in no case shall Project activities that may adversely affect indigenous peoples – including the existence, value, use or enjoyment of their lands, resources or territories – take place before the corresponding activities in the </w:t>
      </w:r>
      <w:r w:rsidRPr="00966299">
        <w:rPr>
          <w:rFonts w:cs="Arial"/>
          <w:b/>
          <w:i/>
          <w:lang w:val="en-US"/>
        </w:rPr>
        <w:t>IPP</w:t>
      </w:r>
      <w:r w:rsidRPr="00966299">
        <w:rPr>
          <w:rFonts w:cs="Arial"/>
          <w:lang w:val="en-US"/>
        </w:rPr>
        <w:t xml:space="preserve"> are implemented. The relationship between the implementation of specific </w:t>
      </w:r>
      <w:r w:rsidRPr="00966299">
        <w:rPr>
          <w:rFonts w:cs="Arial"/>
          <w:b/>
          <w:i/>
          <w:lang w:val="en-US"/>
        </w:rPr>
        <w:t>IPP</w:t>
      </w:r>
      <w:r w:rsidRPr="00966299">
        <w:rPr>
          <w:rFonts w:cs="Arial"/>
          <w:lang w:val="en-US"/>
        </w:rPr>
        <w:t xml:space="preserve"> measures and the permitted commencement of distinct Project activities shall be detailed within the </w:t>
      </w:r>
      <w:r w:rsidRPr="00966299">
        <w:rPr>
          <w:rFonts w:cs="Arial"/>
          <w:b/>
          <w:i/>
          <w:lang w:val="en-US"/>
        </w:rPr>
        <w:t>IPP</w:t>
      </w:r>
      <w:r w:rsidRPr="00966299">
        <w:rPr>
          <w:rFonts w:cs="Arial"/>
          <w:lang w:val="en-US"/>
        </w:rPr>
        <w:t xml:space="preserve"> to allow for transparent benchmarks and accountability.</w:t>
      </w:r>
    </w:p>
    <w:p w14:paraId="1A747540" w14:textId="77777777" w:rsidR="00966299" w:rsidRPr="00966299" w:rsidRDefault="00966299" w:rsidP="00966299">
      <w:pPr>
        <w:spacing w:line="240" w:lineRule="auto"/>
        <w:rPr>
          <w:rFonts w:cs="Arial"/>
          <w:lang w:val="en-US"/>
        </w:rPr>
      </w:pPr>
      <w:r w:rsidRPr="00966299">
        <w:rPr>
          <w:rFonts w:cs="Arial"/>
          <w:lang w:val="en-US"/>
        </w:rPr>
        <w:t>Where other Project documents already develop and address issues listed in the above sections, citation to the relevant document(s) shall suffice.</w:t>
      </w:r>
    </w:p>
    <w:p w14:paraId="424D6DD5" w14:textId="77777777" w:rsidR="00556723" w:rsidRDefault="00556723" w:rsidP="00802582">
      <w:pPr>
        <w:spacing w:line="240" w:lineRule="auto"/>
        <w:rPr>
          <w:rFonts w:cs="Arial"/>
        </w:rPr>
      </w:pPr>
    </w:p>
    <w:p w14:paraId="2F7B63D7" w14:textId="2BB20952" w:rsidR="00556723" w:rsidRDefault="00556723">
      <w:pPr>
        <w:spacing w:before="0" w:after="160"/>
        <w:jc w:val="left"/>
        <w:rPr>
          <w:rFonts w:cs="Arial"/>
        </w:rPr>
      </w:pPr>
      <w:r>
        <w:rPr>
          <w:rFonts w:cs="Arial"/>
        </w:rPr>
        <w:br w:type="page"/>
      </w:r>
    </w:p>
    <w:p w14:paraId="361B9CCA" w14:textId="319D0DAA" w:rsidR="00966299" w:rsidRPr="006D4E45" w:rsidRDefault="00966299" w:rsidP="00966299">
      <w:pPr>
        <w:keepNext/>
        <w:keepLines/>
        <w:pBdr>
          <w:bottom w:val="single" w:sz="4" w:space="1" w:color="595959"/>
        </w:pBdr>
        <w:spacing w:before="360" w:line="240" w:lineRule="auto"/>
        <w:jc w:val="left"/>
        <w:outlineLvl w:val="0"/>
        <w:rPr>
          <w:rFonts w:eastAsia="Times New Roman" w:cs="Myanmar Text"/>
          <w:bCs/>
          <w:color w:val="4472C4"/>
          <w:sz w:val="32"/>
          <w:szCs w:val="36"/>
        </w:rPr>
      </w:pPr>
      <w:bookmarkStart w:id="163" w:name="_Toc522009185"/>
      <w:r>
        <w:rPr>
          <w:rFonts w:eastAsia="Times New Roman" w:cs="Myanmar Text"/>
          <w:bCs/>
          <w:color w:val="4472C4"/>
          <w:sz w:val="32"/>
          <w:szCs w:val="36"/>
        </w:rPr>
        <w:lastRenderedPageBreak/>
        <w:t xml:space="preserve">Annexure XX. </w:t>
      </w:r>
      <w:r w:rsidR="006F0994">
        <w:rPr>
          <w:rFonts w:eastAsia="Times New Roman" w:cs="Myanmar Text"/>
          <w:bCs/>
          <w:color w:val="4472C4"/>
          <w:sz w:val="32"/>
          <w:szCs w:val="36"/>
        </w:rPr>
        <w:t xml:space="preserve">Indicative Outline </w:t>
      </w:r>
      <w:r w:rsidR="003F653A">
        <w:rPr>
          <w:rFonts w:eastAsia="Times New Roman" w:cs="Myanmar Text"/>
          <w:bCs/>
          <w:color w:val="4472C4"/>
          <w:sz w:val="32"/>
          <w:szCs w:val="36"/>
        </w:rPr>
        <w:t xml:space="preserve">for </w:t>
      </w:r>
      <w:r w:rsidR="006F0994">
        <w:rPr>
          <w:rFonts w:eastAsia="Times New Roman" w:cs="Myanmar Text"/>
          <w:bCs/>
          <w:color w:val="4472C4"/>
          <w:sz w:val="32"/>
          <w:szCs w:val="36"/>
        </w:rPr>
        <w:t>Livelihood Action Plan</w:t>
      </w:r>
      <w:bookmarkEnd w:id="163"/>
    </w:p>
    <w:p w14:paraId="681C5CF0" w14:textId="77777777" w:rsidR="00556723" w:rsidRDefault="00556723" w:rsidP="00802582">
      <w:pPr>
        <w:spacing w:line="240" w:lineRule="auto"/>
        <w:rPr>
          <w:rFonts w:cs="Arial"/>
        </w:rPr>
      </w:pPr>
    </w:p>
    <w:p w14:paraId="4B9ABA3B" w14:textId="77777777" w:rsidR="006F0994" w:rsidRPr="006F0994" w:rsidRDefault="006F0994" w:rsidP="006F0994">
      <w:pPr>
        <w:spacing w:line="240" w:lineRule="auto"/>
        <w:rPr>
          <w:rFonts w:cs="Arial"/>
          <w:lang w:val="en-US"/>
        </w:rPr>
      </w:pPr>
      <w:r w:rsidRPr="006F0994">
        <w:rPr>
          <w:rFonts w:cs="Arial"/>
          <w:lang w:val="en-US"/>
        </w:rPr>
        <w:t xml:space="preserve">Please refer to the </w:t>
      </w:r>
      <w:hyperlink r:id="rId52" w:history="1">
        <w:r w:rsidRPr="006F0994">
          <w:rPr>
            <w:rStyle w:val="Hyperlink"/>
            <w:rFonts w:cs="Arial"/>
            <w:lang w:val="en-US"/>
          </w:rPr>
          <w:t>UNDP SES Guidance Note: Standard 5: Displacement and Resettlement</w:t>
        </w:r>
      </w:hyperlink>
      <w:r w:rsidRPr="006F0994">
        <w:rPr>
          <w:rFonts w:cs="Arial"/>
          <w:lang w:val="en-US"/>
        </w:rPr>
        <w:t xml:space="preserve"> for additional information.</w:t>
      </w:r>
    </w:p>
    <w:p w14:paraId="09E7576F" w14:textId="77777777" w:rsidR="006F0994" w:rsidRPr="006F0994" w:rsidRDefault="006F0994" w:rsidP="006F0994">
      <w:pPr>
        <w:spacing w:line="240" w:lineRule="auto"/>
        <w:rPr>
          <w:rFonts w:cs="Arial"/>
          <w:lang w:val="en-US"/>
        </w:rPr>
      </w:pPr>
      <w:r w:rsidRPr="006F0994">
        <w:rPr>
          <w:rFonts w:cs="Arial"/>
          <w:lang w:val="en-US"/>
        </w:rPr>
        <w:t xml:space="preserve">A Livelihood Action Plan (RAP) details the </w:t>
      </w:r>
      <w:r w:rsidRPr="006F0994">
        <w:rPr>
          <w:rFonts w:cs="Arial"/>
          <w:b/>
          <w:lang w:val="en-US"/>
        </w:rPr>
        <w:t>procedures</w:t>
      </w:r>
      <w:r w:rsidRPr="006F0994">
        <w:rPr>
          <w:rFonts w:cs="Arial"/>
          <w:lang w:val="en-US"/>
        </w:rPr>
        <w:t xml:space="preserve"> and </w:t>
      </w:r>
      <w:r w:rsidRPr="006F0994">
        <w:rPr>
          <w:rFonts w:cs="Arial"/>
          <w:b/>
          <w:lang w:val="en-US"/>
        </w:rPr>
        <w:t>actions</w:t>
      </w:r>
      <w:r w:rsidRPr="006F0994">
        <w:rPr>
          <w:rFonts w:cs="Arial"/>
          <w:lang w:val="en-US"/>
        </w:rPr>
        <w:t xml:space="preserve"> that will be undertaken in order to ensure that the capacity, production levels, and standards of living of economically displaced people are improved or at least restored, and that displaced people are compensated adequately. This plan must be developed after it has been determined, following the process outlined in Standard 5, that displacement is unavoidable. The LAP reflects the commitment made by the Implementing Partner and UNDP to affected people and communities to meet obligations arising from economic displacement.</w:t>
      </w:r>
    </w:p>
    <w:p w14:paraId="0B11FA52" w14:textId="77777777" w:rsidR="006F0994" w:rsidRPr="006F0994" w:rsidRDefault="006F0994" w:rsidP="006F0994">
      <w:pPr>
        <w:spacing w:line="240" w:lineRule="auto"/>
        <w:rPr>
          <w:rFonts w:cs="Arial"/>
          <w:lang w:val="en-US"/>
        </w:rPr>
      </w:pPr>
      <w:r w:rsidRPr="006F0994">
        <w:rPr>
          <w:rFonts w:cs="Arial"/>
          <w:lang w:val="en-US"/>
        </w:rPr>
        <w:t>1.</w:t>
      </w:r>
      <w:r w:rsidRPr="006F0994">
        <w:rPr>
          <w:rFonts w:cs="Arial"/>
          <w:lang w:val="en-US"/>
        </w:rPr>
        <w:tab/>
        <w:t>Introduction</w:t>
      </w:r>
    </w:p>
    <w:p w14:paraId="4BBCC9B8" w14:textId="77777777" w:rsidR="006F0994" w:rsidRPr="006F0994" w:rsidRDefault="006F0994" w:rsidP="006F0994">
      <w:pPr>
        <w:numPr>
          <w:ilvl w:val="0"/>
          <w:numId w:val="59"/>
        </w:numPr>
        <w:spacing w:line="240" w:lineRule="auto"/>
        <w:rPr>
          <w:rFonts w:cs="Arial"/>
          <w:lang w:val="en-US"/>
        </w:rPr>
      </w:pPr>
      <w:r w:rsidRPr="006F0994">
        <w:rPr>
          <w:rFonts w:cs="Arial"/>
          <w:lang w:val="en-US"/>
        </w:rPr>
        <w:t>Briefly describe the project and associated facilities (if any)</w:t>
      </w:r>
    </w:p>
    <w:p w14:paraId="24937EF2" w14:textId="77777777" w:rsidR="006F0994" w:rsidRPr="006F0994" w:rsidRDefault="006F0994" w:rsidP="006F0994">
      <w:pPr>
        <w:numPr>
          <w:ilvl w:val="0"/>
          <w:numId w:val="59"/>
        </w:numPr>
        <w:spacing w:line="240" w:lineRule="auto"/>
        <w:rPr>
          <w:rFonts w:cs="Arial"/>
          <w:lang w:val="en-US"/>
        </w:rPr>
      </w:pPr>
      <w:r w:rsidRPr="006F0994">
        <w:rPr>
          <w:rFonts w:cs="Arial"/>
          <w:lang w:val="en-US"/>
        </w:rPr>
        <w:t>Describe project components requiring economic displacement; land acquisition and resettlement; give overall estimates of land and/or resources to which access has been restricted</w:t>
      </w:r>
    </w:p>
    <w:p w14:paraId="4979E15B" w14:textId="77777777" w:rsidR="006F0994" w:rsidRPr="006F0994" w:rsidRDefault="006F0994" w:rsidP="006F0994">
      <w:pPr>
        <w:numPr>
          <w:ilvl w:val="0"/>
          <w:numId w:val="59"/>
        </w:numPr>
        <w:spacing w:line="240" w:lineRule="auto"/>
        <w:rPr>
          <w:rFonts w:cs="Arial"/>
          <w:lang w:val="en-US"/>
        </w:rPr>
      </w:pPr>
      <w:r w:rsidRPr="006F0994">
        <w:rPr>
          <w:rFonts w:cs="Arial"/>
          <w:lang w:val="en-US"/>
        </w:rPr>
        <w:t>Provide explanation of how economic displacement is necessary to achieve the project objectives, how the project is in the ‘public interest’ and how displacement is proportional to project outcomes</w:t>
      </w:r>
    </w:p>
    <w:p w14:paraId="63C738EC" w14:textId="77777777" w:rsidR="006F0994" w:rsidRPr="006F0994" w:rsidRDefault="006F0994" w:rsidP="006F0994">
      <w:pPr>
        <w:spacing w:line="240" w:lineRule="auto"/>
        <w:rPr>
          <w:rFonts w:cs="Arial"/>
          <w:lang w:val="en-US"/>
        </w:rPr>
      </w:pPr>
      <w:r w:rsidRPr="006F0994">
        <w:rPr>
          <w:rFonts w:cs="Arial"/>
          <w:lang w:val="en-US"/>
        </w:rPr>
        <w:t>2.</w:t>
      </w:r>
      <w:r w:rsidRPr="006F0994">
        <w:rPr>
          <w:rFonts w:cs="Arial"/>
          <w:lang w:val="en-US"/>
        </w:rPr>
        <w:tab/>
        <w:t>Minimizing Displacement</w:t>
      </w:r>
    </w:p>
    <w:p w14:paraId="6CDF9FE8" w14:textId="77777777" w:rsidR="006F0994" w:rsidRPr="006F0994" w:rsidRDefault="006F0994" w:rsidP="006F0994">
      <w:pPr>
        <w:numPr>
          <w:ilvl w:val="0"/>
          <w:numId w:val="59"/>
        </w:numPr>
        <w:spacing w:line="240" w:lineRule="auto"/>
        <w:rPr>
          <w:rFonts w:cs="Arial"/>
          <w:lang w:val="en-US"/>
        </w:rPr>
      </w:pPr>
      <w:r w:rsidRPr="006F0994">
        <w:rPr>
          <w:rFonts w:cs="Arial"/>
          <w:lang w:val="en-US"/>
        </w:rPr>
        <w:t>Describe the justification for the displacement</w:t>
      </w:r>
    </w:p>
    <w:p w14:paraId="5A066FE1" w14:textId="77777777" w:rsidR="006F0994" w:rsidRPr="006F0994" w:rsidRDefault="006F0994" w:rsidP="006F0994">
      <w:pPr>
        <w:numPr>
          <w:ilvl w:val="0"/>
          <w:numId w:val="60"/>
        </w:numPr>
        <w:spacing w:line="240" w:lineRule="auto"/>
        <w:rPr>
          <w:rFonts w:cs="Arial"/>
          <w:lang w:val="en-US"/>
        </w:rPr>
      </w:pPr>
      <w:r w:rsidRPr="006F0994">
        <w:rPr>
          <w:rFonts w:cs="Arial"/>
          <w:lang w:val="en-US"/>
        </w:rPr>
        <w:t>Describe efforts and measures to minimize displacement, and expected outcomes of these efforts and measures</w:t>
      </w:r>
    </w:p>
    <w:p w14:paraId="43FEFA75" w14:textId="77777777" w:rsidR="006F0994" w:rsidRPr="006F0994" w:rsidRDefault="006F0994" w:rsidP="006F0994">
      <w:pPr>
        <w:numPr>
          <w:ilvl w:val="0"/>
          <w:numId w:val="60"/>
        </w:numPr>
        <w:spacing w:line="240" w:lineRule="auto"/>
        <w:rPr>
          <w:rFonts w:cs="Arial"/>
          <w:lang w:val="en-US"/>
        </w:rPr>
      </w:pPr>
      <w:r w:rsidRPr="006F0994">
        <w:rPr>
          <w:rFonts w:cs="Arial"/>
          <w:lang w:val="en-US"/>
        </w:rPr>
        <w:t xml:space="preserve">Describe how requirements of Indigenous Peoples Standard have been addressed if Indigenous Peoples are displaced. </w:t>
      </w:r>
    </w:p>
    <w:p w14:paraId="27DB2DAD" w14:textId="77777777" w:rsidR="006F0994" w:rsidRPr="006F0994" w:rsidRDefault="006F0994" w:rsidP="006F0994">
      <w:pPr>
        <w:spacing w:line="240" w:lineRule="auto"/>
        <w:rPr>
          <w:rFonts w:cs="Arial"/>
          <w:lang w:val="en-US"/>
        </w:rPr>
      </w:pPr>
      <w:r w:rsidRPr="006F0994">
        <w:rPr>
          <w:rFonts w:cs="Arial"/>
          <w:lang w:val="en-US"/>
        </w:rPr>
        <w:t>3.</w:t>
      </w:r>
      <w:r w:rsidRPr="006F0994">
        <w:rPr>
          <w:rFonts w:cs="Arial"/>
          <w:lang w:val="en-US"/>
        </w:rPr>
        <w:tab/>
        <w:t>Census and Socioeconomic Surveys</w:t>
      </w:r>
    </w:p>
    <w:p w14:paraId="1E741127" w14:textId="77777777" w:rsidR="006F0994" w:rsidRPr="006F0994" w:rsidRDefault="006F0994" w:rsidP="006F0994">
      <w:pPr>
        <w:numPr>
          <w:ilvl w:val="0"/>
          <w:numId w:val="59"/>
        </w:numPr>
        <w:spacing w:line="240" w:lineRule="auto"/>
        <w:rPr>
          <w:rFonts w:cs="Arial"/>
          <w:lang w:val="en-US"/>
        </w:rPr>
      </w:pPr>
      <w:r w:rsidRPr="006F0994">
        <w:rPr>
          <w:rFonts w:cs="Arial"/>
          <w:lang w:val="en-US"/>
        </w:rPr>
        <w:t>Provide results of the census, assets inventories, natural resource assessments, and socioeconomic surveys and briefly describe how these were performed, i.e., techniques used, individuals interviewed, etc.</w:t>
      </w:r>
    </w:p>
    <w:p w14:paraId="65C2CDB2" w14:textId="77777777" w:rsidR="006F0994" w:rsidRPr="006F0994" w:rsidRDefault="006F0994" w:rsidP="006F0994">
      <w:pPr>
        <w:numPr>
          <w:ilvl w:val="0"/>
          <w:numId w:val="60"/>
        </w:numPr>
        <w:spacing w:line="240" w:lineRule="auto"/>
        <w:rPr>
          <w:rFonts w:cs="Arial"/>
          <w:lang w:val="en-US"/>
        </w:rPr>
      </w:pPr>
      <w:r w:rsidRPr="006F0994">
        <w:rPr>
          <w:rFonts w:cs="Arial"/>
          <w:lang w:val="en-US"/>
        </w:rPr>
        <w:t xml:space="preserve">Identify all people and communities potentially affected by displacement activities and potential impacts to each </w:t>
      </w:r>
    </w:p>
    <w:p w14:paraId="7D5A1F45" w14:textId="77777777" w:rsidR="006F0994" w:rsidRPr="006F0994" w:rsidRDefault="006F0994" w:rsidP="006F0994">
      <w:pPr>
        <w:spacing w:line="240" w:lineRule="auto"/>
        <w:rPr>
          <w:rFonts w:cs="Arial"/>
          <w:lang w:val="en-US"/>
        </w:rPr>
      </w:pPr>
      <w:r w:rsidRPr="006F0994">
        <w:rPr>
          <w:rFonts w:cs="Arial"/>
          <w:lang w:val="en-US"/>
        </w:rPr>
        <w:t>4.</w:t>
      </w:r>
      <w:r w:rsidRPr="006F0994">
        <w:rPr>
          <w:rFonts w:cs="Arial"/>
          <w:lang w:val="en-US"/>
        </w:rPr>
        <w:tab/>
        <w:t>Legal Framework</w:t>
      </w:r>
    </w:p>
    <w:p w14:paraId="056E92B4" w14:textId="77777777" w:rsidR="006F0994" w:rsidRPr="006F0994" w:rsidRDefault="006F0994" w:rsidP="006F0994">
      <w:pPr>
        <w:numPr>
          <w:ilvl w:val="0"/>
          <w:numId w:val="59"/>
        </w:numPr>
        <w:spacing w:line="240" w:lineRule="auto"/>
        <w:rPr>
          <w:rFonts w:cs="Arial"/>
          <w:lang w:val="en-US"/>
        </w:rPr>
      </w:pPr>
      <w:r w:rsidRPr="006F0994">
        <w:rPr>
          <w:rFonts w:cs="Arial"/>
          <w:lang w:val="en-US"/>
        </w:rPr>
        <w:t>Describe all relevant international, national, local, and community laws and customs that apply to displacement activities, with particular attention to laws and customs relating to tenure rights</w:t>
      </w:r>
    </w:p>
    <w:p w14:paraId="7DFEC7F2" w14:textId="77777777" w:rsidR="006F0994" w:rsidRPr="006F0994" w:rsidRDefault="006F0994" w:rsidP="006F0994">
      <w:pPr>
        <w:numPr>
          <w:ilvl w:val="0"/>
          <w:numId w:val="61"/>
        </w:numPr>
        <w:spacing w:line="240" w:lineRule="auto"/>
        <w:rPr>
          <w:rFonts w:cs="Arial"/>
          <w:lang w:val="en-US"/>
        </w:rPr>
      </w:pPr>
      <w:r w:rsidRPr="006F0994">
        <w:rPr>
          <w:rFonts w:cs="Arial"/>
          <w:lang w:val="en-US"/>
        </w:rPr>
        <w:t>Describe how free, prior, informed consent was obtained for displacement of indigenous peoples and tribal communities, if applicable</w:t>
      </w:r>
    </w:p>
    <w:p w14:paraId="324996D6" w14:textId="77777777" w:rsidR="006F0994" w:rsidRPr="006F0994" w:rsidRDefault="006F0994" w:rsidP="006F0994">
      <w:pPr>
        <w:numPr>
          <w:ilvl w:val="0"/>
          <w:numId w:val="61"/>
        </w:numPr>
        <w:spacing w:line="240" w:lineRule="auto"/>
        <w:rPr>
          <w:rFonts w:cs="Arial"/>
          <w:lang w:val="en-US"/>
        </w:rPr>
      </w:pPr>
      <w:r w:rsidRPr="006F0994">
        <w:rPr>
          <w:rFonts w:cs="Arial"/>
          <w:lang w:val="en-US"/>
        </w:rPr>
        <w:t>Describe project-specific mechanisms to address conflicts</w:t>
      </w:r>
    </w:p>
    <w:p w14:paraId="4C2C5666" w14:textId="77777777" w:rsidR="006F0994" w:rsidRPr="006F0994" w:rsidRDefault="006F0994" w:rsidP="006F0994">
      <w:pPr>
        <w:numPr>
          <w:ilvl w:val="0"/>
          <w:numId w:val="61"/>
        </w:numPr>
        <w:spacing w:line="240" w:lineRule="auto"/>
        <w:rPr>
          <w:rFonts w:cs="Arial"/>
          <w:lang w:val="en-US"/>
        </w:rPr>
      </w:pPr>
      <w:r w:rsidRPr="006F0994">
        <w:rPr>
          <w:rFonts w:cs="Arial"/>
          <w:lang w:val="en-US"/>
        </w:rPr>
        <w:t xml:space="preserve">Describe entitlement/compensation policies for each type of impact </w:t>
      </w:r>
    </w:p>
    <w:p w14:paraId="5BFB6BE8" w14:textId="77777777" w:rsidR="006F0994" w:rsidRPr="006F0994" w:rsidRDefault="006F0994" w:rsidP="006F0994">
      <w:pPr>
        <w:numPr>
          <w:ilvl w:val="0"/>
          <w:numId w:val="61"/>
        </w:numPr>
        <w:spacing w:line="240" w:lineRule="auto"/>
        <w:rPr>
          <w:rFonts w:cs="Arial"/>
          <w:lang w:val="en-US"/>
        </w:rPr>
      </w:pPr>
      <w:r w:rsidRPr="006F0994">
        <w:rPr>
          <w:rFonts w:cs="Arial"/>
          <w:lang w:val="en-US"/>
        </w:rPr>
        <w:t>Describe method of valuation used for affected structures, land, trees, and other assets</w:t>
      </w:r>
    </w:p>
    <w:p w14:paraId="57678FDA" w14:textId="77777777" w:rsidR="006F0994" w:rsidRPr="006F0994" w:rsidRDefault="006F0994" w:rsidP="006F0994">
      <w:pPr>
        <w:numPr>
          <w:ilvl w:val="0"/>
          <w:numId w:val="61"/>
        </w:numPr>
        <w:spacing w:line="240" w:lineRule="auto"/>
        <w:rPr>
          <w:rFonts w:cs="Arial"/>
          <w:lang w:val="en-US"/>
        </w:rPr>
      </w:pPr>
      <w:r w:rsidRPr="006F0994">
        <w:rPr>
          <w:rFonts w:cs="Arial"/>
          <w:lang w:val="en-US"/>
        </w:rPr>
        <w:t>Prepare entitlement matrix, which includes budget and timeframe for payment of entitlements</w:t>
      </w:r>
    </w:p>
    <w:p w14:paraId="3B067F9A" w14:textId="77777777" w:rsidR="006F0994" w:rsidRPr="006F0994" w:rsidRDefault="006F0994" w:rsidP="006F0994">
      <w:pPr>
        <w:spacing w:line="240" w:lineRule="auto"/>
        <w:rPr>
          <w:rFonts w:cs="Arial"/>
          <w:lang w:val="en-US"/>
        </w:rPr>
      </w:pPr>
      <w:r w:rsidRPr="006F0994">
        <w:rPr>
          <w:rFonts w:cs="Arial"/>
          <w:lang w:val="en-US"/>
        </w:rPr>
        <w:t>5.</w:t>
      </w:r>
      <w:r w:rsidRPr="006F0994">
        <w:rPr>
          <w:rFonts w:cs="Arial"/>
          <w:lang w:val="en-US"/>
        </w:rPr>
        <w:tab/>
        <w:t>Displacement-related Property</w:t>
      </w:r>
    </w:p>
    <w:p w14:paraId="035A15E2" w14:textId="77777777" w:rsidR="006F0994" w:rsidRPr="006F0994" w:rsidRDefault="006F0994" w:rsidP="006F0994">
      <w:pPr>
        <w:numPr>
          <w:ilvl w:val="0"/>
          <w:numId w:val="59"/>
        </w:numPr>
        <w:spacing w:line="240" w:lineRule="auto"/>
        <w:rPr>
          <w:rFonts w:cs="Arial"/>
          <w:lang w:val="en-US"/>
        </w:rPr>
      </w:pPr>
      <w:r w:rsidRPr="006F0994">
        <w:rPr>
          <w:rFonts w:cs="Arial"/>
          <w:lang w:val="en-US"/>
        </w:rPr>
        <w:lastRenderedPageBreak/>
        <w:t xml:space="preserve">Describe how affected people have been involved in a participatory process to identify replacement property when they have lost access to property to which they have legitimate rights. Describe the advantages and disadvantages of the properties, including the property chosen.  </w:t>
      </w:r>
    </w:p>
    <w:p w14:paraId="320637E6" w14:textId="77777777" w:rsidR="006F0994" w:rsidRPr="006F0994" w:rsidRDefault="006F0994" w:rsidP="006F0994">
      <w:pPr>
        <w:numPr>
          <w:ilvl w:val="0"/>
          <w:numId w:val="62"/>
        </w:numPr>
        <w:spacing w:line="240" w:lineRule="auto"/>
        <w:rPr>
          <w:rFonts w:cs="Arial"/>
          <w:lang w:val="en-US"/>
        </w:rPr>
      </w:pPr>
      <w:r w:rsidRPr="006F0994">
        <w:rPr>
          <w:rFonts w:cs="Arial"/>
          <w:lang w:val="en-US"/>
        </w:rPr>
        <w:t>Describe how affected people whose livelihoods are urban-based have been involved in a participatory process to identify livelihood replacement and support opportunities.</w:t>
      </w:r>
    </w:p>
    <w:p w14:paraId="339B4042" w14:textId="77777777" w:rsidR="006F0994" w:rsidRPr="006F0994" w:rsidRDefault="006F0994" w:rsidP="006F0994">
      <w:pPr>
        <w:numPr>
          <w:ilvl w:val="0"/>
          <w:numId w:val="62"/>
        </w:numPr>
        <w:spacing w:line="240" w:lineRule="auto"/>
        <w:rPr>
          <w:rFonts w:cs="Arial"/>
          <w:lang w:val="en-US"/>
        </w:rPr>
      </w:pPr>
      <w:r w:rsidRPr="006F0994">
        <w:rPr>
          <w:rFonts w:cs="Arial"/>
          <w:lang w:val="en-US"/>
        </w:rPr>
        <w:t xml:space="preserve">Describe how affected people whose livelihoods are land-based have been involved in a participatory process to identify lands they can access, including lands with productive potential, locational advantages, and other factors at least equivalent to that being lost. </w:t>
      </w:r>
    </w:p>
    <w:p w14:paraId="65FCE550" w14:textId="77777777" w:rsidR="006F0994" w:rsidRPr="006F0994" w:rsidRDefault="006F0994" w:rsidP="006F0994">
      <w:pPr>
        <w:numPr>
          <w:ilvl w:val="0"/>
          <w:numId w:val="62"/>
        </w:numPr>
        <w:spacing w:line="240" w:lineRule="auto"/>
        <w:rPr>
          <w:rFonts w:cs="Arial"/>
          <w:lang w:val="en-US"/>
        </w:rPr>
      </w:pPr>
      <w:r w:rsidRPr="006F0994">
        <w:rPr>
          <w:rFonts w:cs="Arial"/>
          <w:lang w:val="en-US"/>
        </w:rPr>
        <w:t xml:space="preserve">Describe how affected people whose livelihoods are natural resource-based have been involved in a participatory process to identify resources they can access with equivalent livelihood-earning potential and accessibility. </w:t>
      </w:r>
    </w:p>
    <w:p w14:paraId="31F616E3" w14:textId="77777777" w:rsidR="006F0994" w:rsidRPr="006F0994" w:rsidRDefault="006F0994" w:rsidP="006F0994">
      <w:pPr>
        <w:numPr>
          <w:ilvl w:val="0"/>
          <w:numId w:val="62"/>
        </w:numPr>
        <w:spacing w:line="240" w:lineRule="auto"/>
        <w:rPr>
          <w:rFonts w:cs="Arial"/>
          <w:lang w:val="en-US"/>
        </w:rPr>
      </w:pPr>
      <w:r w:rsidRPr="006F0994">
        <w:rPr>
          <w:rFonts w:cs="Arial"/>
          <w:lang w:val="en-US"/>
        </w:rPr>
        <w:t xml:space="preserve">Describe how affected people whose access to legally designated parks and protected areas has been restricted have been involved in identifying and choosing measures to mitigate impacts. </w:t>
      </w:r>
    </w:p>
    <w:p w14:paraId="48D8E0B9" w14:textId="77777777" w:rsidR="006F0994" w:rsidRPr="006F0994" w:rsidRDefault="006F0994" w:rsidP="006F0994">
      <w:pPr>
        <w:numPr>
          <w:ilvl w:val="0"/>
          <w:numId w:val="62"/>
        </w:numPr>
        <w:spacing w:line="240" w:lineRule="auto"/>
        <w:rPr>
          <w:rFonts w:cs="Arial"/>
          <w:lang w:val="en-US"/>
        </w:rPr>
      </w:pPr>
      <w:r w:rsidRPr="006F0994">
        <w:rPr>
          <w:rFonts w:cs="Arial"/>
          <w:lang w:val="en-US"/>
        </w:rPr>
        <w:t xml:space="preserve">Describe the feasibility studies conducted to determine the suitability of chosen lands and/or natural resources described above, including natural resource assessments (soils and land use capability, vegetation and livestock carrying capacity, water resource surveys) and environmental and social impact assessments of the sites. </w:t>
      </w:r>
    </w:p>
    <w:p w14:paraId="43320661" w14:textId="77777777" w:rsidR="006F0994" w:rsidRPr="006F0994" w:rsidRDefault="006F0994" w:rsidP="006F0994">
      <w:pPr>
        <w:numPr>
          <w:ilvl w:val="0"/>
          <w:numId w:val="62"/>
        </w:numPr>
        <w:spacing w:line="240" w:lineRule="auto"/>
        <w:rPr>
          <w:rFonts w:cs="Arial"/>
          <w:lang w:val="en-US"/>
        </w:rPr>
      </w:pPr>
      <w:r w:rsidRPr="006F0994">
        <w:rPr>
          <w:rFonts w:cs="Arial"/>
          <w:lang w:val="en-US"/>
        </w:rPr>
        <w:t>Give calculations relating to land and resource availability</w:t>
      </w:r>
    </w:p>
    <w:p w14:paraId="712B83AA" w14:textId="77777777" w:rsidR="006F0994" w:rsidRPr="006F0994" w:rsidRDefault="006F0994" w:rsidP="006F0994">
      <w:pPr>
        <w:numPr>
          <w:ilvl w:val="0"/>
          <w:numId w:val="62"/>
        </w:numPr>
        <w:spacing w:line="240" w:lineRule="auto"/>
        <w:rPr>
          <w:rFonts w:cs="Arial"/>
          <w:lang w:val="en-US"/>
        </w:rPr>
      </w:pPr>
      <w:r w:rsidRPr="006F0994">
        <w:rPr>
          <w:rFonts w:cs="Arial"/>
          <w:lang w:val="en-US"/>
        </w:rPr>
        <w:t>Describe, as relevant, mechanisms for: 1) procuring, 2) developing and 3) allotting displacement property, including the awarding of title or use rights to allotted lands and/or resources. Indicate to whom titles and use rights will be allocated, including by gender.</w:t>
      </w:r>
    </w:p>
    <w:p w14:paraId="2D66F517" w14:textId="77777777" w:rsidR="006F0994" w:rsidRPr="006F0994" w:rsidRDefault="006F0994" w:rsidP="006F0994">
      <w:pPr>
        <w:numPr>
          <w:ilvl w:val="0"/>
          <w:numId w:val="62"/>
        </w:numPr>
        <w:spacing w:line="240" w:lineRule="auto"/>
        <w:rPr>
          <w:rFonts w:cs="Arial"/>
          <w:lang w:val="en-US"/>
        </w:rPr>
      </w:pPr>
      <w:r w:rsidRPr="006F0994">
        <w:rPr>
          <w:rFonts w:cs="Arial"/>
          <w:lang w:val="en-US"/>
        </w:rPr>
        <w:t>Provide detailed description of the arrangements for site development for agriculture, including funding of development costs</w:t>
      </w:r>
    </w:p>
    <w:p w14:paraId="61D52F39" w14:textId="77777777" w:rsidR="006F0994" w:rsidRPr="006F0994" w:rsidRDefault="006F0994" w:rsidP="006F0994">
      <w:pPr>
        <w:numPr>
          <w:ilvl w:val="0"/>
          <w:numId w:val="62"/>
        </w:numPr>
        <w:spacing w:line="240" w:lineRule="auto"/>
        <w:rPr>
          <w:rFonts w:cs="Arial"/>
          <w:lang w:val="en-US"/>
        </w:rPr>
      </w:pPr>
      <w:r w:rsidRPr="006F0994">
        <w:rPr>
          <w:rFonts w:cs="Arial"/>
          <w:lang w:val="en-US"/>
        </w:rPr>
        <w:t>If circumstances made it difficult to provide land or resources as described above, provide evidence of mutual agreement with affected people/communities on alternative measures.</w:t>
      </w:r>
    </w:p>
    <w:p w14:paraId="4A817C91" w14:textId="77777777" w:rsidR="006F0994" w:rsidRPr="006F0994" w:rsidRDefault="006F0994" w:rsidP="006F0994">
      <w:pPr>
        <w:spacing w:line="240" w:lineRule="auto"/>
        <w:rPr>
          <w:rFonts w:cs="Arial"/>
          <w:lang w:val="en-US"/>
        </w:rPr>
      </w:pPr>
      <w:r w:rsidRPr="006F0994">
        <w:rPr>
          <w:rFonts w:cs="Arial"/>
          <w:lang w:val="en-US"/>
        </w:rPr>
        <w:t>6.</w:t>
      </w:r>
      <w:r w:rsidRPr="006F0994">
        <w:rPr>
          <w:rFonts w:cs="Arial"/>
          <w:lang w:val="en-US"/>
        </w:rPr>
        <w:tab/>
        <w:t>Income Restoration</w:t>
      </w:r>
    </w:p>
    <w:p w14:paraId="64949EDD" w14:textId="77777777" w:rsidR="006F0994" w:rsidRPr="006F0994" w:rsidRDefault="006F0994" w:rsidP="006F0994">
      <w:pPr>
        <w:numPr>
          <w:ilvl w:val="0"/>
          <w:numId w:val="59"/>
        </w:numPr>
        <w:spacing w:line="240" w:lineRule="auto"/>
        <w:rPr>
          <w:rFonts w:cs="Arial"/>
          <w:lang w:val="en-US"/>
        </w:rPr>
      </w:pPr>
      <w:r w:rsidRPr="006F0994">
        <w:rPr>
          <w:rFonts w:cs="Arial"/>
          <w:lang w:val="en-US"/>
        </w:rPr>
        <w:t xml:space="preserve">Are compensation entitlements sufficient to restore and/or improve livelihoods and income streams for each category of impact? Attach independent review of opportunities to restore and improve incomes/livelihoods. What additional economic rehabilitation measures are necessary? </w:t>
      </w:r>
    </w:p>
    <w:p w14:paraId="349F7C79" w14:textId="77777777" w:rsidR="006F0994" w:rsidRPr="006F0994" w:rsidRDefault="006F0994" w:rsidP="006F0994">
      <w:pPr>
        <w:numPr>
          <w:ilvl w:val="0"/>
          <w:numId w:val="63"/>
        </w:numPr>
        <w:spacing w:line="240" w:lineRule="auto"/>
        <w:rPr>
          <w:rFonts w:cs="Arial"/>
          <w:lang w:val="en-US"/>
        </w:rPr>
      </w:pPr>
      <w:r w:rsidRPr="006F0994">
        <w:rPr>
          <w:rFonts w:cs="Arial"/>
          <w:lang w:val="en-US"/>
        </w:rPr>
        <w:t>Briefly spell out the restoration strategies for each category of impact and describe their institutional, financial, and technical aspects</w:t>
      </w:r>
    </w:p>
    <w:p w14:paraId="6576EEEB" w14:textId="77777777" w:rsidR="006F0994" w:rsidRPr="006F0994" w:rsidRDefault="006F0994" w:rsidP="006F0994">
      <w:pPr>
        <w:numPr>
          <w:ilvl w:val="0"/>
          <w:numId w:val="63"/>
        </w:numPr>
        <w:spacing w:line="240" w:lineRule="auto"/>
        <w:rPr>
          <w:rFonts w:cs="Arial"/>
          <w:lang w:val="en-US"/>
        </w:rPr>
      </w:pPr>
      <w:r w:rsidRPr="006F0994">
        <w:rPr>
          <w:rFonts w:cs="Arial"/>
          <w:lang w:val="en-US"/>
        </w:rPr>
        <w:t>Describe the process of consultation with affected populations and their participation in finalizing strategies for income restoration</w:t>
      </w:r>
    </w:p>
    <w:p w14:paraId="1EB899B8" w14:textId="77777777" w:rsidR="006F0994" w:rsidRPr="006F0994" w:rsidRDefault="006F0994" w:rsidP="006F0994">
      <w:pPr>
        <w:numPr>
          <w:ilvl w:val="0"/>
          <w:numId w:val="63"/>
        </w:numPr>
        <w:spacing w:line="240" w:lineRule="auto"/>
        <w:rPr>
          <w:rFonts w:cs="Arial"/>
          <w:lang w:val="en-US"/>
        </w:rPr>
      </w:pPr>
      <w:r w:rsidRPr="006F0994">
        <w:rPr>
          <w:rFonts w:cs="Arial"/>
          <w:lang w:val="en-US"/>
        </w:rPr>
        <w:t>How do these strategies vary with the area of impact?</w:t>
      </w:r>
    </w:p>
    <w:p w14:paraId="2AEDF459" w14:textId="77777777" w:rsidR="006F0994" w:rsidRPr="006F0994" w:rsidRDefault="006F0994" w:rsidP="006F0994">
      <w:pPr>
        <w:numPr>
          <w:ilvl w:val="0"/>
          <w:numId w:val="63"/>
        </w:numPr>
        <w:spacing w:line="240" w:lineRule="auto"/>
        <w:rPr>
          <w:rFonts w:cs="Arial"/>
          <w:lang w:val="en-US"/>
        </w:rPr>
      </w:pPr>
      <w:r w:rsidRPr="006F0994">
        <w:rPr>
          <w:rFonts w:cs="Arial"/>
          <w:lang w:val="en-US"/>
        </w:rPr>
        <w:t>Does income restoration require change in livelihoods, development of alternative farmlands or some other activities that require a substantial amount of training, time for preparation, and implementation?</w:t>
      </w:r>
    </w:p>
    <w:p w14:paraId="05C3BF45" w14:textId="77777777" w:rsidR="006F0994" w:rsidRPr="006F0994" w:rsidRDefault="006F0994" w:rsidP="006F0994">
      <w:pPr>
        <w:numPr>
          <w:ilvl w:val="0"/>
          <w:numId w:val="63"/>
        </w:numPr>
        <w:spacing w:line="240" w:lineRule="auto"/>
        <w:rPr>
          <w:rFonts w:cs="Arial"/>
          <w:lang w:val="en-US"/>
        </w:rPr>
      </w:pPr>
      <w:r w:rsidRPr="006F0994">
        <w:rPr>
          <w:rFonts w:cs="Arial"/>
          <w:lang w:val="en-US"/>
        </w:rPr>
        <w:t>How are the risks of impoverishment to be addressed?</w:t>
      </w:r>
    </w:p>
    <w:p w14:paraId="418D71BD" w14:textId="77777777" w:rsidR="006F0994" w:rsidRPr="006F0994" w:rsidRDefault="006F0994" w:rsidP="006F0994">
      <w:pPr>
        <w:numPr>
          <w:ilvl w:val="0"/>
          <w:numId w:val="63"/>
        </w:numPr>
        <w:spacing w:line="240" w:lineRule="auto"/>
        <w:rPr>
          <w:rFonts w:cs="Arial"/>
          <w:lang w:val="en-US"/>
        </w:rPr>
      </w:pPr>
      <w:r w:rsidRPr="006F0994">
        <w:rPr>
          <w:rFonts w:cs="Arial"/>
          <w:lang w:val="en-US"/>
        </w:rPr>
        <w:t>What are the main institutional and other risks for the smooth implementation of the resettlement programs?</w:t>
      </w:r>
    </w:p>
    <w:p w14:paraId="6A5137EC" w14:textId="77777777" w:rsidR="006F0994" w:rsidRPr="006F0994" w:rsidRDefault="006F0994" w:rsidP="006F0994">
      <w:pPr>
        <w:numPr>
          <w:ilvl w:val="0"/>
          <w:numId w:val="63"/>
        </w:numPr>
        <w:spacing w:line="240" w:lineRule="auto"/>
        <w:rPr>
          <w:rFonts w:cs="Arial"/>
          <w:lang w:val="en-US"/>
        </w:rPr>
      </w:pPr>
      <w:r w:rsidRPr="006F0994">
        <w:rPr>
          <w:rFonts w:cs="Arial"/>
          <w:lang w:val="en-US"/>
        </w:rPr>
        <w:t>Describe the process for monitoring the effectiveness of the income restoration measures</w:t>
      </w:r>
    </w:p>
    <w:p w14:paraId="48DB57E3" w14:textId="77777777" w:rsidR="006F0994" w:rsidRPr="006F0994" w:rsidRDefault="006F0994" w:rsidP="006F0994">
      <w:pPr>
        <w:numPr>
          <w:ilvl w:val="0"/>
          <w:numId w:val="63"/>
        </w:numPr>
        <w:spacing w:line="240" w:lineRule="auto"/>
        <w:rPr>
          <w:rFonts w:cs="Arial"/>
          <w:lang w:val="en-US"/>
        </w:rPr>
      </w:pPr>
      <w:r w:rsidRPr="006F0994">
        <w:rPr>
          <w:rFonts w:cs="Arial"/>
          <w:lang w:val="en-US"/>
        </w:rPr>
        <w:t xml:space="preserve">Describe any social or community development programs currently operating in or around the project area. If programs exist, do they meet the development priorities of their target </w:t>
      </w:r>
      <w:r w:rsidRPr="006F0994">
        <w:rPr>
          <w:rFonts w:cs="Arial"/>
          <w:lang w:val="en-US"/>
        </w:rPr>
        <w:lastRenderedPageBreak/>
        <w:t>communities? Are there opportunities to support new programs or expand existing programs to meet the development priorities of communities in the project area?</w:t>
      </w:r>
    </w:p>
    <w:p w14:paraId="21C782AC" w14:textId="77777777" w:rsidR="006F0994" w:rsidRPr="006F0994" w:rsidRDefault="006F0994" w:rsidP="006F0994">
      <w:pPr>
        <w:spacing w:line="240" w:lineRule="auto"/>
        <w:rPr>
          <w:rFonts w:cs="Arial"/>
          <w:lang w:val="en-US"/>
        </w:rPr>
      </w:pPr>
      <w:r w:rsidRPr="006F0994">
        <w:rPr>
          <w:rFonts w:cs="Arial"/>
          <w:lang w:val="en-US"/>
        </w:rPr>
        <w:t>7.</w:t>
      </w:r>
      <w:r w:rsidRPr="006F0994">
        <w:rPr>
          <w:rFonts w:cs="Arial"/>
          <w:lang w:val="en-US"/>
        </w:rPr>
        <w:tab/>
        <w:t>Institutional Arrangements</w:t>
      </w:r>
    </w:p>
    <w:p w14:paraId="7DECC6D7" w14:textId="77777777" w:rsidR="006F0994" w:rsidRPr="006F0994" w:rsidRDefault="006F0994" w:rsidP="006F0994">
      <w:pPr>
        <w:numPr>
          <w:ilvl w:val="0"/>
          <w:numId w:val="59"/>
        </w:numPr>
        <w:spacing w:line="240" w:lineRule="auto"/>
        <w:rPr>
          <w:rFonts w:cs="Arial"/>
          <w:lang w:val="en-US"/>
        </w:rPr>
      </w:pPr>
      <w:r w:rsidRPr="006F0994">
        <w:rPr>
          <w:rFonts w:cs="Arial"/>
          <w:lang w:val="en-US"/>
        </w:rPr>
        <w:t>Describe the institution(s) responsible for delivery of each item/activity in the entitlement policy; implementation of income restoration programs; and coordination of the activities associated with and described in the livelihood action plan</w:t>
      </w:r>
    </w:p>
    <w:p w14:paraId="7F951572" w14:textId="77777777" w:rsidR="006F0994" w:rsidRPr="006F0994" w:rsidRDefault="006F0994" w:rsidP="006F0994">
      <w:pPr>
        <w:numPr>
          <w:ilvl w:val="0"/>
          <w:numId w:val="64"/>
        </w:numPr>
        <w:spacing w:line="240" w:lineRule="auto"/>
        <w:rPr>
          <w:rFonts w:cs="Arial"/>
          <w:lang w:val="en-US"/>
        </w:rPr>
      </w:pPr>
      <w:r w:rsidRPr="006F0994">
        <w:rPr>
          <w:rFonts w:cs="Arial"/>
          <w:lang w:val="en-US"/>
        </w:rPr>
        <w:t>State how coordination issues will be addressed where displacement is spread over a number of jurisdictions or where displacement will be implemented in stages over a long period of time</w:t>
      </w:r>
    </w:p>
    <w:p w14:paraId="1564B39F" w14:textId="77777777" w:rsidR="006F0994" w:rsidRPr="006F0994" w:rsidRDefault="006F0994" w:rsidP="006F0994">
      <w:pPr>
        <w:numPr>
          <w:ilvl w:val="0"/>
          <w:numId w:val="64"/>
        </w:numPr>
        <w:spacing w:line="240" w:lineRule="auto"/>
        <w:rPr>
          <w:rFonts w:cs="Arial"/>
          <w:lang w:val="en-US"/>
        </w:rPr>
      </w:pPr>
      <w:r w:rsidRPr="006F0994">
        <w:rPr>
          <w:rFonts w:cs="Arial"/>
          <w:lang w:val="en-US"/>
        </w:rPr>
        <w:t>Identify the agency that will coordinate all implementing agencies. Does it have the necessary mandate and resources?</w:t>
      </w:r>
    </w:p>
    <w:p w14:paraId="534BA251" w14:textId="77777777" w:rsidR="006F0994" w:rsidRPr="006F0994" w:rsidRDefault="006F0994" w:rsidP="006F0994">
      <w:pPr>
        <w:numPr>
          <w:ilvl w:val="0"/>
          <w:numId w:val="64"/>
        </w:numPr>
        <w:spacing w:line="240" w:lineRule="auto"/>
        <w:rPr>
          <w:rFonts w:cs="Arial"/>
          <w:lang w:val="en-US"/>
        </w:rPr>
      </w:pPr>
      <w:r w:rsidRPr="006F0994">
        <w:rPr>
          <w:rFonts w:cs="Arial"/>
          <w:lang w:val="en-US"/>
        </w:rPr>
        <w:t xml:space="preserve">Describe the external (nonproject) institutions involved in the process of income restoration (land development, land allocation, credit, training) and the mechanisms to ensure adequate performance of these institutions </w:t>
      </w:r>
    </w:p>
    <w:p w14:paraId="179EE92D" w14:textId="77777777" w:rsidR="006F0994" w:rsidRPr="006F0994" w:rsidRDefault="006F0994" w:rsidP="006F0994">
      <w:pPr>
        <w:numPr>
          <w:ilvl w:val="0"/>
          <w:numId w:val="64"/>
        </w:numPr>
        <w:spacing w:line="240" w:lineRule="auto"/>
        <w:rPr>
          <w:rFonts w:cs="Arial"/>
          <w:lang w:val="en-US"/>
        </w:rPr>
      </w:pPr>
      <w:r w:rsidRPr="006F0994">
        <w:rPr>
          <w:rFonts w:cs="Arial"/>
          <w:lang w:val="en-US"/>
        </w:rPr>
        <w:t>Discuss institutional capacity for and commitment to displacement</w:t>
      </w:r>
    </w:p>
    <w:p w14:paraId="46641E77" w14:textId="77777777" w:rsidR="006F0994" w:rsidRPr="006F0994" w:rsidRDefault="006F0994" w:rsidP="006F0994">
      <w:pPr>
        <w:numPr>
          <w:ilvl w:val="0"/>
          <w:numId w:val="64"/>
        </w:numPr>
        <w:spacing w:line="240" w:lineRule="auto"/>
        <w:rPr>
          <w:rFonts w:cs="Arial"/>
          <w:lang w:val="en-US"/>
        </w:rPr>
      </w:pPr>
      <w:r w:rsidRPr="006F0994">
        <w:rPr>
          <w:rFonts w:cs="Arial"/>
          <w:lang w:val="en-US"/>
        </w:rPr>
        <w:t xml:space="preserve">Describe mechanisms for ensuring independent monitoring, evaluation, and financial audit of the LAP and for ensuring that corrective measures are carried out in a timely fashion </w:t>
      </w:r>
    </w:p>
    <w:p w14:paraId="09F1A123" w14:textId="77777777" w:rsidR="006F0994" w:rsidRPr="006F0994" w:rsidRDefault="006F0994" w:rsidP="006F0994">
      <w:pPr>
        <w:spacing w:line="240" w:lineRule="auto"/>
        <w:rPr>
          <w:rFonts w:cs="Arial"/>
          <w:lang w:val="en-US"/>
        </w:rPr>
      </w:pPr>
      <w:r w:rsidRPr="006F0994">
        <w:rPr>
          <w:rFonts w:cs="Arial"/>
          <w:lang w:val="en-US"/>
        </w:rPr>
        <w:t>8.</w:t>
      </w:r>
      <w:r w:rsidRPr="006F0994">
        <w:rPr>
          <w:rFonts w:cs="Arial"/>
          <w:lang w:val="en-US"/>
        </w:rPr>
        <w:tab/>
        <w:t>Implementation Schedule</w:t>
      </w:r>
    </w:p>
    <w:p w14:paraId="15BF7064" w14:textId="77777777" w:rsidR="006F0994" w:rsidRPr="006F0994" w:rsidRDefault="006F0994" w:rsidP="006F0994">
      <w:pPr>
        <w:numPr>
          <w:ilvl w:val="0"/>
          <w:numId w:val="59"/>
        </w:numPr>
        <w:spacing w:line="240" w:lineRule="auto"/>
        <w:rPr>
          <w:rFonts w:cs="Arial"/>
          <w:lang w:val="en-US"/>
        </w:rPr>
      </w:pPr>
      <w:r w:rsidRPr="006F0994">
        <w:rPr>
          <w:rFonts w:cs="Arial"/>
          <w:lang w:val="en-US"/>
        </w:rPr>
        <w:t>List the chronological steps in implementation of the LAP, including identification of agencies responsible for each activity and with a brief explanation of each activity</w:t>
      </w:r>
    </w:p>
    <w:p w14:paraId="6C477A67" w14:textId="77777777" w:rsidR="006F0994" w:rsidRPr="006F0994" w:rsidRDefault="006F0994" w:rsidP="006F0994">
      <w:pPr>
        <w:numPr>
          <w:ilvl w:val="0"/>
          <w:numId w:val="64"/>
        </w:numPr>
        <w:spacing w:line="240" w:lineRule="auto"/>
        <w:rPr>
          <w:rFonts w:cs="Arial"/>
          <w:lang w:val="en-US"/>
        </w:rPr>
      </w:pPr>
      <w:r w:rsidRPr="006F0994">
        <w:rPr>
          <w:rFonts w:cs="Arial"/>
          <w:lang w:val="en-US"/>
        </w:rPr>
        <w:t>Prepare a month-by-month implementation schedule of activities to be undertaken as part of resettlement implementation</w:t>
      </w:r>
    </w:p>
    <w:p w14:paraId="0D2FA59A" w14:textId="77777777" w:rsidR="006F0994" w:rsidRPr="006F0994" w:rsidRDefault="006F0994" w:rsidP="006F0994">
      <w:pPr>
        <w:numPr>
          <w:ilvl w:val="0"/>
          <w:numId w:val="64"/>
        </w:numPr>
        <w:spacing w:line="240" w:lineRule="auto"/>
        <w:rPr>
          <w:rFonts w:cs="Arial"/>
          <w:lang w:val="en-US"/>
        </w:rPr>
      </w:pPr>
      <w:r w:rsidRPr="006F0994">
        <w:rPr>
          <w:rFonts w:cs="Arial"/>
          <w:lang w:val="en-US"/>
        </w:rPr>
        <w:t>Describe the linkage between resettlement implementation and initiation of civil works for each of the project components</w:t>
      </w:r>
    </w:p>
    <w:p w14:paraId="77F0B2E0" w14:textId="77777777" w:rsidR="006F0994" w:rsidRPr="006F0994" w:rsidRDefault="006F0994" w:rsidP="006F0994">
      <w:pPr>
        <w:spacing w:line="240" w:lineRule="auto"/>
        <w:rPr>
          <w:rFonts w:cs="Arial"/>
          <w:lang w:val="en-US"/>
        </w:rPr>
      </w:pPr>
      <w:r w:rsidRPr="006F0994">
        <w:rPr>
          <w:rFonts w:cs="Arial"/>
          <w:lang w:val="en-US"/>
        </w:rPr>
        <w:t>9.</w:t>
      </w:r>
      <w:r w:rsidRPr="006F0994">
        <w:rPr>
          <w:rFonts w:cs="Arial"/>
          <w:lang w:val="en-US"/>
        </w:rPr>
        <w:tab/>
        <w:t>Participation and Consultation</w:t>
      </w:r>
    </w:p>
    <w:p w14:paraId="680B2279" w14:textId="77777777" w:rsidR="006F0994" w:rsidRPr="006F0994" w:rsidRDefault="006F0994" w:rsidP="006F0994">
      <w:pPr>
        <w:numPr>
          <w:ilvl w:val="0"/>
          <w:numId w:val="59"/>
        </w:numPr>
        <w:spacing w:line="240" w:lineRule="auto"/>
        <w:rPr>
          <w:rFonts w:cs="Arial"/>
          <w:lang w:val="en-US"/>
        </w:rPr>
      </w:pPr>
      <w:r w:rsidRPr="006F0994">
        <w:rPr>
          <w:rFonts w:cs="Arial"/>
          <w:lang w:val="en-US"/>
        </w:rPr>
        <w:t>Describe the various stakeholders</w:t>
      </w:r>
    </w:p>
    <w:p w14:paraId="0E3679C4" w14:textId="77777777" w:rsidR="006F0994" w:rsidRPr="006F0994" w:rsidRDefault="006F0994" w:rsidP="006F0994">
      <w:pPr>
        <w:numPr>
          <w:ilvl w:val="0"/>
          <w:numId w:val="64"/>
        </w:numPr>
        <w:spacing w:line="240" w:lineRule="auto"/>
        <w:rPr>
          <w:rFonts w:cs="Arial"/>
          <w:lang w:val="en-US"/>
        </w:rPr>
      </w:pPr>
      <w:r w:rsidRPr="006F0994">
        <w:rPr>
          <w:rFonts w:cs="Arial"/>
          <w:lang w:val="en-US"/>
        </w:rPr>
        <w:t>Describe the process of promoting consultation/participation of affected populations and stakeholders in resettlement preparation and planning</w:t>
      </w:r>
    </w:p>
    <w:p w14:paraId="5AEA06B4" w14:textId="77777777" w:rsidR="006F0994" w:rsidRPr="006F0994" w:rsidRDefault="006F0994" w:rsidP="006F0994">
      <w:pPr>
        <w:numPr>
          <w:ilvl w:val="0"/>
          <w:numId w:val="64"/>
        </w:numPr>
        <w:spacing w:line="240" w:lineRule="auto"/>
        <w:rPr>
          <w:rFonts w:cs="Arial"/>
          <w:lang w:val="en-US"/>
        </w:rPr>
      </w:pPr>
      <w:r w:rsidRPr="006F0994">
        <w:rPr>
          <w:rFonts w:cs="Arial"/>
          <w:lang w:val="en-US"/>
        </w:rPr>
        <w:t xml:space="preserve">Describe the process of involving affected populations and other stakeholders in implementation and monitoring </w:t>
      </w:r>
    </w:p>
    <w:p w14:paraId="5F101190" w14:textId="77777777" w:rsidR="006F0994" w:rsidRPr="006F0994" w:rsidRDefault="006F0994" w:rsidP="006F0994">
      <w:pPr>
        <w:numPr>
          <w:ilvl w:val="0"/>
          <w:numId w:val="64"/>
        </w:numPr>
        <w:spacing w:line="240" w:lineRule="auto"/>
        <w:rPr>
          <w:rFonts w:cs="Arial"/>
          <w:lang w:val="en-US"/>
        </w:rPr>
      </w:pPr>
      <w:r w:rsidRPr="006F0994">
        <w:rPr>
          <w:rFonts w:cs="Arial"/>
          <w:lang w:val="en-US"/>
        </w:rPr>
        <w:t>Describe the plan for disseminating LAP information to affected populations and stakeholders, including information about compensation for lost assets, eligibility for compensation, displacement assistance, and grievance redress</w:t>
      </w:r>
    </w:p>
    <w:p w14:paraId="067EA9EB" w14:textId="77777777" w:rsidR="006F0994" w:rsidRPr="006F0994" w:rsidRDefault="006F0994" w:rsidP="006F0994">
      <w:pPr>
        <w:spacing w:line="240" w:lineRule="auto"/>
        <w:rPr>
          <w:rFonts w:cs="Arial"/>
          <w:lang w:val="en-US"/>
        </w:rPr>
      </w:pPr>
      <w:r w:rsidRPr="006F0994">
        <w:rPr>
          <w:rFonts w:cs="Arial"/>
          <w:lang w:val="en-US"/>
        </w:rPr>
        <w:t>10.</w:t>
      </w:r>
      <w:r w:rsidRPr="006F0994">
        <w:rPr>
          <w:rFonts w:cs="Arial"/>
          <w:lang w:val="en-US"/>
        </w:rPr>
        <w:tab/>
        <w:t>Grievance Redress</w:t>
      </w:r>
    </w:p>
    <w:p w14:paraId="44493F5D" w14:textId="77777777" w:rsidR="006F0994" w:rsidRPr="006F0994" w:rsidRDefault="006F0994" w:rsidP="006F0994">
      <w:pPr>
        <w:numPr>
          <w:ilvl w:val="0"/>
          <w:numId w:val="59"/>
        </w:numPr>
        <w:spacing w:line="240" w:lineRule="auto"/>
        <w:rPr>
          <w:rFonts w:cs="Arial"/>
          <w:lang w:val="en-US"/>
        </w:rPr>
      </w:pPr>
      <w:r w:rsidRPr="006F0994">
        <w:rPr>
          <w:rFonts w:cs="Arial"/>
          <w:lang w:val="en-US"/>
        </w:rPr>
        <w:t>Describe the step-by-step process for registering and addressing grievances and provide specific details regarding a cost-free process for registering complaints, response time, and communication modes</w:t>
      </w:r>
    </w:p>
    <w:p w14:paraId="4910A5F5" w14:textId="77777777" w:rsidR="006F0994" w:rsidRPr="006F0994" w:rsidRDefault="006F0994" w:rsidP="006F0994">
      <w:pPr>
        <w:numPr>
          <w:ilvl w:val="0"/>
          <w:numId w:val="64"/>
        </w:numPr>
        <w:spacing w:line="240" w:lineRule="auto"/>
        <w:rPr>
          <w:rFonts w:cs="Arial"/>
          <w:lang w:val="en-US"/>
        </w:rPr>
      </w:pPr>
      <w:r w:rsidRPr="006F0994">
        <w:rPr>
          <w:rFonts w:cs="Arial"/>
          <w:lang w:val="en-US"/>
        </w:rPr>
        <w:t>Describe the mechanism for appeal</w:t>
      </w:r>
    </w:p>
    <w:p w14:paraId="1EBB734F" w14:textId="77777777" w:rsidR="006F0994" w:rsidRPr="006F0994" w:rsidRDefault="006F0994" w:rsidP="006F0994">
      <w:pPr>
        <w:numPr>
          <w:ilvl w:val="0"/>
          <w:numId w:val="64"/>
        </w:numPr>
        <w:spacing w:line="240" w:lineRule="auto"/>
        <w:rPr>
          <w:rFonts w:cs="Arial"/>
          <w:lang w:val="en-US"/>
        </w:rPr>
      </w:pPr>
      <w:r w:rsidRPr="006F0994">
        <w:rPr>
          <w:rFonts w:cs="Arial"/>
          <w:lang w:val="en-US"/>
        </w:rPr>
        <w:t>Describe the provisions for approaching civil courts if other options fail</w:t>
      </w:r>
    </w:p>
    <w:p w14:paraId="1843663C" w14:textId="77777777" w:rsidR="006F0994" w:rsidRPr="006F0994" w:rsidRDefault="006F0994" w:rsidP="006F0994">
      <w:pPr>
        <w:spacing w:line="240" w:lineRule="auto"/>
        <w:rPr>
          <w:rFonts w:cs="Arial"/>
          <w:lang w:val="en-US"/>
        </w:rPr>
      </w:pPr>
      <w:r w:rsidRPr="006F0994">
        <w:rPr>
          <w:rFonts w:cs="Arial"/>
          <w:lang w:val="en-US"/>
        </w:rPr>
        <w:t>11.</w:t>
      </w:r>
      <w:r w:rsidRPr="006F0994">
        <w:rPr>
          <w:rFonts w:cs="Arial"/>
          <w:lang w:val="en-US"/>
        </w:rPr>
        <w:tab/>
        <w:t>Monitoring and Evaluation</w:t>
      </w:r>
    </w:p>
    <w:p w14:paraId="6CB5B8AD" w14:textId="77777777" w:rsidR="006F0994" w:rsidRPr="006F0994" w:rsidRDefault="006F0994" w:rsidP="006F0994">
      <w:pPr>
        <w:numPr>
          <w:ilvl w:val="0"/>
          <w:numId w:val="59"/>
        </w:numPr>
        <w:spacing w:line="240" w:lineRule="auto"/>
        <w:rPr>
          <w:rFonts w:cs="Arial"/>
          <w:lang w:val="en-US"/>
        </w:rPr>
      </w:pPr>
      <w:r w:rsidRPr="006F0994">
        <w:rPr>
          <w:rFonts w:cs="Arial"/>
          <w:lang w:val="en-US"/>
        </w:rPr>
        <w:t>Describe the internal/performance monitoring process. Ensure monitoring program seeks to measure whether displaced enjoy at least a standard of living and access to livelihoods equal to what they enjoyed before displacement</w:t>
      </w:r>
    </w:p>
    <w:p w14:paraId="127ABD7C" w14:textId="77777777" w:rsidR="006F0994" w:rsidRPr="006F0994" w:rsidRDefault="006F0994" w:rsidP="006F0994">
      <w:pPr>
        <w:numPr>
          <w:ilvl w:val="0"/>
          <w:numId w:val="64"/>
        </w:numPr>
        <w:spacing w:line="240" w:lineRule="auto"/>
        <w:rPr>
          <w:rFonts w:cs="Arial"/>
          <w:lang w:val="en-US"/>
        </w:rPr>
      </w:pPr>
      <w:r w:rsidRPr="006F0994">
        <w:rPr>
          <w:rFonts w:cs="Arial"/>
          <w:lang w:val="en-US"/>
        </w:rPr>
        <w:lastRenderedPageBreak/>
        <w:t>Define key monitoring indicators derived from baseline survey. Provide a list of monitoring indicators that will be used for internal monitoring, including number and location of displaced persons</w:t>
      </w:r>
    </w:p>
    <w:p w14:paraId="09C4029C" w14:textId="77777777" w:rsidR="006F0994" w:rsidRPr="006F0994" w:rsidRDefault="006F0994" w:rsidP="006F0994">
      <w:pPr>
        <w:numPr>
          <w:ilvl w:val="0"/>
          <w:numId w:val="64"/>
        </w:numPr>
        <w:spacing w:line="240" w:lineRule="auto"/>
        <w:rPr>
          <w:rFonts w:cs="Arial"/>
          <w:lang w:val="en-US"/>
        </w:rPr>
      </w:pPr>
      <w:r w:rsidRPr="006F0994">
        <w:rPr>
          <w:rFonts w:cs="Arial"/>
          <w:lang w:val="en-US"/>
        </w:rPr>
        <w:t>Describe institutional (including financial) arrangements</w:t>
      </w:r>
    </w:p>
    <w:p w14:paraId="3FA4D5DE" w14:textId="77777777" w:rsidR="006F0994" w:rsidRPr="006F0994" w:rsidRDefault="006F0994" w:rsidP="006F0994">
      <w:pPr>
        <w:numPr>
          <w:ilvl w:val="0"/>
          <w:numId w:val="64"/>
        </w:numPr>
        <w:spacing w:line="240" w:lineRule="auto"/>
        <w:rPr>
          <w:rFonts w:cs="Arial"/>
          <w:lang w:val="en-US"/>
        </w:rPr>
      </w:pPr>
      <w:r w:rsidRPr="006F0994">
        <w:rPr>
          <w:rFonts w:cs="Arial"/>
          <w:lang w:val="en-US"/>
        </w:rPr>
        <w:t>Describe frequency of reporting and content for internal monitoring</w:t>
      </w:r>
    </w:p>
    <w:p w14:paraId="31AD6C28" w14:textId="77777777" w:rsidR="006F0994" w:rsidRPr="006F0994" w:rsidRDefault="006F0994" w:rsidP="006F0994">
      <w:pPr>
        <w:numPr>
          <w:ilvl w:val="0"/>
          <w:numId w:val="64"/>
        </w:numPr>
        <w:spacing w:line="240" w:lineRule="auto"/>
        <w:rPr>
          <w:rFonts w:cs="Arial"/>
          <w:lang w:val="en-US"/>
        </w:rPr>
      </w:pPr>
      <w:r w:rsidRPr="006F0994">
        <w:rPr>
          <w:rFonts w:cs="Arial"/>
          <w:lang w:val="en-US"/>
        </w:rPr>
        <w:t>Describe process for integrating feedback from internal monitoring into implementation</w:t>
      </w:r>
    </w:p>
    <w:p w14:paraId="651B1172" w14:textId="77777777" w:rsidR="006F0994" w:rsidRPr="006F0994" w:rsidRDefault="006F0994" w:rsidP="006F0994">
      <w:pPr>
        <w:numPr>
          <w:ilvl w:val="0"/>
          <w:numId w:val="64"/>
        </w:numPr>
        <w:spacing w:line="240" w:lineRule="auto"/>
        <w:rPr>
          <w:rFonts w:cs="Arial"/>
          <w:lang w:val="en-US"/>
        </w:rPr>
      </w:pPr>
      <w:r w:rsidRPr="006F0994">
        <w:rPr>
          <w:rFonts w:cs="Arial"/>
          <w:lang w:val="en-US"/>
        </w:rPr>
        <w:t>Define methodology for external monitoring</w:t>
      </w:r>
    </w:p>
    <w:p w14:paraId="5A79373A" w14:textId="77777777" w:rsidR="006F0994" w:rsidRPr="006F0994" w:rsidRDefault="006F0994" w:rsidP="006F0994">
      <w:pPr>
        <w:numPr>
          <w:ilvl w:val="0"/>
          <w:numId w:val="64"/>
        </w:numPr>
        <w:spacing w:line="240" w:lineRule="auto"/>
        <w:rPr>
          <w:rFonts w:cs="Arial"/>
          <w:lang w:val="en-US"/>
        </w:rPr>
      </w:pPr>
      <w:r w:rsidRPr="006F0994">
        <w:rPr>
          <w:rFonts w:cs="Arial"/>
          <w:lang w:val="en-US"/>
        </w:rPr>
        <w:t>Define key indicators for external monitoring</w:t>
      </w:r>
    </w:p>
    <w:p w14:paraId="77488CBA" w14:textId="77777777" w:rsidR="006F0994" w:rsidRPr="006F0994" w:rsidRDefault="006F0994" w:rsidP="006F0994">
      <w:pPr>
        <w:numPr>
          <w:ilvl w:val="0"/>
          <w:numId w:val="64"/>
        </w:numPr>
        <w:spacing w:line="240" w:lineRule="auto"/>
        <w:rPr>
          <w:rFonts w:cs="Arial"/>
          <w:lang w:val="en-US"/>
        </w:rPr>
      </w:pPr>
      <w:r w:rsidRPr="006F0994">
        <w:rPr>
          <w:rFonts w:cs="Arial"/>
          <w:lang w:val="en-US"/>
        </w:rPr>
        <w:t>Describe frequency of reporting and content for external monitoring. Ensure monitoring program is regular and ongoing following project completion until durable solutions are reached</w:t>
      </w:r>
    </w:p>
    <w:p w14:paraId="354BA18C" w14:textId="77777777" w:rsidR="006F0994" w:rsidRPr="006F0994" w:rsidRDefault="006F0994" w:rsidP="006F0994">
      <w:pPr>
        <w:numPr>
          <w:ilvl w:val="0"/>
          <w:numId w:val="64"/>
        </w:numPr>
        <w:spacing w:line="240" w:lineRule="auto"/>
        <w:rPr>
          <w:rFonts w:cs="Arial"/>
          <w:lang w:val="en-US"/>
        </w:rPr>
      </w:pPr>
      <w:r w:rsidRPr="006F0994">
        <w:rPr>
          <w:rFonts w:cs="Arial"/>
          <w:lang w:val="en-US"/>
        </w:rPr>
        <w:t>Describe process for integrating feedback from external monitoring into implementation</w:t>
      </w:r>
    </w:p>
    <w:p w14:paraId="318159F1" w14:textId="77777777" w:rsidR="006F0994" w:rsidRPr="006F0994" w:rsidRDefault="006F0994" w:rsidP="006F0994">
      <w:pPr>
        <w:numPr>
          <w:ilvl w:val="0"/>
          <w:numId w:val="64"/>
        </w:numPr>
        <w:spacing w:line="240" w:lineRule="auto"/>
        <w:rPr>
          <w:rFonts w:cs="Arial"/>
          <w:lang w:val="en-US"/>
        </w:rPr>
      </w:pPr>
      <w:r w:rsidRPr="006F0994">
        <w:rPr>
          <w:rFonts w:cs="Arial"/>
          <w:lang w:val="en-US"/>
        </w:rPr>
        <w:t>Describe arrangements for final external evaluation</w:t>
      </w:r>
    </w:p>
    <w:p w14:paraId="4A644379" w14:textId="77777777" w:rsidR="006F0994" w:rsidRPr="006F0994" w:rsidRDefault="006F0994" w:rsidP="006F0994">
      <w:pPr>
        <w:numPr>
          <w:ilvl w:val="0"/>
          <w:numId w:val="64"/>
        </w:numPr>
        <w:spacing w:line="240" w:lineRule="auto"/>
        <w:rPr>
          <w:rFonts w:cs="Arial"/>
          <w:lang w:val="en-US"/>
        </w:rPr>
      </w:pPr>
      <w:r w:rsidRPr="006F0994">
        <w:rPr>
          <w:rFonts w:cs="Arial"/>
          <w:lang w:val="en-US"/>
        </w:rPr>
        <w:t>Describe need for updates to census, assets inventories, resource assessments, and socioeconomic surveys, if necessary, as part of LAP monitoring and evaluation</w:t>
      </w:r>
    </w:p>
    <w:p w14:paraId="037D5965" w14:textId="77777777" w:rsidR="006F0994" w:rsidRPr="006F0994" w:rsidRDefault="006F0994" w:rsidP="006F0994">
      <w:pPr>
        <w:spacing w:line="240" w:lineRule="auto"/>
        <w:rPr>
          <w:rFonts w:cs="Arial"/>
          <w:lang w:val="en-US"/>
        </w:rPr>
      </w:pPr>
      <w:r w:rsidRPr="006F0994">
        <w:rPr>
          <w:rFonts w:cs="Arial"/>
          <w:lang w:val="en-US"/>
        </w:rPr>
        <w:t>12.</w:t>
      </w:r>
      <w:r w:rsidRPr="006F0994">
        <w:rPr>
          <w:rFonts w:cs="Arial"/>
          <w:lang w:val="en-US"/>
        </w:rPr>
        <w:tab/>
        <w:t>Costs and Budgets</w:t>
      </w:r>
    </w:p>
    <w:p w14:paraId="7ADB2266" w14:textId="77777777" w:rsidR="006F0994" w:rsidRPr="006F0994" w:rsidRDefault="006F0994" w:rsidP="006F0994">
      <w:pPr>
        <w:numPr>
          <w:ilvl w:val="0"/>
          <w:numId w:val="59"/>
        </w:numPr>
        <w:spacing w:line="240" w:lineRule="auto"/>
        <w:rPr>
          <w:rFonts w:cs="Arial"/>
          <w:lang w:val="en-US"/>
        </w:rPr>
      </w:pPr>
      <w:r w:rsidRPr="006F0994">
        <w:rPr>
          <w:rFonts w:cs="Arial"/>
          <w:lang w:val="en-US"/>
        </w:rPr>
        <w:t>Provide a clear statement of financial responsibility and authority</w:t>
      </w:r>
    </w:p>
    <w:p w14:paraId="43C3916D" w14:textId="77777777" w:rsidR="006F0994" w:rsidRPr="006F0994" w:rsidRDefault="006F0994" w:rsidP="006F0994">
      <w:pPr>
        <w:numPr>
          <w:ilvl w:val="0"/>
          <w:numId w:val="64"/>
        </w:numPr>
        <w:spacing w:line="240" w:lineRule="auto"/>
        <w:rPr>
          <w:rFonts w:cs="Arial"/>
          <w:lang w:val="en-US"/>
        </w:rPr>
      </w:pPr>
      <w:r w:rsidRPr="006F0994">
        <w:rPr>
          <w:rFonts w:cs="Arial"/>
          <w:lang w:val="en-US"/>
        </w:rPr>
        <w:t>List the sources of funds for displacement and describe the flow of funds</w:t>
      </w:r>
    </w:p>
    <w:p w14:paraId="40AECB81" w14:textId="77777777" w:rsidR="006F0994" w:rsidRPr="006F0994" w:rsidRDefault="006F0994" w:rsidP="006F0994">
      <w:pPr>
        <w:numPr>
          <w:ilvl w:val="0"/>
          <w:numId w:val="64"/>
        </w:numPr>
        <w:spacing w:line="240" w:lineRule="auto"/>
        <w:rPr>
          <w:rFonts w:cs="Arial"/>
          <w:lang w:val="en-US"/>
        </w:rPr>
      </w:pPr>
      <w:r w:rsidRPr="006F0994">
        <w:rPr>
          <w:rFonts w:cs="Arial"/>
          <w:lang w:val="en-US"/>
        </w:rPr>
        <w:t>Ensure that the budget for displacement is sufficient and included in the overall project budget. Include provisions for non-anticipated adverse impacts.</w:t>
      </w:r>
    </w:p>
    <w:p w14:paraId="0CC1E397" w14:textId="77777777" w:rsidR="006F0994" w:rsidRPr="006F0994" w:rsidRDefault="006F0994" w:rsidP="006F0994">
      <w:pPr>
        <w:numPr>
          <w:ilvl w:val="0"/>
          <w:numId w:val="64"/>
        </w:numPr>
        <w:spacing w:line="240" w:lineRule="auto"/>
        <w:rPr>
          <w:rFonts w:cs="Arial"/>
          <w:lang w:val="en-US"/>
        </w:rPr>
      </w:pPr>
      <w:r w:rsidRPr="006F0994">
        <w:rPr>
          <w:rFonts w:cs="Arial"/>
          <w:lang w:val="en-US"/>
        </w:rPr>
        <w:t>Identify displacement costs, if any, to be funded by the government and the mechanisms that will be established to ensure coordination of disbursements with the LAP and the project schedule. Prepare estimated budget, by cost and by item, for all displacement costs including planning and implementation, management and administration, monitoring and evaluation, and contingencies</w:t>
      </w:r>
    </w:p>
    <w:p w14:paraId="0544D586" w14:textId="77777777" w:rsidR="006F0994" w:rsidRPr="006F0994" w:rsidRDefault="006F0994" w:rsidP="006F0994">
      <w:pPr>
        <w:numPr>
          <w:ilvl w:val="0"/>
          <w:numId w:val="64"/>
        </w:numPr>
        <w:spacing w:line="240" w:lineRule="auto"/>
        <w:rPr>
          <w:rFonts w:cs="Arial"/>
          <w:lang w:val="en-US"/>
        </w:rPr>
      </w:pPr>
      <w:r w:rsidRPr="006F0994">
        <w:rPr>
          <w:rFonts w:cs="Arial"/>
          <w:lang w:val="en-US"/>
        </w:rPr>
        <w:t>Describe the specific mechanisms to adjust cost estimates and compensation payments for inflation and currency fluctuations</w:t>
      </w:r>
    </w:p>
    <w:p w14:paraId="3CC03BF7" w14:textId="77777777" w:rsidR="006F0994" w:rsidRPr="006F0994" w:rsidRDefault="006F0994" w:rsidP="006F0994">
      <w:pPr>
        <w:numPr>
          <w:ilvl w:val="0"/>
          <w:numId w:val="64"/>
        </w:numPr>
        <w:spacing w:line="240" w:lineRule="auto"/>
        <w:rPr>
          <w:rFonts w:cs="Arial"/>
          <w:lang w:val="en-US"/>
        </w:rPr>
      </w:pPr>
      <w:r w:rsidRPr="006F0994">
        <w:rPr>
          <w:rFonts w:cs="Arial"/>
          <w:lang w:val="en-US"/>
        </w:rPr>
        <w:t>Describe the provisions to account for physical and price contingencies</w:t>
      </w:r>
    </w:p>
    <w:p w14:paraId="35C934BE" w14:textId="77777777" w:rsidR="006F0994" w:rsidRPr="006F0994" w:rsidRDefault="006F0994" w:rsidP="006F0994">
      <w:pPr>
        <w:numPr>
          <w:ilvl w:val="0"/>
          <w:numId w:val="64"/>
        </w:numPr>
        <w:spacing w:line="240" w:lineRule="auto"/>
        <w:rPr>
          <w:rFonts w:cs="Arial"/>
          <w:lang w:val="en-US"/>
        </w:rPr>
      </w:pPr>
      <w:r w:rsidRPr="006F0994">
        <w:rPr>
          <w:rFonts w:cs="Arial"/>
          <w:lang w:val="en-US"/>
        </w:rPr>
        <w:t>Describe the financial arrangements for external monitoring and evaluation including the process for awarding and maintenance of contracts for the entire duration of displacement</w:t>
      </w:r>
    </w:p>
    <w:p w14:paraId="02F937D7" w14:textId="77777777" w:rsidR="006F0994" w:rsidRPr="006F0994" w:rsidRDefault="006F0994" w:rsidP="006F0994">
      <w:pPr>
        <w:spacing w:line="240" w:lineRule="auto"/>
        <w:rPr>
          <w:rFonts w:cs="Arial"/>
          <w:lang w:val="en-US"/>
        </w:rPr>
      </w:pPr>
      <w:r w:rsidRPr="006F0994">
        <w:rPr>
          <w:rFonts w:cs="Arial"/>
          <w:lang w:val="en-US"/>
        </w:rPr>
        <w:t>Annexes</w:t>
      </w:r>
    </w:p>
    <w:p w14:paraId="2DDFEC47" w14:textId="77777777" w:rsidR="006F0994" w:rsidRPr="006F0994" w:rsidRDefault="006F0994" w:rsidP="006F0994">
      <w:pPr>
        <w:numPr>
          <w:ilvl w:val="0"/>
          <w:numId w:val="59"/>
        </w:numPr>
        <w:spacing w:line="240" w:lineRule="auto"/>
        <w:rPr>
          <w:rFonts w:cs="Arial"/>
          <w:lang w:val="en-US"/>
        </w:rPr>
      </w:pPr>
      <w:r w:rsidRPr="006F0994">
        <w:rPr>
          <w:rFonts w:cs="Arial"/>
          <w:lang w:val="en-US"/>
        </w:rPr>
        <w:t>Copies of census and survey instruments, interview formats, and any other research tools</w:t>
      </w:r>
    </w:p>
    <w:p w14:paraId="027829FA" w14:textId="77777777" w:rsidR="006F0994" w:rsidRPr="006F0994" w:rsidRDefault="006F0994" w:rsidP="006F0994">
      <w:pPr>
        <w:numPr>
          <w:ilvl w:val="0"/>
          <w:numId w:val="64"/>
        </w:numPr>
        <w:spacing w:line="240" w:lineRule="auto"/>
        <w:rPr>
          <w:rFonts w:cs="Arial"/>
          <w:lang w:val="en-US"/>
        </w:rPr>
      </w:pPr>
      <w:r w:rsidRPr="006F0994">
        <w:rPr>
          <w:rFonts w:cs="Arial"/>
          <w:lang w:val="en-US"/>
        </w:rPr>
        <w:t>Information on all public consultation including announcements and schedules of public meetings, meeting minutes, and lists of attendees</w:t>
      </w:r>
    </w:p>
    <w:p w14:paraId="56EF1F8E" w14:textId="77777777" w:rsidR="006F0994" w:rsidRPr="006F0994" w:rsidRDefault="006F0994" w:rsidP="006F0994">
      <w:pPr>
        <w:numPr>
          <w:ilvl w:val="0"/>
          <w:numId w:val="64"/>
        </w:numPr>
        <w:spacing w:line="240" w:lineRule="auto"/>
        <w:rPr>
          <w:rFonts w:cs="Arial"/>
          <w:lang w:val="en-US"/>
        </w:rPr>
      </w:pPr>
      <w:r w:rsidRPr="006F0994">
        <w:rPr>
          <w:rFonts w:cs="Arial"/>
          <w:lang w:val="en-US"/>
        </w:rPr>
        <w:t>Examples of formats to be used in monitoring and reporting on LAP implementation</w:t>
      </w:r>
    </w:p>
    <w:p w14:paraId="2E9A6C39" w14:textId="77777777" w:rsidR="006F0994" w:rsidRPr="006F0994" w:rsidRDefault="006F0994" w:rsidP="006F0994">
      <w:pPr>
        <w:numPr>
          <w:ilvl w:val="0"/>
          <w:numId w:val="64"/>
        </w:numPr>
        <w:spacing w:line="240" w:lineRule="auto"/>
        <w:rPr>
          <w:rFonts w:cs="Arial"/>
          <w:lang w:val="en-US"/>
        </w:rPr>
      </w:pPr>
      <w:r w:rsidRPr="006F0994">
        <w:rPr>
          <w:rFonts w:cs="Arial"/>
          <w:lang w:val="en-US"/>
        </w:rPr>
        <w:t>Entitlement matrix</w:t>
      </w:r>
    </w:p>
    <w:p w14:paraId="753684D2" w14:textId="77777777" w:rsidR="006F0994" w:rsidRPr="006F0994" w:rsidRDefault="006F0994" w:rsidP="006F0994">
      <w:pPr>
        <w:numPr>
          <w:ilvl w:val="0"/>
          <w:numId w:val="64"/>
        </w:numPr>
        <w:spacing w:line="240" w:lineRule="auto"/>
        <w:rPr>
          <w:rFonts w:cs="Arial"/>
          <w:lang w:val="en-US"/>
        </w:rPr>
      </w:pPr>
      <w:r w:rsidRPr="006F0994">
        <w:rPr>
          <w:rFonts w:cs="Arial"/>
          <w:lang w:val="en-US"/>
        </w:rPr>
        <w:t xml:space="preserve">Evidence of prior informed consent for indigenous peoples and tribal communities </w:t>
      </w:r>
    </w:p>
    <w:p w14:paraId="0E31AC3D" w14:textId="77777777" w:rsidR="00AC026C" w:rsidRDefault="00AC026C" w:rsidP="00802582">
      <w:pPr>
        <w:spacing w:line="240" w:lineRule="auto"/>
        <w:rPr>
          <w:rFonts w:cs="Arial"/>
        </w:rPr>
      </w:pPr>
    </w:p>
    <w:p w14:paraId="22A94999" w14:textId="28C7BFB8" w:rsidR="00F8298A" w:rsidRDefault="00F8298A">
      <w:pPr>
        <w:spacing w:before="0" w:after="160"/>
        <w:jc w:val="left"/>
        <w:rPr>
          <w:rFonts w:cs="Arial"/>
        </w:rPr>
      </w:pPr>
      <w:r>
        <w:rPr>
          <w:rFonts w:cs="Arial"/>
        </w:rPr>
        <w:br w:type="page"/>
      </w:r>
    </w:p>
    <w:p w14:paraId="5999AE1C" w14:textId="7121F837" w:rsidR="00F8298A" w:rsidRPr="006D4E45" w:rsidRDefault="00F8298A" w:rsidP="00F8298A">
      <w:pPr>
        <w:keepNext/>
        <w:keepLines/>
        <w:pBdr>
          <w:bottom w:val="single" w:sz="4" w:space="1" w:color="595959"/>
        </w:pBdr>
        <w:spacing w:before="360" w:line="240" w:lineRule="auto"/>
        <w:jc w:val="left"/>
        <w:outlineLvl w:val="0"/>
        <w:rPr>
          <w:rFonts w:eastAsia="Times New Roman" w:cs="Myanmar Text"/>
          <w:bCs/>
          <w:color w:val="4472C4"/>
          <w:sz w:val="32"/>
          <w:szCs w:val="36"/>
        </w:rPr>
      </w:pPr>
      <w:bookmarkStart w:id="164" w:name="_Toc522009186"/>
      <w:r>
        <w:rPr>
          <w:rFonts w:eastAsia="Times New Roman" w:cs="Myanmar Text"/>
          <w:bCs/>
          <w:color w:val="4472C4"/>
          <w:sz w:val="32"/>
          <w:szCs w:val="36"/>
        </w:rPr>
        <w:lastRenderedPageBreak/>
        <w:t xml:space="preserve">Annexure XX. Indicative Outline </w:t>
      </w:r>
      <w:r w:rsidR="003F653A">
        <w:rPr>
          <w:rFonts w:eastAsia="Times New Roman" w:cs="Myanmar Text"/>
          <w:bCs/>
          <w:color w:val="4472C4"/>
          <w:sz w:val="32"/>
          <w:szCs w:val="36"/>
        </w:rPr>
        <w:t xml:space="preserve">for </w:t>
      </w:r>
      <w:r>
        <w:rPr>
          <w:rFonts w:eastAsia="Times New Roman" w:cs="Myanmar Text"/>
          <w:bCs/>
          <w:color w:val="4472C4"/>
          <w:sz w:val="32"/>
          <w:szCs w:val="36"/>
        </w:rPr>
        <w:t>Resettl</w:t>
      </w:r>
      <w:r w:rsidR="00B655E3">
        <w:rPr>
          <w:rFonts w:eastAsia="Times New Roman" w:cs="Myanmar Text"/>
          <w:bCs/>
          <w:color w:val="4472C4"/>
          <w:sz w:val="32"/>
          <w:szCs w:val="36"/>
        </w:rPr>
        <w:t>e</w:t>
      </w:r>
      <w:r>
        <w:rPr>
          <w:rFonts w:eastAsia="Times New Roman" w:cs="Myanmar Text"/>
          <w:bCs/>
          <w:color w:val="4472C4"/>
          <w:sz w:val="32"/>
          <w:szCs w:val="36"/>
        </w:rPr>
        <w:t>ment Action Plan</w:t>
      </w:r>
      <w:bookmarkEnd w:id="164"/>
    </w:p>
    <w:p w14:paraId="73692444" w14:textId="77777777" w:rsidR="00F8298A" w:rsidRDefault="00F8298A" w:rsidP="00802582">
      <w:pPr>
        <w:spacing w:line="240" w:lineRule="auto"/>
        <w:rPr>
          <w:rFonts w:cs="Arial"/>
        </w:rPr>
      </w:pPr>
    </w:p>
    <w:p w14:paraId="0BEACEF5" w14:textId="77777777" w:rsidR="00F8298A" w:rsidRPr="00F8298A" w:rsidRDefault="00F8298A" w:rsidP="00F8298A">
      <w:pPr>
        <w:spacing w:line="240" w:lineRule="auto"/>
        <w:rPr>
          <w:rFonts w:cs="Arial"/>
          <w:lang w:val="en-US"/>
        </w:rPr>
      </w:pPr>
      <w:r w:rsidRPr="00F8298A">
        <w:rPr>
          <w:rFonts w:cs="Arial"/>
          <w:lang w:val="en-US"/>
        </w:rPr>
        <w:t xml:space="preserve">Please refer to the </w:t>
      </w:r>
      <w:hyperlink r:id="rId53" w:history="1">
        <w:r w:rsidRPr="00F8298A">
          <w:rPr>
            <w:rStyle w:val="Hyperlink"/>
            <w:rFonts w:cs="Arial"/>
            <w:lang w:val="en-US"/>
          </w:rPr>
          <w:t>UNDP SES Guidance Note: Standard 5: Displacement and Resettlement</w:t>
        </w:r>
      </w:hyperlink>
      <w:r w:rsidRPr="00F8298A">
        <w:rPr>
          <w:rFonts w:cs="Arial"/>
          <w:lang w:val="en-US"/>
        </w:rPr>
        <w:t xml:space="preserve"> for additional information.</w:t>
      </w:r>
    </w:p>
    <w:p w14:paraId="4A125190" w14:textId="77777777" w:rsidR="00F8298A" w:rsidRPr="00F8298A" w:rsidRDefault="00F8298A" w:rsidP="00F8298A">
      <w:pPr>
        <w:spacing w:line="240" w:lineRule="auto"/>
        <w:rPr>
          <w:rFonts w:cs="Arial"/>
          <w:lang w:val="en-US"/>
        </w:rPr>
      </w:pPr>
      <w:r w:rsidRPr="00F8298A">
        <w:rPr>
          <w:rFonts w:cs="Arial"/>
          <w:lang w:val="en-US"/>
        </w:rPr>
        <w:t xml:space="preserve">A Resettlement Action Plan (RAP) details the </w:t>
      </w:r>
      <w:r w:rsidRPr="00F8298A">
        <w:rPr>
          <w:rFonts w:cs="Arial"/>
          <w:b/>
          <w:lang w:val="en-US"/>
        </w:rPr>
        <w:t>procedures</w:t>
      </w:r>
      <w:r w:rsidRPr="00F8298A">
        <w:rPr>
          <w:rFonts w:cs="Arial"/>
          <w:lang w:val="en-US"/>
        </w:rPr>
        <w:t xml:space="preserve"> to be followed and the </w:t>
      </w:r>
      <w:r w:rsidRPr="00F8298A">
        <w:rPr>
          <w:rFonts w:cs="Arial"/>
          <w:b/>
          <w:lang w:val="en-US"/>
        </w:rPr>
        <w:t>actions</w:t>
      </w:r>
      <w:r w:rsidRPr="00F8298A">
        <w:rPr>
          <w:rFonts w:cs="Arial"/>
          <w:lang w:val="en-US"/>
        </w:rPr>
        <w:t xml:space="preserve"> to be taken in order to properly resettle and compensate affected people and communities. This plan must be developed after it has been determined, following the process outlined in Standard 5, that displacement and resettlement are unavoidable. The RAP reflects the commitment made by the Implementing Partner and UNDP to affected people and communities to meet obligations arising from resettlement.</w:t>
      </w:r>
    </w:p>
    <w:p w14:paraId="3BCFE2DF" w14:textId="77777777" w:rsidR="00F8298A" w:rsidRPr="00F8298A" w:rsidRDefault="00F8298A" w:rsidP="00F8298A">
      <w:pPr>
        <w:spacing w:line="240" w:lineRule="auto"/>
        <w:rPr>
          <w:rFonts w:cs="Arial"/>
          <w:lang w:val="en-US"/>
        </w:rPr>
      </w:pPr>
      <w:r w:rsidRPr="00F8298A">
        <w:rPr>
          <w:rFonts w:cs="Arial"/>
          <w:lang w:val="en-US"/>
        </w:rPr>
        <w:t>1.</w:t>
      </w:r>
      <w:r w:rsidRPr="00F8298A">
        <w:rPr>
          <w:rFonts w:cs="Arial"/>
          <w:lang w:val="en-US"/>
        </w:rPr>
        <w:tab/>
        <w:t>Introduction</w:t>
      </w:r>
    </w:p>
    <w:p w14:paraId="313F4B85" w14:textId="77777777" w:rsidR="00F8298A" w:rsidRPr="00F8298A" w:rsidRDefault="00F8298A" w:rsidP="00F8298A">
      <w:pPr>
        <w:numPr>
          <w:ilvl w:val="0"/>
          <w:numId w:val="59"/>
        </w:numPr>
        <w:spacing w:line="240" w:lineRule="auto"/>
        <w:rPr>
          <w:rFonts w:cs="Arial"/>
          <w:lang w:val="en-US"/>
        </w:rPr>
      </w:pPr>
      <w:r w:rsidRPr="00F8298A">
        <w:rPr>
          <w:rFonts w:cs="Arial"/>
          <w:lang w:val="en-US"/>
        </w:rPr>
        <w:t>Briefly describe the project and associated facilities (if any)</w:t>
      </w:r>
    </w:p>
    <w:p w14:paraId="6441043B" w14:textId="77777777" w:rsidR="00F8298A" w:rsidRPr="00F8298A" w:rsidRDefault="00F8298A" w:rsidP="00F8298A">
      <w:pPr>
        <w:numPr>
          <w:ilvl w:val="0"/>
          <w:numId w:val="59"/>
        </w:numPr>
        <w:spacing w:line="240" w:lineRule="auto"/>
        <w:rPr>
          <w:rFonts w:cs="Arial"/>
          <w:lang w:val="en-US"/>
        </w:rPr>
      </w:pPr>
      <w:r w:rsidRPr="00F8298A">
        <w:rPr>
          <w:rFonts w:cs="Arial"/>
          <w:lang w:val="en-US"/>
        </w:rPr>
        <w:t>Describe project components requiring land acquisition and resettlement; give overall estimates of land acquisition and resettlement</w:t>
      </w:r>
    </w:p>
    <w:p w14:paraId="2D4C4040" w14:textId="77777777" w:rsidR="00F8298A" w:rsidRPr="00F8298A" w:rsidRDefault="00F8298A" w:rsidP="00F8298A">
      <w:pPr>
        <w:numPr>
          <w:ilvl w:val="0"/>
          <w:numId w:val="59"/>
        </w:numPr>
        <w:spacing w:line="240" w:lineRule="auto"/>
        <w:rPr>
          <w:rFonts w:cs="Arial"/>
          <w:lang w:val="en-US"/>
        </w:rPr>
      </w:pPr>
      <w:r w:rsidRPr="00F8298A">
        <w:rPr>
          <w:rFonts w:cs="Arial"/>
          <w:lang w:val="en-US"/>
        </w:rPr>
        <w:t>Provide explanation of how displacement is necessary to achieve the project objectives, how the project is in the ‘public interest’ and how displacement is proportional to project outcomes</w:t>
      </w:r>
    </w:p>
    <w:p w14:paraId="6149918B" w14:textId="77777777" w:rsidR="00F8298A" w:rsidRPr="00F8298A" w:rsidRDefault="00F8298A" w:rsidP="00F8298A">
      <w:pPr>
        <w:spacing w:line="240" w:lineRule="auto"/>
        <w:rPr>
          <w:rFonts w:cs="Arial"/>
          <w:lang w:val="en-US"/>
        </w:rPr>
      </w:pPr>
      <w:r w:rsidRPr="00F8298A">
        <w:rPr>
          <w:rFonts w:cs="Arial"/>
          <w:lang w:val="en-US"/>
        </w:rPr>
        <w:t>2.</w:t>
      </w:r>
      <w:r w:rsidRPr="00F8298A">
        <w:rPr>
          <w:rFonts w:cs="Arial"/>
          <w:lang w:val="en-US"/>
        </w:rPr>
        <w:tab/>
        <w:t>Minimizing Resettlement</w:t>
      </w:r>
    </w:p>
    <w:p w14:paraId="5E616779" w14:textId="77777777" w:rsidR="00F8298A" w:rsidRPr="00F8298A" w:rsidRDefault="00F8298A" w:rsidP="00F8298A">
      <w:pPr>
        <w:numPr>
          <w:ilvl w:val="0"/>
          <w:numId w:val="59"/>
        </w:numPr>
        <w:spacing w:line="240" w:lineRule="auto"/>
        <w:rPr>
          <w:rFonts w:cs="Arial"/>
          <w:lang w:val="en-US"/>
        </w:rPr>
      </w:pPr>
      <w:r w:rsidRPr="00F8298A">
        <w:rPr>
          <w:rFonts w:cs="Arial"/>
          <w:lang w:val="en-US"/>
        </w:rPr>
        <w:t>Describe the justification for the resettlement</w:t>
      </w:r>
    </w:p>
    <w:p w14:paraId="59CB6EF6" w14:textId="77777777" w:rsidR="00F8298A" w:rsidRPr="00F8298A" w:rsidRDefault="00F8298A" w:rsidP="00F8298A">
      <w:pPr>
        <w:numPr>
          <w:ilvl w:val="0"/>
          <w:numId w:val="60"/>
        </w:numPr>
        <w:spacing w:line="240" w:lineRule="auto"/>
        <w:rPr>
          <w:rFonts w:cs="Arial"/>
          <w:lang w:val="en-US"/>
        </w:rPr>
      </w:pPr>
      <w:r w:rsidRPr="00F8298A">
        <w:rPr>
          <w:rFonts w:cs="Arial"/>
          <w:lang w:val="en-US"/>
        </w:rPr>
        <w:t>Describe efforts and measures to minimize displacement, and expected outcomes of these efforts and measures</w:t>
      </w:r>
    </w:p>
    <w:p w14:paraId="6C6CC3AF" w14:textId="77777777" w:rsidR="00F8298A" w:rsidRPr="00F8298A" w:rsidRDefault="00F8298A" w:rsidP="00F8298A">
      <w:pPr>
        <w:spacing w:line="240" w:lineRule="auto"/>
        <w:rPr>
          <w:rFonts w:cs="Arial"/>
          <w:lang w:val="en-US"/>
        </w:rPr>
      </w:pPr>
      <w:r w:rsidRPr="00F8298A">
        <w:rPr>
          <w:rFonts w:cs="Arial"/>
          <w:lang w:val="en-US"/>
        </w:rPr>
        <w:t>3.</w:t>
      </w:r>
      <w:r w:rsidRPr="00F8298A">
        <w:rPr>
          <w:rFonts w:cs="Arial"/>
          <w:lang w:val="en-US"/>
        </w:rPr>
        <w:tab/>
        <w:t>Census and Socioeconomic Surveys</w:t>
      </w:r>
    </w:p>
    <w:p w14:paraId="239BF521" w14:textId="77777777" w:rsidR="00F8298A" w:rsidRPr="00F8298A" w:rsidRDefault="00F8298A" w:rsidP="00F8298A">
      <w:pPr>
        <w:numPr>
          <w:ilvl w:val="0"/>
          <w:numId w:val="59"/>
        </w:numPr>
        <w:spacing w:line="240" w:lineRule="auto"/>
        <w:rPr>
          <w:rFonts w:cs="Arial"/>
          <w:lang w:val="en-US"/>
        </w:rPr>
      </w:pPr>
      <w:r w:rsidRPr="00F8298A">
        <w:rPr>
          <w:rFonts w:cs="Arial"/>
          <w:lang w:val="en-US"/>
        </w:rPr>
        <w:t>Provide results of the census, assets inventories, natural resource assessments, and socioeconomic surveys and briefly describe how these were performed, i.e., techniques used, individuals interviewed, etc.</w:t>
      </w:r>
    </w:p>
    <w:p w14:paraId="3117C3D6" w14:textId="77777777" w:rsidR="00F8298A" w:rsidRPr="00F8298A" w:rsidRDefault="00F8298A" w:rsidP="00F8298A">
      <w:pPr>
        <w:numPr>
          <w:ilvl w:val="0"/>
          <w:numId w:val="60"/>
        </w:numPr>
        <w:spacing w:line="240" w:lineRule="auto"/>
        <w:rPr>
          <w:rFonts w:cs="Arial"/>
          <w:lang w:val="en-US"/>
        </w:rPr>
      </w:pPr>
      <w:r w:rsidRPr="00F8298A">
        <w:rPr>
          <w:rFonts w:cs="Arial"/>
          <w:lang w:val="en-US"/>
        </w:rPr>
        <w:t xml:space="preserve">Identify all people and communities potentially affected by displacement activities and potential impacts to each </w:t>
      </w:r>
    </w:p>
    <w:p w14:paraId="77C0C234" w14:textId="77777777" w:rsidR="00F8298A" w:rsidRPr="00F8298A" w:rsidRDefault="00F8298A" w:rsidP="00F8298A">
      <w:pPr>
        <w:spacing w:line="240" w:lineRule="auto"/>
        <w:rPr>
          <w:rFonts w:cs="Arial"/>
          <w:lang w:val="en-US"/>
        </w:rPr>
      </w:pPr>
      <w:r w:rsidRPr="00F8298A">
        <w:rPr>
          <w:rFonts w:cs="Arial"/>
          <w:lang w:val="en-US"/>
        </w:rPr>
        <w:t>4.</w:t>
      </w:r>
      <w:r w:rsidRPr="00F8298A">
        <w:rPr>
          <w:rFonts w:cs="Arial"/>
          <w:lang w:val="en-US"/>
        </w:rPr>
        <w:tab/>
        <w:t>Legal Framework</w:t>
      </w:r>
    </w:p>
    <w:p w14:paraId="38E74073" w14:textId="77777777" w:rsidR="00F8298A" w:rsidRPr="00F8298A" w:rsidRDefault="00F8298A" w:rsidP="00F8298A">
      <w:pPr>
        <w:numPr>
          <w:ilvl w:val="0"/>
          <w:numId w:val="59"/>
        </w:numPr>
        <w:spacing w:line="240" w:lineRule="auto"/>
        <w:rPr>
          <w:rFonts w:cs="Arial"/>
          <w:lang w:val="en-US"/>
        </w:rPr>
      </w:pPr>
      <w:r w:rsidRPr="00F8298A">
        <w:rPr>
          <w:rFonts w:cs="Arial"/>
          <w:lang w:val="en-US"/>
        </w:rPr>
        <w:t>Describe all relevant international, national, local, and community laws and customs that apply to displacement and resettlement activities, with particular attention to laws and customs relating to tenure rights</w:t>
      </w:r>
    </w:p>
    <w:p w14:paraId="1AA0437C" w14:textId="77777777" w:rsidR="00F8298A" w:rsidRPr="00F8298A" w:rsidRDefault="00F8298A" w:rsidP="00F8298A">
      <w:pPr>
        <w:numPr>
          <w:ilvl w:val="0"/>
          <w:numId w:val="61"/>
        </w:numPr>
        <w:spacing w:line="240" w:lineRule="auto"/>
        <w:rPr>
          <w:rFonts w:cs="Arial"/>
          <w:lang w:val="en-US"/>
        </w:rPr>
      </w:pPr>
      <w:r w:rsidRPr="00F8298A">
        <w:rPr>
          <w:rFonts w:cs="Arial"/>
          <w:lang w:val="en-US"/>
        </w:rPr>
        <w:t>Describe how free, prior, informed consent was obtained for resettlement of indigenous peoples and tribal communities, if applicable</w:t>
      </w:r>
    </w:p>
    <w:p w14:paraId="1149BF5F" w14:textId="77777777" w:rsidR="00F8298A" w:rsidRPr="00F8298A" w:rsidRDefault="00F8298A" w:rsidP="00F8298A">
      <w:pPr>
        <w:numPr>
          <w:ilvl w:val="0"/>
          <w:numId w:val="61"/>
        </w:numPr>
        <w:spacing w:line="240" w:lineRule="auto"/>
        <w:rPr>
          <w:rFonts w:cs="Arial"/>
          <w:lang w:val="en-US"/>
        </w:rPr>
      </w:pPr>
      <w:r w:rsidRPr="00F8298A">
        <w:rPr>
          <w:rFonts w:cs="Arial"/>
          <w:lang w:val="en-US"/>
        </w:rPr>
        <w:t>Describe project-specific mechanisms to address conflicts</w:t>
      </w:r>
    </w:p>
    <w:p w14:paraId="553F5263" w14:textId="77777777" w:rsidR="00F8298A" w:rsidRPr="00F8298A" w:rsidRDefault="00F8298A" w:rsidP="00F8298A">
      <w:pPr>
        <w:numPr>
          <w:ilvl w:val="0"/>
          <w:numId w:val="61"/>
        </w:numPr>
        <w:spacing w:line="240" w:lineRule="auto"/>
        <w:rPr>
          <w:rFonts w:cs="Arial"/>
          <w:lang w:val="en-US"/>
        </w:rPr>
      </w:pPr>
      <w:r w:rsidRPr="00F8298A">
        <w:rPr>
          <w:rFonts w:cs="Arial"/>
          <w:lang w:val="en-US"/>
        </w:rPr>
        <w:t xml:space="preserve">Describe entitlement/compensation policies for each type of impact </w:t>
      </w:r>
    </w:p>
    <w:p w14:paraId="7948869D" w14:textId="77777777" w:rsidR="00F8298A" w:rsidRPr="00F8298A" w:rsidRDefault="00F8298A" w:rsidP="00F8298A">
      <w:pPr>
        <w:numPr>
          <w:ilvl w:val="0"/>
          <w:numId w:val="61"/>
        </w:numPr>
        <w:spacing w:line="240" w:lineRule="auto"/>
        <w:rPr>
          <w:rFonts w:cs="Arial"/>
          <w:lang w:val="en-US"/>
        </w:rPr>
      </w:pPr>
      <w:r w:rsidRPr="00F8298A">
        <w:rPr>
          <w:rFonts w:cs="Arial"/>
          <w:lang w:val="en-US"/>
        </w:rPr>
        <w:t>Describe method of valuation used for affected structures, land, trees, and other assets</w:t>
      </w:r>
    </w:p>
    <w:p w14:paraId="6E612F64" w14:textId="77777777" w:rsidR="00F8298A" w:rsidRPr="00F8298A" w:rsidRDefault="00F8298A" w:rsidP="00F8298A">
      <w:pPr>
        <w:numPr>
          <w:ilvl w:val="0"/>
          <w:numId w:val="61"/>
        </w:numPr>
        <w:spacing w:line="240" w:lineRule="auto"/>
        <w:rPr>
          <w:rFonts w:cs="Arial"/>
          <w:lang w:val="en-US"/>
        </w:rPr>
      </w:pPr>
      <w:r w:rsidRPr="00F8298A">
        <w:rPr>
          <w:rFonts w:cs="Arial"/>
          <w:lang w:val="en-US"/>
        </w:rPr>
        <w:t>Prepare entitlement matrix, which includes budget and timeframe for payment of entitlements</w:t>
      </w:r>
    </w:p>
    <w:p w14:paraId="216400FF" w14:textId="77777777" w:rsidR="00F8298A" w:rsidRPr="00F8298A" w:rsidRDefault="00F8298A" w:rsidP="00F8298A">
      <w:pPr>
        <w:spacing w:line="240" w:lineRule="auto"/>
        <w:rPr>
          <w:rFonts w:cs="Arial"/>
          <w:lang w:val="en-US"/>
        </w:rPr>
      </w:pPr>
      <w:r w:rsidRPr="00F8298A">
        <w:rPr>
          <w:rFonts w:cs="Arial"/>
          <w:lang w:val="en-US"/>
        </w:rPr>
        <w:t>5.</w:t>
      </w:r>
      <w:r w:rsidRPr="00F8298A">
        <w:rPr>
          <w:rFonts w:cs="Arial"/>
          <w:lang w:val="en-US"/>
        </w:rPr>
        <w:tab/>
        <w:t>Resettlement Sites and Housing</w:t>
      </w:r>
    </w:p>
    <w:p w14:paraId="1486FF3F" w14:textId="77777777" w:rsidR="00F8298A" w:rsidRPr="00F8298A" w:rsidRDefault="00F8298A" w:rsidP="00F8298A">
      <w:pPr>
        <w:numPr>
          <w:ilvl w:val="0"/>
          <w:numId w:val="59"/>
        </w:numPr>
        <w:spacing w:line="240" w:lineRule="auto"/>
        <w:rPr>
          <w:rFonts w:cs="Arial"/>
          <w:lang w:val="en-US"/>
        </w:rPr>
      </w:pPr>
      <w:r w:rsidRPr="00F8298A">
        <w:rPr>
          <w:rFonts w:cs="Arial"/>
          <w:lang w:val="en-US"/>
        </w:rPr>
        <w:t>If the project requires relocation, describe how affected people have been involved in a participatory process to identify sites, assess advantages and disadvantages of each site, and select preferred sites. Site selection to be risk-informed (e.g. ensure not subject to higher levels of risks from floods, landslides, earthquakes). Describe the options</w:t>
      </w:r>
    </w:p>
    <w:p w14:paraId="19FAC7BD" w14:textId="77777777" w:rsidR="00F8298A" w:rsidRPr="00F8298A" w:rsidRDefault="00F8298A" w:rsidP="00F8298A">
      <w:pPr>
        <w:numPr>
          <w:ilvl w:val="0"/>
          <w:numId w:val="62"/>
        </w:numPr>
        <w:spacing w:line="240" w:lineRule="auto"/>
        <w:rPr>
          <w:rFonts w:cs="Arial"/>
          <w:lang w:val="en-US"/>
        </w:rPr>
      </w:pPr>
      <w:r w:rsidRPr="00F8298A">
        <w:rPr>
          <w:rFonts w:cs="Arial"/>
          <w:lang w:val="en-US"/>
        </w:rPr>
        <w:lastRenderedPageBreak/>
        <w:t>If housing must be replaced, describe how affected people have been involved in developing an acceptable strategy for housing replacement and how alternative housing meets adequate housing criteria (including legal security of tenure; availability of services, materials, facilities and infrastructure; affordability; habitability; accessibility; location; cultural adequacy). Describe the specific process of involving affected populations in identifying potential housing sites, assessing advantages and disadvantages, and selecting sites</w:t>
      </w:r>
    </w:p>
    <w:p w14:paraId="44CD6BCF" w14:textId="77777777" w:rsidR="00F8298A" w:rsidRPr="00F8298A" w:rsidRDefault="00F8298A" w:rsidP="00F8298A">
      <w:pPr>
        <w:numPr>
          <w:ilvl w:val="0"/>
          <w:numId w:val="62"/>
        </w:numPr>
        <w:spacing w:line="240" w:lineRule="auto"/>
        <w:rPr>
          <w:rFonts w:cs="Arial"/>
          <w:lang w:val="en-US"/>
        </w:rPr>
      </w:pPr>
      <w:r w:rsidRPr="00F8298A">
        <w:rPr>
          <w:rFonts w:cs="Arial"/>
          <w:lang w:val="en-US"/>
        </w:rPr>
        <w:t>If the project involves allocation of agricultural land or pasture/rangeland, describe how individual households that will be allocated lands have been involved in identifying potential new sites, and how they have explicitly accepted the selected sites</w:t>
      </w:r>
    </w:p>
    <w:p w14:paraId="17ADCF59" w14:textId="77777777" w:rsidR="00F8298A" w:rsidRPr="00F8298A" w:rsidRDefault="00F8298A" w:rsidP="00F8298A">
      <w:pPr>
        <w:numPr>
          <w:ilvl w:val="0"/>
          <w:numId w:val="62"/>
        </w:numPr>
        <w:spacing w:line="240" w:lineRule="auto"/>
        <w:rPr>
          <w:rFonts w:cs="Arial"/>
          <w:lang w:val="en-US"/>
        </w:rPr>
      </w:pPr>
      <w:r w:rsidRPr="00F8298A">
        <w:rPr>
          <w:rFonts w:cs="Arial"/>
          <w:lang w:val="en-US"/>
        </w:rPr>
        <w:t>Describe the feasibility studies conducted to determine the suitability of the proposed relocation sites and housing, including where relevant natural resource assessments (soils and land use capability, vegetation and livestock carrying capacity, water resource surveys) and environmental and social impact assessments of the sites. Include a description of potential access of affected people to necessary services, shelter, food, water, energy, and sanitation</w:t>
      </w:r>
    </w:p>
    <w:p w14:paraId="01F8596F" w14:textId="77777777" w:rsidR="00F8298A" w:rsidRPr="00F8298A" w:rsidRDefault="00F8298A" w:rsidP="00F8298A">
      <w:pPr>
        <w:numPr>
          <w:ilvl w:val="0"/>
          <w:numId w:val="62"/>
        </w:numPr>
        <w:spacing w:line="240" w:lineRule="auto"/>
        <w:rPr>
          <w:rFonts w:cs="Arial"/>
          <w:lang w:val="en-US"/>
        </w:rPr>
      </w:pPr>
      <w:r w:rsidRPr="00F8298A">
        <w:rPr>
          <w:rFonts w:cs="Arial"/>
          <w:lang w:val="en-US"/>
        </w:rPr>
        <w:t>Demonstrate where relevant that the land quality and area are adequate for allocation to all of the people eligible for allocation of agricultural land. Provide data on land quality and capability, productive potential, and quantity</w:t>
      </w:r>
    </w:p>
    <w:p w14:paraId="2F8BB178" w14:textId="77777777" w:rsidR="00F8298A" w:rsidRPr="00F8298A" w:rsidRDefault="00F8298A" w:rsidP="00F8298A">
      <w:pPr>
        <w:numPr>
          <w:ilvl w:val="0"/>
          <w:numId w:val="62"/>
        </w:numPr>
        <w:spacing w:line="240" w:lineRule="auto"/>
        <w:rPr>
          <w:rFonts w:cs="Arial"/>
          <w:lang w:val="en-US"/>
        </w:rPr>
      </w:pPr>
      <w:r w:rsidRPr="00F8298A">
        <w:rPr>
          <w:rFonts w:cs="Arial"/>
          <w:lang w:val="en-US"/>
        </w:rPr>
        <w:t>Give calculations relating to site requirements and availability</w:t>
      </w:r>
    </w:p>
    <w:p w14:paraId="1D2420A4" w14:textId="77777777" w:rsidR="00F8298A" w:rsidRPr="00F8298A" w:rsidRDefault="00F8298A" w:rsidP="00F8298A">
      <w:pPr>
        <w:numPr>
          <w:ilvl w:val="0"/>
          <w:numId w:val="62"/>
        </w:numPr>
        <w:spacing w:line="240" w:lineRule="auto"/>
        <w:rPr>
          <w:rFonts w:cs="Arial"/>
          <w:lang w:val="en-US"/>
        </w:rPr>
      </w:pPr>
      <w:r w:rsidRPr="00F8298A">
        <w:rPr>
          <w:rFonts w:cs="Arial"/>
          <w:lang w:val="en-US"/>
        </w:rPr>
        <w:t>Describe mechanisms for: 1) procuring, 2) developing and 3) allotting resettlement sites and housing, including the awarding of title or use rights to allotted lands. Indicate to whom titles and use rights will be allocated, including by gender</w:t>
      </w:r>
    </w:p>
    <w:p w14:paraId="0E04E81B" w14:textId="77777777" w:rsidR="00F8298A" w:rsidRPr="00F8298A" w:rsidRDefault="00F8298A" w:rsidP="00F8298A">
      <w:pPr>
        <w:numPr>
          <w:ilvl w:val="0"/>
          <w:numId w:val="62"/>
        </w:numPr>
        <w:spacing w:line="240" w:lineRule="auto"/>
        <w:rPr>
          <w:rFonts w:cs="Arial"/>
          <w:lang w:val="en-US"/>
        </w:rPr>
      </w:pPr>
      <w:r w:rsidRPr="00F8298A">
        <w:rPr>
          <w:rFonts w:cs="Arial"/>
          <w:lang w:val="en-US"/>
        </w:rPr>
        <w:t>Provide detailed description of the arrangements where relevant for site development for agriculture, including funding of development costs</w:t>
      </w:r>
    </w:p>
    <w:p w14:paraId="6D4913F2" w14:textId="77777777" w:rsidR="00F8298A" w:rsidRPr="00F8298A" w:rsidRDefault="00F8298A" w:rsidP="00F8298A">
      <w:pPr>
        <w:spacing w:line="240" w:lineRule="auto"/>
        <w:rPr>
          <w:rFonts w:cs="Arial"/>
          <w:lang w:val="en-US"/>
        </w:rPr>
      </w:pPr>
      <w:r w:rsidRPr="00F8298A">
        <w:rPr>
          <w:rFonts w:cs="Arial"/>
          <w:lang w:val="en-US"/>
        </w:rPr>
        <w:t>6.</w:t>
      </w:r>
      <w:r w:rsidRPr="00F8298A">
        <w:rPr>
          <w:rFonts w:cs="Arial"/>
          <w:lang w:val="en-US"/>
        </w:rPr>
        <w:tab/>
        <w:t>Income Restoration</w:t>
      </w:r>
    </w:p>
    <w:p w14:paraId="278F1756" w14:textId="77777777" w:rsidR="00F8298A" w:rsidRPr="00F8298A" w:rsidRDefault="00F8298A" w:rsidP="00F8298A">
      <w:pPr>
        <w:numPr>
          <w:ilvl w:val="0"/>
          <w:numId w:val="59"/>
        </w:numPr>
        <w:spacing w:line="240" w:lineRule="auto"/>
        <w:rPr>
          <w:rFonts w:cs="Arial"/>
          <w:lang w:val="en-US"/>
        </w:rPr>
      </w:pPr>
      <w:r w:rsidRPr="00F8298A">
        <w:rPr>
          <w:rFonts w:cs="Arial"/>
          <w:lang w:val="en-US"/>
        </w:rPr>
        <w:t xml:space="preserve">Are compensation entitlements sufficient to restore and/or improve livelihoods and income streams for each category of impact? Attach independent review of opportunities to restore and improve incomes/livelihoods. What additional economic rehabilitation measures are necessary? </w:t>
      </w:r>
    </w:p>
    <w:p w14:paraId="377F11CA" w14:textId="77777777" w:rsidR="00F8298A" w:rsidRPr="00F8298A" w:rsidRDefault="00F8298A" w:rsidP="00F8298A">
      <w:pPr>
        <w:numPr>
          <w:ilvl w:val="0"/>
          <w:numId w:val="63"/>
        </w:numPr>
        <w:spacing w:line="240" w:lineRule="auto"/>
        <w:rPr>
          <w:rFonts w:cs="Arial"/>
          <w:lang w:val="en-US"/>
        </w:rPr>
      </w:pPr>
      <w:r w:rsidRPr="00F8298A">
        <w:rPr>
          <w:rFonts w:cs="Arial"/>
          <w:lang w:val="en-US"/>
        </w:rPr>
        <w:t>Briefly spell out the restoration strategies for each category of impact and describe their institutional, financial, and technical aspects</w:t>
      </w:r>
    </w:p>
    <w:p w14:paraId="20DA3A2B" w14:textId="77777777" w:rsidR="00F8298A" w:rsidRPr="00F8298A" w:rsidRDefault="00F8298A" w:rsidP="00F8298A">
      <w:pPr>
        <w:numPr>
          <w:ilvl w:val="0"/>
          <w:numId w:val="63"/>
        </w:numPr>
        <w:spacing w:line="240" w:lineRule="auto"/>
        <w:rPr>
          <w:rFonts w:cs="Arial"/>
          <w:lang w:val="en-US"/>
        </w:rPr>
      </w:pPr>
      <w:r w:rsidRPr="00F8298A">
        <w:rPr>
          <w:rFonts w:cs="Arial"/>
          <w:lang w:val="en-US"/>
        </w:rPr>
        <w:t>Describe the process of consultation with affected populations and their participation in finalizing strategies for income restoration</w:t>
      </w:r>
    </w:p>
    <w:p w14:paraId="6EF6378B" w14:textId="77777777" w:rsidR="00F8298A" w:rsidRPr="00F8298A" w:rsidRDefault="00F8298A" w:rsidP="00F8298A">
      <w:pPr>
        <w:numPr>
          <w:ilvl w:val="0"/>
          <w:numId w:val="63"/>
        </w:numPr>
        <w:spacing w:line="240" w:lineRule="auto"/>
        <w:rPr>
          <w:rFonts w:cs="Arial"/>
          <w:lang w:val="en-US"/>
        </w:rPr>
      </w:pPr>
      <w:r w:rsidRPr="00F8298A">
        <w:rPr>
          <w:rFonts w:cs="Arial"/>
          <w:lang w:val="en-US"/>
        </w:rPr>
        <w:t>How do these strategies vary with the area of impact?</w:t>
      </w:r>
    </w:p>
    <w:p w14:paraId="76BDCAFA" w14:textId="77777777" w:rsidR="00F8298A" w:rsidRPr="00F8298A" w:rsidRDefault="00F8298A" w:rsidP="00F8298A">
      <w:pPr>
        <w:numPr>
          <w:ilvl w:val="0"/>
          <w:numId w:val="63"/>
        </w:numPr>
        <w:spacing w:line="240" w:lineRule="auto"/>
        <w:rPr>
          <w:rFonts w:cs="Arial"/>
          <w:lang w:val="en-US"/>
        </w:rPr>
      </w:pPr>
      <w:r w:rsidRPr="00F8298A">
        <w:rPr>
          <w:rFonts w:cs="Arial"/>
          <w:lang w:val="en-US"/>
        </w:rPr>
        <w:t>Does income restoration require change in livelihoods, development of alternative farmlands or some other activities that require a substantial amount of training, time for preparation, and implementation?</w:t>
      </w:r>
    </w:p>
    <w:p w14:paraId="6A20BFD8" w14:textId="77777777" w:rsidR="00F8298A" w:rsidRPr="00F8298A" w:rsidRDefault="00F8298A" w:rsidP="00F8298A">
      <w:pPr>
        <w:numPr>
          <w:ilvl w:val="0"/>
          <w:numId w:val="63"/>
        </w:numPr>
        <w:spacing w:line="240" w:lineRule="auto"/>
        <w:rPr>
          <w:rFonts w:cs="Arial"/>
          <w:lang w:val="en-US"/>
        </w:rPr>
      </w:pPr>
      <w:r w:rsidRPr="00F8298A">
        <w:rPr>
          <w:rFonts w:cs="Arial"/>
          <w:lang w:val="en-US"/>
        </w:rPr>
        <w:t>How are the risks of impoverishment to be addressed?</w:t>
      </w:r>
    </w:p>
    <w:p w14:paraId="056CB862" w14:textId="77777777" w:rsidR="00F8298A" w:rsidRPr="00F8298A" w:rsidRDefault="00F8298A" w:rsidP="00F8298A">
      <w:pPr>
        <w:numPr>
          <w:ilvl w:val="0"/>
          <w:numId w:val="63"/>
        </w:numPr>
        <w:spacing w:line="240" w:lineRule="auto"/>
        <w:rPr>
          <w:rFonts w:cs="Arial"/>
          <w:lang w:val="en-US"/>
        </w:rPr>
      </w:pPr>
      <w:r w:rsidRPr="00F8298A">
        <w:rPr>
          <w:rFonts w:cs="Arial"/>
          <w:lang w:val="en-US"/>
        </w:rPr>
        <w:t>What are the main institutional and other risks for the smooth implementation of the resettlement programs?</w:t>
      </w:r>
    </w:p>
    <w:p w14:paraId="36EA4532" w14:textId="77777777" w:rsidR="00F8298A" w:rsidRPr="00F8298A" w:rsidRDefault="00F8298A" w:rsidP="00F8298A">
      <w:pPr>
        <w:numPr>
          <w:ilvl w:val="0"/>
          <w:numId w:val="63"/>
        </w:numPr>
        <w:spacing w:line="240" w:lineRule="auto"/>
        <w:rPr>
          <w:rFonts w:cs="Arial"/>
          <w:lang w:val="en-US"/>
        </w:rPr>
      </w:pPr>
      <w:r w:rsidRPr="00F8298A">
        <w:rPr>
          <w:rFonts w:cs="Arial"/>
          <w:lang w:val="en-US"/>
        </w:rPr>
        <w:t>Describe the process for monitoring the effectiveness of the income restoration measures</w:t>
      </w:r>
    </w:p>
    <w:p w14:paraId="546D4E7A" w14:textId="77777777" w:rsidR="00F8298A" w:rsidRPr="00F8298A" w:rsidRDefault="00F8298A" w:rsidP="00F8298A">
      <w:pPr>
        <w:numPr>
          <w:ilvl w:val="0"/>
          <w:numId w:val="63"/>
        </w:numPr>
        <w:spacing w:line="240" w:lineRule="auto"/>
        <w:rPr>
          <w:rFonts w:cs="Arial"/>
          <w:lang w:val="en-US"/>
        </w:rPr>
      </w:pPr>
      <w:r w:rsidRPr="00F8298A">
        <w:rPr>
          <w:rFonts w:cs="Arial"/>
          <w:lang w:val="en-US"/>
        </w:rPr>
        <w:t>Describe any social or community development programs currently operating in or around the project area. If programs exist, do they meet the development priorities of their target communities? Are there opportunities to support new programs or expand existing programs to meet the development priorities of communities in the project area?</w:t>
      </w:r>
    </w:p>
    <w:p w14:paraId="00688AD2" w14:textId="77777777" w:rsidR="00F8298A" w:rsidRPr="00F8298A" w:rsidRDefault="00F8298A" w:rsidP="00F8298A">
      <w:pPr>
        <w:spacing w:line="240" w:lineRule="auto"/>
        <w:rPr>
          <w:rFonts w:cs="Arial"/>
          <w:lang w:val="en-US"/>
        </w:rPr>
      </w:pPr>
      <w:r w:rsidRPr="00F8298A">
        <w:rPr>
          <w:rFonts w:cs="Arial"/>
          <w:lang w:val="en-US"/>
        </w:rPr>
        <w:t>7.</w:t>
      </w:r>
      <w:r w:rsidRPr="00F8298A">
        <w:rPr>
          <w:rFonts w:cs="Arial"/>
          <w:lang w:val="en-US"/>
        </w:rPr>
        <w:tab/>
        <w:t>Institutional Arrangements</w:t>
      </w:r>
    </w:p>
    <w:p w14:paraId="45A24E5D" w14:textId="77777777" w:rsidR="00F8298A" w:rsidRPr="00F8298A" w:rsidRDefault="00F8298A" w:rsidP="00F8298A">
      <w:pPr>
        <w:numPr>
          <w:ilvl w:val="0"/>
          <w:numId w:val="59"/>
        </w:numPr>
        <w:spacing w:line="240" w:lineRule="auto"/>
        <w:rPr>
          <w:rFonts w:cs="Arial"/>
          <w:lang w:val="en-US"/>
        </w:rPr>
      </w:pPr>
      <w:r w:rsidRPr="00F8298A">
        <w:rPr>
          <w:rFonts w:cs="Arial"/>
          <w:lang w:val="en-US"/>
        </w:rPr>
        <w:lastRenderedPageBreak/>
        <w:t>Describe the institution(s) responsible for delivery of each item/activity in the entitlement policy; implementation of income restoration programs; and coordination of the activities associated with and described in the resettlement action plan</w:t>
      </w:r>
    </w:p>
    <w:p w14:paraId="7EA528D7" w14:textId="77777777" w:rsidR="00F8298A" w:rsidRPr="00F8298A" w:rsidRDefault="00F8298A" w:rsidP="00F8298A">
      <w:pPr>
        <w:numPr>
          <w:ilvl w:val="0"/>
          <w:numId w:val="64"/>
        </w:numPr>
        <w:spacing w:line="240" w:lineRule="auto"/>
        <w:rPr>
          <w:rFonts w:cs="Arial"/>
          <w:lang w:val="en-US"/>
        </w:rPr>
      </w:pPr>
      <w:r w:rsidRPr="00F8298A">
        <w:rPr>
          <w:rFonts w:cs="Arial"/>
          <w:lang w:val="en-US"/>
        </w:rPr>
        <w:t>State how coordination issues will be addressed where resettlement is spread over a number of jurisdictions or where resettlement will be implemented in stages over a long period of time</w:t>
      </w:r>
    </w:p>
    <w:p w14:paraId="211CAD47" w14:textId="77777777" w:rsidR="00F8298A" w:rsidRPr="00F8298A" w:rsidRDefault="00F8298A" w:rsidP="00F8298A">
      <w:pPr>
        <w:numPr>
          <w:ilvl w:val="0"/>
          <w:numId w:val="64"/>
        </w:numPr>
        <w:spacing w:line="240" w:lineRule="auto"/>
        <w:rPr>
          <w:rFonts w:cs="Arial"/>
          <w:lang w:val="en-US"/>
        </w:rPr>
      </w:pPr>
      <w:r w:rsidRPr="00F8298A">
        <w:rPr>
          <w:rFonts w:cs="Arial"/>
          <w:lang w:val="en-US"/>
        </w:rPr>
        <w:t>Identify the agency that will coordinate all implementing agencies. Does it have the necessary mandate and resources?</w:t>
      </w:r>
    </w:p>
    <w:p w14:paraId="6430494B" w14:textId="77777777" w:rsidR="00F8298A" w:rsidRPr="00F8298A" w:rsidRDefault="00F8298A" w:rsidP="00F8298A">
      <w:pPr>
        <w:numPr>
          <w:ilvl w:val="0"/>
          <w:numId w:val="64"/>
        </w:numPr>
        <w:spacing w:line="240" w:lineRule="auto"/>
        <w:rPr>
          <w:rFonts w:cs="Arial"/>
          <w:lang w:val="en-US"/>
        </w:rPr>
      </w:pPr>
      <w:r w:rsidRPr="00F8298A">
        <w:rPr>
          <w:rFonts w:cs="Arial"/>
          <w:lang w:val="en-US"/>
        </w:rPr>
        <w:t xml:space="preserve">Describe the external (nonproject) institutions involved in the process of income restoration (land development, land allocation, credit, training) and the mechanisms to ensure adequate performance of these institutions </w:t>
      </w:r>
    </w:p>
    <w:p w14:paraId="2B78AD8C" w14:textId="77777777" w:rsidR="00F8298A" w:rsidRPr="00F8298A" w:rsidRDefault="00F8298A" w:rsidP="00F8298A">
      <w:pPr>
        <w:numPr>
          <w:ilvl w:val="0"/>
          <w:numId w:val="64"/>
        </w:numPr>
        <w:spacing w:line="240" w:lineRule="auto"/>
        <w:rPr>
          <w:rFonts w:cs="Arial"/>
          <w:lang w:val="en-US"/>
        </w:rPr>
      </w:pPr>
      <w:r w:rsidRPr="00F8298A">
        <w:rPr>
          <w:rFonts w:cs="Arial"/>
          <w:lang w:val="en-US"/>
        </w:rPr>
        <w:t>Discuss institutional capacity for and commitment to resettlement</w:t>
      </w:r>
    </w:p>
    <w:p w14:paraId="4FA68B88" w14:textId="77777777" w:rsidR="00F8298A" w:rsidRPr="00F8298A" w:rsidRDefault="00F8298A" w:rsidP="00F8298A">
      <w:pPr>
        <w:numPr>
          <w:ilvl w:val="0"/>
          <w:numId w:val="64"/>
        </w:numPr>
        <w:spacing w:line="240" w:lineRule="auto"/>
        <w:rPr>
          <w:rFonts w:cs="Arial"/>
          <w:lang w:val="en-US"/>
        </w:rPr>
      </w:pPr>
      <w:r w:rsidRPr="00F8298A">
        <w:rPr>
          <w:rFonts w:cs="Arial"/>
          <w:lang w:val="en-US"/>
        </w:rPr>
        <w:t xml:space="preserve">Describe mechanisms for ensuring independent monitoring, evaluation, and financial audit of the RAP and for ensuring that corrective measures are carried out in a timely fashion </w:t>
      </w:r>
    </w:p>
    <w:p w14:paraId="4343B8AC" w14:textId="77777777" w:rsidR="00F8298A" w:rsidRPr="00F8298A" w:rsidRDefault="00F8298A" w:rsidP="00F8298A">
      <w:pPr>
        <w:spacing w:line="240" w:lineRule="auto"/>
        <w:rPr>
          <w:rFonts w:cs="Arial"/>
          <w:lang w:val="en-US"/>
        </w:rPr>
      </w:pPr>
      <w:r w:rsidRPr="00F8298A">
        <w:rPr>
          <w:rFonts w:cs="Arial"/>
          <w:lang w:val="en-US"/>
        </w:rPr>
        <w:t>8.</w:t>
      </w:r>
      <w:r w:rsidRPr="00F8298A">
        <w:rPr>
          <w:rFonts w:cs="Arial"/>
          <w:lang w:val="en-US"/>
        </w:rPr>
        <w:tab/>
        <w:t>Implementation Schedule</w:t>
      </w:r>
    </w:p>
    <w:p w14:paraId="18107747" w14:textId="77777777" w:rsidR="00F8298A" w:rsidRPr="00F8298A" w:rsidRDefault="00F8298A" w:rsidP="00F8298A">
      <w:pPr>
        <w:numPr>
          <w:ilvl w:val="0"/>
          <w:numId w:val="59"/>
        </w:numPr>
        <w:spacing w:line="240" w:lineRule="auto"/>
        <w:rPr>
          <w:rFonts w:cs="Arial"/>
          <w:lang w:val="en-US"/>
        </w:rPr>
      </w:pPr>
      <w:r w:rsidRPr="00F8298A">
        <w:rPr>
          <w:rFonts w:cs="Arial"/>
          <w:lang w:val="en-US"/>
        </w:rPr>
        <w:t>List the chronological steps in implementation of the RAP, including identification of agencies responsible for each activity and with a brief explanation of each activity</w:t>
      </w:r>
    </w:p>
    <w:p w14:paraId="4ABC9BA2" w14:textId="77777777" w:rsidR="00F8298A" w:rsidRPr="00F8298A" w:rsidRDefault="00F8298A" w:rsidP="00F8298A">
      <w:pPr>
        <w:numPr>
          <w:ilvl w:val="0"/>
          <w:numId w:val="64"/>
        </w:numPr>
        <w:spacing w:line="240" w:lineRule="auto"/>
        <w:rPr>
          <w:rFonts w:cs="Arial"/>
          <w:lang w:val="en-US"/>
        </w:rPr>
      </w:pPr>
      <w:r w:rsidRPr="00F8298A">
        <w:rPr>
          <w:rFonts w:cs="Arial"/>
          <w:lang w:val="en-US"/>
        </w:rPr>
        <w:t>Prepare a month-by-month implementation schedule of activities to be undertaken as part of resettlement implementation</w:t>
      </w:r>
    </w:p>
    <w:p w14:paraId="40AB8293" w14:textId="77777777" w:rsidR="00F8298A" w:rsidRPr="00F8298A" w:rsidRDefault="00F8298A" w:rsidP="00F8298A">
      <w:pPr>
        <w:numPr>
          <w:ilvl w:val="0"/>
          <w:numId w:val="64"/>
        </w:numPr>
        <w:spacing w:line="240" w:lineRule="auto"/>
        <w:rPr>
          <w:rFonts w:cs="Arial"/>
          <w:lang w:val="en-US"/>
        </w:rPr>
      </w:pPr>
      <w:r w:rsidRPr="00F8298A">
        <w:rPr>
          <w:rFonts w:cs="Arial"/>
          <w:lang w:val="en-US"/>
        </w:rPr>
        <w:t>Describe the linkage between resettlement implementation and initiation of civil works for each of the project components</w:t>
      </w:r>
    </w:p>
    <w:p w14:paraId="0EBD0A63" w14:textId="77777777" w:rsidR="00F8298A" w:rsidRPr="00F8298A" w:rsidRDefault="00F8298A" w:rsidP="00F8298A">
      <w:pPr>
        <w:spacing w:line="240" w:lineRule="auto"/>
        <w:rPr>
          <w:rFonts w:cs="Arial"/>
          <w:lang w:val="en-US"/>
        </w:rPr>
      </w:pPr>
      <w:r w:rsidRPr="00F8298A">
        <w:rPr>
          <w:rFonts w:cs="Arial"/>
          <w:lang w:val="en-US"/>
        </w:rPr>
        <w:t>9.</w:t>
      </w:r>
      <w:r w:rsidRPr="00F8298A">
        <w:rPr>
          <w:rFonts w:cs="Arial"/>
          <w:lang w:val="en-US"/>
        </w:rPr>
        <w:tab/>
        <w:t>Participation and Consultation</w:t>
      </w:r>
    </w:p>
    <w:p w14:paraId="0544284C" w14:textId="77777777" w:rsidR="00F8298A" w:rsidRPr="00F8298A" w:rsidRDefault="00F8298A" w:rsidP="00F8298A">
      <w:pPr>
        <w:numPr>
          <w:ilvl w:val="0"/>
          <w:numId w:val="59"/>
        </w:numPr>
        <w:spacing w:line="240" w:lineRule="auto"/>
        <w:rPr>
          <w:rFonts w:cs="Arial"/>
          <w:lang w:val="en-US"/>
        </w:rPr>
      </w:pPr>
      <w:r w:rsidRPr="00F8298A">
        <w:rPr>
          <w:rFonts w:cs="Arial"/>
          <w:lang w:val="en-US"/>
        </w:rPr>
        <w:t>Describe the various stakeholders</w:t>
      </w:r>
    </w:p>
    <w:p w14:paraId="22CAA528" w14:textId="77777777" w:rsidR="00F8298A" w:rsidRPr="00F8298A" w:rsidRDefault="00F8298A" w:rsidP="00F8298A">
      <w:pPr>
        <w:numPr>
          <w:ilvl w:val="0"/>
          <w:numId w:val="64"/>
        </w:numPr>
        <w:spacing w:line="240" w:lineRule="auto"/>
        <w:rPr>
          <w:rFonts w:cs="Arial"/>
          <w:lang w:val="en-US"/>
        </w:rPr>
      </w:pPr>
      <w:r w:rsidRPr="00F8298A">
        <w:rPr>
          <w:rFonts w:cs="Arial"/>
          <w:lang w:val="en-US"/>
        </w:rPr>
        <w:t>Describe the process of promoting consultation/participation of affected populations and stakeholders in resettlement preparation and planning</w:t>
      </w:r>
    </w:p>
    <w:p w14:paraId="532EB630" w14:textId="77777777" w:rsidR="00F8298A" w:rsidRPr="00F8298A" w:rsidRDefault="00F8298A" w:rsidP="00F8298A">
      <w:pPr>
        <w:numPr>
          <w:ilvl w:val="0"/>
          <w:numId w:val="64"/>
        </w:numPr>
        <w:spacing w:line="240" w:lineRule="auto"/>
        <w:rPr>
          <w:rFonts w:cs="Arial"/>
          <w:lang w:val="en-US"/>
        </w:rPr>
      </w:pPr>
      <w:r w:rsidRPr="00F8298A">
        <w:rPr>
          <w:rFonts w:cs="Arial"/>
          <w:lang w:val="en-US"/>
        </w:rPr>
        <w:t xml:space="preserve">Describe the process of involving affected populations and other stakeholders in implementation and monitoring </w:t>
      </w:r>
    </w:p>
    <w:p w14:paraId="4210344B" w14:textId="77777777" w:rsidR="00F8298A" w:rsidRPr="00F8298A" w:rsidRDefault="00F8298A" w:rsidP="00F8298A">
      <w:pPr>
        <w:numPr>
          <w:ilvl w:val="0"/>
          <w:numId w:val="64"/>
        </w:numPr>
        <w:spacing w:line="240" w:lineRule="auto"/>
        <w:rPr>
          <w:rFonts w:cs="Arial"/>
          <w:lang w:val="en-US"/>
        </w:rPr>
      </w:pPr>
      <w:r w:rsidRPr="00F8298A">
        <w:rPr>
          <w:rFonts w:cs="Arial"/>
          <w:lang w:val="en-US"/>
        </w:rPr>
        <w:t>Describe the plan for disseminating RAP information to affected populations and stakeholders, including information about compensation for lost assets, eligibility for compensation, resettlement assistance, and grievance redress</w:t>
      </w:r>
    </w:p>
    <w:p w14:paraId="02B2E775" w14:textId="77777777" w:rsidR="00F8298A" w:rsidRPr="00F8298A" w:rsidRDefault="00F8298A" w:rsidP="00F8298A">
      <w:pPr>
        <w:spacing w:line="240" w:lineRule="auto"/>
        <w:rPr>
          <w:rFonts w:cs="Arial"/>
          <w:lang w:val="en-US"/>
        </w:rPr>
      </w:pPr>
      <w:r w:rsidRPr="00F8298A">
        <w:rPr>
          <w:rFonts w:cs="Arial"/>
          <w:lang w:val="en-US"/>
        </w:rPr>
        <w:t>10.</w:t>
      </w:r>
      <w:r w:rsidRPr="00F8298A">
        <w:rPr>
          <w:rFonts w:cs="Arial"/>
          <w:lang w:val="en-US"/>
        </w:rPr>
        <w:tab/>
        <w:t>Grievance Redress</w:t>
      </w:r>
    </w:p>
    <w:p w14:paraId="24662E8D" w14:textId="77777777" w:rsidR="00F8298A" w:rsidRPr="00F8298A" w:rsidRDefault="00F8298A" w:rsidP="00F8298A">
      <w:pPr>
        <w:numPr>
          <w:ilvl w:val="0"/>
          <w:numId w:val="59"/>
        </w:numPr>
        <w:spacing w:line="240" w:lineRule="auto"/>
        <w:rPr>
          <w:rFonts w:cs="Arial"/>
          <w:lang w:val="en-US"/>
        </w:rPr>
      </w:pPr>
      <w:r w:rsidRPr="00F8298A">
        <w:rPr>
          <w:rFonts w:cs="Arial"/>
          <w:lang w:val="en-US"/>
        </w:rPr>
        <w:t>Describe the step-by-step process for registering and addressing grievances and provide specific details regarding a cost-free process for registering complaints, response time, and communication modes</w:t>
      </w:r>
    </w:p>
    <w:p w14:paraId="7F148FCB" w14:textId="77777777" w:rsidR="00F8298A" w:rsidRPr="00F8298A" w:rsidRDefault="00F8298A" w:rsidP="00F8298A">
      <w:pPr>
        <w:numPr>
          <w:ilvl w:val="0"/>
          <w:numId w:val="64"/>
        </w:numPr>
        <w:spacing w:line="240" w:lineRule="auto"/>
        <w:rPr>
          <w:rFonts w:cs="Arial"/>
          <w:lang w:val="en-US"/>
        </w:rPr>
      </w:pPr>
      <w:r w:rsidRPr="00F8298A">
        <w:rPr>
          <w:rFonts w:cs="Arial"/>
          <w:lang w:val="en-US"/>
        </w:rPr>
        <w:t>Describe the mechanism for appeal</w:t>
      </w:r>
    </w:p>
    <w:p w14:paraId="52DD54E8" w14:textId="77777777" w:rsidR="00F8298A" w:rsidRPr="00F8298A" w:rsidRDefault="00F8298A" w:rsidP="00F8298A">
      <w:pPr>
        <w:numPr>
          <w:ilvl w:val="0"/>
          <w:numId w:val="64"/>
        </w:numPr>
        <w:spacing w:line="240" w:lineRule="auto"/>
        <w:rPr>
          <w:rFonts w:cs="Arial"/>
          <w:lang w:val="en-US"/>
        </w:rPr>
      </w:pPr>
      <w:r w:rsidRPr="00F8298A">
        <w:rPr>
          <w:rFonts w:cs="Arial"/>
          <w:lang w:val="en-US"/>
        </w:rPr>
        <w:t>Describe the provisions for approaching civil courts if other options fail</w:t>
      </w:r>
    </w:p>
    <w:p w14:paraId="100F335B" w14:textId="77777777" w:rsidR="00F8298A" w:rsidRPr="00F8298A" w:rsidRDefault="00F8298A" w:rsidP="00F8298A">
      <w:pPr>
        <w:spacing w:line="240" w:lineRule="auto"/>
        <w:rPr>
          <w:rFonts w:cs="Arial"/>
          <w:lang w:val="en-US"/>
        </w:rPr>
      </w:pPr>
      <w:r w:rsidRPr="00F8298A">
        <w:rPr>
          <w:rFonts w:cs="Arial"/>
          <w:lang w:val="en-US"/>
        </w:rPr>
        <w:t>11.</w:t>
      </w:r>
      <w:r w:rsidRPr="00F8298A">
        <w:rPr>
          <w:rFonts w:cs="Arial"/>
          <w:lang w:val="en-US"/>
        </w:rPr>
        <w:tab/>
        <w:t>Monitoring and Evaluation</w:t>
      </w:r>
    </w:p>
    <w:p w14:paraId="3231F331" w14:textId="77777777" w:rsidR="00F8298A" w:rsidRPr="00F8298A" w:rsidRDefault="00F8298A" w:rsidP="00F8298A">
      <w:pPr>
        <w:numPr>
          <w:ilvl w:val="0"/>
          <w:numId w:val="59"/>
        </w:numPr>
        <w:spacing w:line="240" w:lineRule="auto"/>
        <w:rPr>
          <w:rFonts w:cs="Arial"/>
          <w:lang w:val="en-US"/>
        </w:rPr>
      </w:pPr>
      <w:r w:rsidRPr="00F8298A">
        <w:rPr>
          <w:rFonts w:cs="Arial"/>
          <w:lang w:val="en-US"/>
        </w:rPr>
        <w:t>Describe the internal/performance monitoring process. Ensure monitoring program seeks to measure whether displaced enjoy at least a standard of living and access to livelihoods equal to what they enjoyed before displacement</w:t>
      </w:r>
    </w:p>
    <w:p w14:paraId="414B5D11" w14:textId="77777777" w:rsidR="00F8298A" w:rsidRPr="00F8298A" w:rsidRDefault="00F8298A" w:rsidP="00F8298A">
      <w:pPr>
        <w:numPr>
          <w:ilvl w:val="0"/>
          <w:numId w:val="64"/>
        </w:numPr>
        <w:spacing w:line="240" w:lineRule="auto"/>
        <w:rPr>
          <w:rFonts w:cs="Arial"/>
          <w:lang w:val="en-US"/>
        </w:rPr>
      </w:pPr>
      <w:r w:rsidRPr="00F8298A">
        <w:rPr>
          <w:rFonts w:cs="Arial"/>
          <w:lang w:val="en-US"/>
        </w:rPr>
        <w:t>Define key monitoring indicators derived from baseline survey. Provide a list of monitoring indicators that will be used for internal monitoring, including number and location of displaced/resettled persons</w:t>
      </w:r>
    </w:p>
    <w:p w14:paraId="033E2CD9" w14:textId="77777777" w:rsidR="00F8298A" w:rsidRPr="00F8298A" w:rsidRDefault="00F8298A" w:rsidP="00F8298A">
      <w:pPr>
        <w:numPr>
          <w:ilvl w:val="0"/>
          <w:numId w:val="64"/>
        </w:numPr>
        <w:spacing w:line="240" w:lineRule="auto"/>
        <w:rPr>
          <w:rFonts w:cs="Arial"/>
          <w:lang w:val="en-US"/>
        </w:rPr>
      </w:pPr>
      <w:r w:rsidRPr="00F8298A">
        <w:rPr>
          <w:rFonts w:cs="Arial"/>
          <w:lang w:val="en-US"/>
        </w:rPr>
        <w:lastRenderedPageBreak/>
        <w:t>Describe institutional (including financial) arrangements</w:t>
      </w:r>
    </w:p>
    <w:p w14:paraId="034B21E1" w14:textId="77777777" w:rsidR="00F8298A" w:rsidRPr="00F8298A" w:rsidRDefault="00F8298A" w:rsidP="00F8298A">
      <w:pPr>
        <w:numPr>
          <w:ilvl w:val="0"/>
          <w:numId w:val="64"/>
        </w:numPr>
        <w:spacing w:line="240" w:lineRule="auto"/>
        <w:rPr>
          <w:rFonts w:cs="Arial"/>
          <w:lang w:val="en-US"/>
        </w:rPr>
      </w:pPr>
      <w:r w:rsidRPr="00F8298A">
        <w:rPr>
          <w:rFonts w:cs="Arial"/>
          <w:lang w:val="en-US"/>
        </w:rPr>
        <w:t>Describe frequency of reporting and content for internal monitoring</w:t>
      </w:r>
    </w:p>
    <w:p w14:paraId="745F6C2F" w14:textId="77777777" w:rsidR="00F8298A" w:rsidRPr="00F8298A" w:rsidRDefault="00F8298A" w:rsidP="00F8298A">
      <w:pPr>
        <w:numPr>
          <w:ilvl w:val="0"/>
          <w:numId w:val="64"/>
        </w:numPr>
        <w:spacing w:line="240" w:lineRule="auto"/>
        <w:rPr>
          <w:rFonts w:cs="Arial"/>
          <w:lang w:val="en-US"/>
        </w:rPr>
      </w:pPr>
      <w:r w:rsidRPr="00F8298A">
        <w:rPr>
          <w:rFonts w:cs="Arial"/>
          <w:lang w:val="en-US"/>
        </w:rPr>
        <w:t>Describe process for integrating feedback from internal monitoring into implementation</w:t>
      </w:r>
    </w:p>
    <w:p w14:paraId="0BC647CD" w14:textId="77777777" w:rsidR="00F8298A" w:rsidRPr="00F8298A" w:rsidRDefault="00F8298A" w:rsidP="00F8298A">
      <w:pPr>
        <w:numPr>
          <w:ilvl w:val="0"/>
          <w:numId w:val="64"/>
        </w:numPr>
        <w:spacing w:line="240" w:lineRule="auto"/>
        <w:rPr>
          <w:rFonts w:cs="Arial"/>
          <w:lang w:val="en-US"/>
        </w:rPr>
      </w:pPr>
      <w:r w:rsidRPr="00F8298A">
        <w:rPr>
          <w:rFonts w:cs="Arial"/>
          <w:lang w:val="en-US"/>
        </w:rPr>
        <w:t>Define methodology for external monitoring</w:t>
      </w:r>
    </w:p>
    <w:p w14:paraId="50BD31B4" w14:textId="77777777" w:rsidR="00F8298A" w:rsidRPr="00F8298A" w:rsidRDefault="00F8298A" w:rsidP="00F8298A">
      <w:pPr>
        <w:numPr>
          <w:ilvl w:val="0"/>
          <w:numId w:val="64"/>
        </w:numPr>
        <w:spacing w:line="240" w:lineRule="auto"/>
        <w:rPr>
          <w:rFonts w:cs="Arial"/>
          <w:lang w:val="en-US"/>
        </w:rPr>
      </w:pPr>
      <w:r w:rsidRPr="00F8298A">
        <w:rPr>
          <w:rFonts w:cs="Arial"/>
          <w:lang w:val="en-US"/>
        </w:rPr>
        <w:t>Define key indicators for external monitoring</w:t>
      </w:r>
    </w:p>
    <w:p w14:paraId="0528A302" w14:textId="77777777" w:rsidR="00F8298A" w:rsidRPr="00F8298A" w:rsidRDefault="00F8298A" w:rsidP="00F8298A">
      <w:pPr>
        <w:numPr>
          <w:ilvl w:val="0"/>
          <w:numId w:val="64"/>
        </w:numPr>
        <w:spacing w:line="240" w:lineRule="auto"/>
        <w:rPr>
          <w:rFonts w:cs="Arial"/>
          <w:lang w:val="en-US"/>
        </w:rPr>
      </w:pPr>
      <w:r w:rsidRPr="00F8298A">
        <w:rPr>
          <w:rFonts w:cs="Arial"/>
          <w:lang w:val="en-US"/>
        </w:rPr>
        <w:t>Describe frequency of reporting and content for external monitoring. Ensure monitoring program is regular and ongoing following project completion until durable solutions are reached</w:t>
      </w:r>
    </w:p>
    <w:p w14:paraId="03022453" w14:textId="77777777" w:rsidR="00F8298A" w:rsidRPr="00F8298A" w:rsidRDefault="00F8298A" w:rsidP="00F8298A">
      <w:pPr>
        <w:numPr>
          <w:ilvl w:val="0"/>
          <w:numId w:val="64"/>
        </w:numPr>
        <w:spacing w:line="240" w:lineRule="auto"/>
        <w:rPr>
          <w:rFonts w:cs="Arial"/>
          <w:lang w:val="en-US"/>
        </w:rPr>
      </w:pPr>
      <w:r w:rsidRPr="00F8298A">
        <w:rPr>
          <w:rFonts w:cs="Arial"/>
          <w:lang w:val="en-US"/>
        </w:rPr>
        <w:t>Describe process for integrating feedback from external monitoring into implementation</w:t>
      </w:r>
    </w:p>
    <w:p w14:paraId="04383828" w14:textId="77777777" w:rsidR="00F8298A" w:rsidRPr="00F8298A" w:rsidRDefault="00F8298A" w:rsidP="00F8298A">
      <w:pPr>
        <w:numPr>
          <w:ilvl w:val="0"/>
          <w:numId w:val="64"/>
        </w:numPr>
        <w:spacing w:line="240" w:lineRule="auto"/>
        <w:rPr>
          <w:rFonts w:cs="Arial"/>
          <w:lang w:val="en-US"/>
        </w:rPr>
      </w:pPr>
      <w:r w:rsidRPr="00F8298A">
        <w:rPr>
          <w:rFonts w:cs="Arial"/>
          <w:lang w:val="en-US"/>
        </w:rPr>
        <w:t>Describe arrangements for final external evaluation</w:t>
      </w:r>
    </w:p>
    <w:p w14:paraId="7BCF0C41" w14:textId="77777777" w:rsidR="00F8298A" w:rsidRPr="00F8298A" w:rsidRDefault="00F8298A" w:rsidP="00F8298A">
      <w:pPr>
        <w:numPr>
          <w:ilvl w:val="0"/>
          <w:numId w:val="64"/>
        </w:numPr>
        <w:spacing w:line="240" w:lineRule="auto"/>
        <w:rPr>
          <w:rFonts w:cs="Arial"/>
          <w:lang w:val="en-US"/>
        </w:rPr>
      </w:pPr>
      <w:r w:rsidRPr="00F8298A">
        <w:rPr>
          <w:rFonts w:cs="Arial"/>
          <w:lang w:val="en-US"/>
        </w:rPr>
        <w:t>Describe need for updates to census, assets inventories, resource assessments, and socioeconomic surveys, if necessary, as part of RAP monitoring and evaluation</w:t>
      </w:r>
    </w:p>
    <w:p w14:paraId="51161383" w14:textId="77777777" w:rsidR="00F8298A" w:rsidRPr="00F8298A" w:rsidRDefault="00F8298A" w:rsidP="00F8298A">
      <w:pPr>
        <w:spacing w:line="240" w:lineRule="auto"/>
        <w:rPr>
          <w:rFonts w:cs="Arial"/>
          <w:lang w:val="en-US"/>
        </w:rPr>
      </w:pPr>
      <w:r w:rsidRPr="00F8298A">
        <w:rPr>
          <w:rFonts w:cs="Arial"/>
          <w:lang w:val="en-US"/>
        </w:rPr>
        <w:t>12.</w:t>
      </w:r>
      <w:r w:rsidRPr="00F8298A">
        <w:rPr>
          <w:rFonts w:cs="Arial"/>
          <w:lang w:val="en-US"/>
        </w:rPr>
        <w:tab/>
        <w:t>Costs and Budgets</w:t>
      </w:r>
    </w:p>
    <w:p w14:paraId="56F76786" w14:textId="77777777" w:rsidR="00F8298A" w:rsidRPr="00F8298A" w:rsidRDefault="00F8298A" w:rsidP="00F8298A">
      <w:pPr>
        <w:numPr>
          <w:ilvl w:val="0"/>
          <w:numId w:val="59"/>
        </w:numPr>
        <w:spacing w:line="240" w:lineRule="auto"/>
        <w:rPr>
          <w:rFonts w:cs="Arial"/>
          <w:lang w:val="en-US"/>
        </w:rPr>
      </w:pPr>
      <w:r w:rsidRPr="00F8298A">
        <w:rPr>
          <w:rFonts w:cs="Arial"/>
          <w:lang w:val="en-US"/>
        </w:rPr>
        <w:t>Provide a clear statement of financial responsibility and authority</w:t>
      </w:r>
    </w:p>
    <w:p w14:paraId="6C4B5ED6" w14:textId="77777777" w:rsidR="00F8298A" w:rsidRPr="00F8298A" w:rsidRDefault="00F8298A" w:rsidP="00F8298A">
      <w:pPr>
        <w:numPr>
          <w:ilvl w:val="0"/>
          <w:numId w:val="64"/>
        </w:numPr>
        <w:spacing w:line="240" w:lineRule="auto"/>
        <w:rPr>
          <w:rFonts w:cs="Arial"/>
          <w:lang w:val="en-US"/>
        </w:rPr>
      </w:pPr>
      <w:r w:rsidRPr="00F8298A">
        <w:rPr>
          <w:rFonts w:cs="Arial"/>
          <w:lang w:val="en-US"/>
        </w:rPr>
        <w:t>List the sources of funds for resettlement and describe the flow of funds</w:t>
      </w:r>
    </w:p>
    <w:p w14:paraId="22822BCF" w14:textId="77777777" w:rsidR="00F8298A" w:rsidRPr="00F8298A" w:rsidRDefault="00F8298A" w:rsidP="00F8298A">
      <w:pPr>
        <w:numPr>
          <w:ilvl w:val="0"/>
          <w:numId w:val="64"/>
        </w:numPr>
        <w:spacing w:line="240" w:lineRule="auto"/>
        <w:rPr>
          <w:rFonts w:cs="Arial"/>
          <w:lang w:val="en-US"/>
        </w:rPr>
      </w:pPr>
      <w:r w:rsidRPr="00F8298A">
        <w:rPr>
          <w:rFonts w:cs="Arial"/>
          <w:lang w:val="en-US"/>
        </w:rPr>
        <w:t>Ensure that the budget for resettlement is sufficient and included in the overall project budget. Include provisions for non-anticipated adverse impacts.</w:t>
      </w:r>
    </w:p>
    <w:p w14:paraId="76D7659C" w14:textId="77777777" w:rsidR="00F8298A" w:rsidRPr="00F8298A" w:rsidRDefault="00F8298A" w:rsidP="00F8298A">
      <w:pPr>
        <w:numPr>
          <w:ilvl w:val="0"/>
          <w:numId w:val="64"/>
        </w:numPr>
        <w:spacing w:line="240" w:lineRule="auto"/>
        <w:rPr>
          <w:rFonts w:cs="Arial"/>
          <w:lang w:val="en-US"/>
        </w:rPr>
      </w:pPr>
      <w:r w:rsidRPr="00F8298A">
        <w:rPr>
          <w:rFonts w:cs="Arial"/>
          <w:lang w:val="en-US"/>
        </w:rPr>
        <w:t>Identify resettlement costs, if any, to be funded by the government and the mechanisms that will be established to ensure coordination of disbursements with the RAP and the project schedule. Prepare estimated budget, by cost and by item, for all resettlement costs including planning and implementation, management and administration, monitoring and evaluation, and contingencies</w:t>
      </w:r>
    </w:p>
    <w:p w14:paraId="40620177" w14:textId="77777777" w:rsidR="00F8298A" w:rsidRPr="00F8298A" w:rsidRDefault="00F8298A" w:rsidP="00F8298A">
      <w:pPr>
        <w:numPr>
          <w:ilvl w:val="0"/>
          <w:numId w:val="64"/>
        </w:numPr>
        <w:spacing w:line="240" w:lineRule="auto"/>
        <w:rPr>
          <w:rFonts w:cs="Arial"/>
          <w:lang w:val="en-US"/>
        </w:rPr>
      </w:pPr>
      <w:r w:rsidRPr="00F8298A">
        <w:rPr>
          <w:rFonts w:cs="Arial"/>
          <w:lang w:val="en-US"/>
        </w:rPr>
        <w:t>Describe the specific mechanisms to adjust cost estimates and compensation payments for inflation and currency fluctuations</w:t>
      </w:r>
    </w:p>
    <w:p w14:paraId="0ADF0C5F" w14:textId="77777777" w:rsidR="00F8298A" w:rsidRPr="00F8298A" w:rsidRDefault="00F8298A" w:rsidP="00F8298A">
      <w:pPr>
        <w:numPr>
          <w:ilvl w:val="0"/>
          <w:numId w:val="64"/>
        </w:numPr>
        <w:spacing w:line="240" w:lineRule="auto"/>
        <w:rPr>
          <w:rFonts w:cs="Arial"/>
          <w:lang w:val="en-US"/>
        </w:rPr>
      </w:pPr>
      <w:r w:rsidRPr="00F8298A">
        <w:rPr>
          <w:rFonts w:cs="Arial"/>
          <w:lang w:val="en-US"/>
        </w:rPr>
        <w:t>Describe the provisions to account for physical and price contingencies</w:t>
      </w:r>
    </w:p>
    <w:p w14:paraId="29EA5FB2" w14:textId="77777777" w:rsidR="00F8298A" w:rsidRPr="00F8298A" w:rsidRDefault="00F8298A" w:rsidP="00F8298A">
      <w:pPr>
        <w:numPr>
          <w:ilvl w:val="0"/>
          <w:numId w:val="64"/>
        </w:numPr>
        <w:spacing w:line="240" w:lineRule="auto"/>
        <w:rPr>
          <w:rFonts w:cs="Arial"/>
          <w:lang w:val="en-US"/>
        </w:rPr>
      </w:pPr>
      <w:r w:rsidRPr="00F8298A">
        <w:rPr>
          <w:rFonts w:cs="Arial"/>
          <w:lang w:val="en-US"/>
        </w:rPr>
        <w:t>Describe the financial arrangements for external monitoring and evaluation including the process for awarding and maintenance of contracts for the entire duration of resettlement</w:t>
      </w:r>
    </w:p>
    <w:p w14:paraId="1F65F892" w14:textId="77777777" w:rsidR="00F8298A" w:rsidRPr="00F8298A" w:rsidRDefault="00F8298A" w:rsidP="00F8298A">
      <w:pPr>
        <w:spacing w:line="240" w:lineRule="auto"/>
        <w:rPr>
          <w:rFonts w:cs="Arial"/>
          <w:lang w:val="en-US"/>
        </w:rPr>
      </w:pPr>
      <w:r w:rsidRPr="00F8298A">
        <w:rPr>
          <w:rFonts w:cs="Arial"/>
          <w:lang w:val="en-US"/>
        </w:rPr>
        <w:t>Annexes</w:t>
      </w:r>
    </w:p>
    <w:p w14:paraId="25FDC8C4" w14:textId="77777777" w:rsidR="00F8298A" w:rsidRPr="00F8298A" w:rsidRDefault="00F8298A" w:rsidP="00F8298A">
      <w:pPr>
        <w:numPr>
          <w:ilvl w:val="0"/>
          <w:numId w:val="59"/>
        </w:numPr>
        <w:spacing w:line="240" w:lineRule="auto"/>
        <w:rPr>
          <w:rFonts w:cs="Arial"/>
          <w:lang w:val="en-US"/>
        </w:rPr>
      </w:pPr>
      <w:r w:rsidRPr="00F8298A">
        <w:rPr>
          <w:rFonts w:cs="Arial"/>
          <w:lang w:val="en-US"/>
        </w:rPr>
        <w:t>Copies of census and survey instruments, interview formats, and any other research tools</w:t>
      </w:r>
    </w:p>
    <w:p w14:paraId="140BC4DF" w14:textId="77777777" w:rsidR="00F8298A" w:rsidRPr="00F8298A" w:rsidRDefault="00F8298A" w:rsidP="00F8298A">
      <w:pPr>
        <w:numPr>
          <w:ilvl w:val="0"/>
          <w:numId w:val="64"/>
        </w:numPr>
        <w:spacing w:line="240" w:lineRule="auto"/>
        <w:rPr>
          <w:rFonts w:cs="Arial"/>
          <w:lang w:val="en-US"/>
        </w:rPr>
      </w:pPr>
      <w:r w:rsidRPr="00F8298A">
        <w:rPr>
          <w:rFonts w:cs="Arial"/>
          <w:lang w:val="en-US"/>
        </w:rPr>
        <w:t>Information on all public consultation including announcements and schedules of public meetings, meeting minutes, and lists of attendees</w:t>
      </w:r>
    </w:p>
    <w:p w14:paraId="228C654C" w14:textId="77777777" w:rsidR="00F8298A" w:rsidRPr="00F8298A" w:rsidRDefault="00F8298A" w:rsidP="00F8298A">
      <w:pPr>
        <w:numPr>
          <w:ilvl w:val="0"/>
          <w:numId w:val="64"/>
        </w:numPr>
        <w:spacing w:line="240" w:lineRule="auto"/>
        <w:rPr>
          <w:rFonts w:cs="Arial"/>
          <w:lang w:val="en-US"/>
        </w:rPr>
      </w:pPr>
      <w:r w:rsidRPr="00F8298A">
        <w:rPr>
          <w:rFonts w:cs="Arial"/>
          <w:lang w:val="en-US"/>
        </w:rPr>
        <w:t>Examples of formats to be used in monitoring and reporting on RAP implementation</w:t>
      </w:r>
    </w:p>
    <w:p w14:paraId="7F16D69E" w14:textId="77777777" w:rsidR="00F8298A" w:rsidRPr="00F8298A" w:rsidRDefault="00F8298A" w:rsidP="00F8298A">
      <w:pPr>
        <w:numPr>
          <w:ilvl w:val="0"/>
          <w:numId w:val="64"/>
        </w:numPr>
        <w:spacing w:line="240" w:lineRule="auto"/>
        <w:rPr>
          <w:rFonts w:cs="Arial"/>
          <w:lang w:val="en-US"/>
        </w:rPr>
      </w:pPr>
      <w:r w:rsidRPr="00F8298A">
        <w:rPr>
          <w:rFonts w:cs="Arial"/>
          <w:lang w:val="en-US"/>
        </w:rPr>
        <w:t>Entitlement matrix</w:t>
      </w:r>
    </w:p>
    <w:p w14:paraId="7A64E67A" w14:textId="59779C9D" w:rsidR="00F8298A" w:rsidRPr="0043257C" w:rsidRDefault="00F8298A" w:rsidP="00802582">
      <w:pPr>
        <w:numPr>
          <w:ilvl w:val="0"/>
          <w:numId w:val="64"/>
        </w:numPr>
        <w:spacing w:line="240" w:lineRule="auto"/>
        <w:rPr>
          <w:rFonts w:cs="Arial"/>
          <w:lang w:val="en-US"/>
        </w:rPr>
      </w:pPr>
      <w:r w:rsidRPr="00F8298A">
        <w:rPr>
          <w:rFonts w:cs="Arial"/>
          <w:lang w:val="en-US"/>
        </w:rPr>
        <w:t>Evidence of prior informed consent for indigenous peoples and tribal communities</w:t>
      </w:r>
    </w:p>
    <w:p w14:paraId="262987F1" w14:textId="77777777" w:rsidR="00AC026C" w:rsidRPr="006D4E45" w:rsidRDefault="00AC026C" w:rsidP="00802582">
      <w:pPr>
        <w:spacing w:line="240" w:lineRule="auto"/>
        <w:rPr>
          <w:rFonts w:cs="Arial"/>
        </w:rPr>
      </w:pPr>
    </w:p>
    <w:sectPr w:rsidR="00AC026C" w:rsidRPr="006D4E45" w:rsidSect="00B71BAC">
      <w:pgSz w:w="12240" w:h="15840" w:code="1"/>
      <w:pgMar w:top="1440" w:right="1440" w:bottom="1440" w:left="1440" w:header="706"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649F5" w14:textId="77777777" w:rsidR="00D21BDC" w:rsidRDefault="00D21BDC" w:rsidP="00B05B1D">
      <w:pPr>
        <w:spacing w:after="0" w:line="240" w:lineRule="auto"/>
      </w:pPr>
      <w:r>
        <w:separator/>
      </w:r>
    </w:p>
  </w:endnote>
  <w:endnote w:type="continuationSeparator" w:id="0">
    <w:p w14:paraId="31C6315B" w14:textId="77777777" w:rsidR="00D21BDC" w:rsidRDefault="00D21BDC" w:rsidP="00B05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Chakma">
    <w:altName w:val="Noto Sans Chakma"/>
    <w:panose1 w:val="020B0502040504020204"/>
    <w:charset w:val="00"/>
    <w:family w:val="swiss"/>
    <w:pitch w:val="variable"/>
    <w:sig w:usb0="80010003" w:usb1="02002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ndalus">
    <w:altName w:val="Times New Roman"/>
    <w:panose1 w:val="020B0604020202020204"/>
    <w:charset w:val="00"/>
    <w:family w:val="roman"/>
    <w:pitch w:val="variable"/>
    <w:sig w:usb0="00002003" w:usb1="80000000" w:usb2="00000008" w:usb3="00000000" w:csb0="00000041" w:csb1="00000000"/>
  </w:font>
  <w:font w:name="Myanmar Text">
    <w:panose1 w:val="020B0502040204020203"/>
    <w:charset w:val="00"/>
    <w:family w:val="swiss"/>
    <w:pitch w:val="variable"/>
    <w:sig w:usb0="80000003" w:usb1="00000000" w:usb2="00000400" w:usb3="00000000" w:csb0="00000001" w:csb1="00000000"/>
  </w:font>
  <w:font w:name="Arial,ArialMT">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76E1D" w14:textId="203A690E" w:rsidR="00682908" w:rsidRDefault="00682908" w:rsidP="00C46829">
    <w:pPr>
      <w:pStyle w:val="Footer"/>
    </w:pPr>
    <w:r>
      <w:rPr>
        <w:noProof/>
        <w:sz w:val="18"/>
        <w:szCs w:val="18"/>
        <w:lang w:val="en-AU" w:eastAsia="en-AU"/>
      </w:rPr>
      <w:fldChar w:fldCharType="begin"/>
    </w:r>
    <w:r>
      <w:rPr>
        <w:noProof/>
        <w:sz w:val="18"/>
        <w:szCs w:val="18"/>
        <w:lang w:val="en-AU" w:eastAsia="en-AU"/>
      </w:rPr>
      <w:instrText xml:space="preserve"> FILENAME \* MERGEFORMAT </w:instrText>
    </w:r>
    <w:r>
      <w:rPr>
        <w:noProof/>
        <w:sz w:val="18"/>
        <w:szCs w:val="18"/>
        <w:lang w:val="en-AU" w:eastAsia="en-AU"/>
      </w:rPr>
      <w:fldChar w:fldCharType="separate"/>
    </w:r>
    <w:r>
      <w:rPr>
        <w:noProof/>
        <w:sz w:val="18"/>
        <w:szCs w:val="18"/>
        <w:lang w:val="en-AU" w:eastAsia="en-AU"/>
      </w:rPr>
      <w:t>ESMF Template Rev G.dotx</w:t>
    </w:r>
    <w:r>
      <w:rPr>
        <w:noProof/>
        <w:sz w:val="18"/>
        <w:szCs w:val="18"/>
        <w:lang w:val="en-AU" w:eastAsia="en-AU"/>
      </w:rPr>
      <w:fldChar w:fldCharType="end"/>
    </w:r>
    <w:r>
      <w:rPr>
        <w:noProof/>
        <w:sz w:val="18"/>
        <w:szCs w:val="18"/>
        <w:lang w:val="en-AU" w:eastAsia="en-AU"/>
      </w:rPr>
      <w:t>A</w:t>
    </w:r>
    <w:r>
      <w:rPr>
        <w:noProof/>
        <w:sz w:val="18"/>
        <w:szCs w:val="18"/>
        <w:lang w:val="en-AU" w:eastAsia="en-AU"/>
      </w:rPr>
      <w:tab/>
    </w:r>
    <w:r>
      <w:rPr>
        <w:noProof/>
        <w:sz w:val="18"/>
        <w:szCs w:val="18"/>
        <w:lang w:val="en-AU" w:eastAsia="en-AU"/>
      </w:rP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36725" w14:textId="77777777" w:rsidR="00D21BDC" w:rsidRDefault="00D21BDC" w:rsidP="00B05B1D">
      <w:pPr>
        <w:spacing w:after="0" w:line="240" w:lineRule="auto"/>
      </w:pPr>
      <w:r>
        <w:separator/>
      </w:r>
    </w:p>
  </w:footnote>
  <w:footnote w:type="continuationSeparator" w:id="0">
    <w:p w14:paraId="2F343131" w14:textId="77777777" w:rsidR="00D21BDC" w:rsidRDefault="00D21BDC" w:rsidP="00B05B1D">
      <w:pPr>
        <w:spacing w:after="0" w:line="240" w:lineRule="auto"/>
      </w:pPr>
      <w:r>
        <w:continuationSeparator/>
      </w:r>
    </w:p>
  </w:footnote>
  <w:footnote w:id="1">
    <w:p w14:paraId="5DCDB181" w14:textId="77777777" w:rsidR="00682908" w:rsidRDefault="00682908" w:rsidP="00824EDE">
      <w:pPr>
        <w:pStyle w:val="FootnoteText"/>
      </w:pPr>
      <w:r>
        <w:rPr>
          <w:rStyle w:val="FootnoteReference"/>
        </w:rPr>
        <w:footnoteRef/>
      </w:r>
      <w:r>
        <w:t xml:space="preserve"> For example, the Environmental, Health, and Safety Guidelines (EHSGs), which are technical reference documents with general and industry-specific statements of Good International Industry Practice. The EHSGs contain information on industry- specific risks and impacts and the performance levels and measures that are generally considered to be achievable in new facilities by existing technology at reasonable cost. Available at </w:t>
      </w:r>
      <w:hyperlink r:id="rId1" w:tooltip="Please bookmark us at: www.ifc.org/ehsguidelines" w:history="1">
        <w:r>
          <w:rPr>
            <w:rStyle w:val="Hyperlink"/>
          </w:rPr>
          <w:t>www.ifc.org/ehsguidelines</w:t>
        </w:r>
      </w:hyperlink>
      <w:r>
        <w:t xml:space="preserve">. </w:t>
      </w:r>
    </w:p>
  </w:footnote>
  <w:footnote w:id="2">
    <w:p w14:paraId="125DCBE4" w14:textId="3004CC23" w:rsidR="00682908" w:rsidRDefault="00682908" w:rsidP="009B6EF1">
      <w:pPr>
        <w:pStyle w:val="FootnoteText"/>
        <w:rPr>
          <w:lang w:eastAsia="ja-JP"/>
        </w:rPr>
      </w:pPr>
      <w:r>
        <w:rPr>
          <w:rStyle w:val="FootnoteReference"/>
        </w:rPr>
        <w:footnoteRef/>
      </w:r>
      <w:r>
        <w:t xml:space="preserve"> This may be particularly relevant where contractors are being engaged to carry out the project, or parts thereof, and the ESMP sets out the requirements to be followed by contractors. In this case the ESMP should be incorporated as part of the contract with the contractor, together with appropriate monitoring and enforcement provisions. Incorporate the following Annexure Key Environmental and Social Indicators and Management Measures.</w:t>
      </w:r>
    </w:p>
  </w:footnote>
  <w:footnote w:id="3">
    <w:p w14:paraId="5714CEC6" w14:textId="77777777" w:rsidR="00682908" w:rsidRDefault="00682908" w:rsidP="00D86E64">
      <w:pPr>
        <w:pStyle w:val="FootnoteText"/>
      </w:pPr>
      <w:r>
        <w:rPr>
          <w:rStyle w:val="FootnoteReference"/>
        </w:rPr>
        <w:footnoteRef/>
      </w:r>
      <w:r>
        <w:t xml:space="preserve"> As modified, see Asian Development Bank (ADB), Strengthening Participation, p. 43.</w:t>
      </w:r>
    </w:p>
  </w:footnote>
  <w:footnote w:id="4">
    <w:p w14:paraId="39B1C49D" w14:textId="77777777" w:rsidR="00682908" w:rsidRPr="00BA7A43" w:rsidRDefault="00682908" w:rsidP="00D86E64">
      <w:pPr>
        <w:pStyle w:val="FootnoteText"/>
        <w:rPr>
          <w:rFonts w:cs="Calibri"/>
          <w:szCs w:val="18"/>
        </w:rPr>
      </w:pPr>
      <w:r w:rsidRPr="00BA7A43">
        <w:rPr>
          <w:rStyle w:val="FootnoteReference"/>
          <w:rFonts w:cs="Calibri"/>
          <w:szCs w:val="18"/>
        </w:rPr>
        <w:footnoteRef/>
      </w:r>
      <w:r w:rsidRPr="00BA7A43">
        <w:rPr>
          <w:rFonts w:cs="Calibri"/>
          <w:szCs w:val="18"/>
        </w:rPr>
        <w:t xml:space="preserve"> IFC Stakeholder Engagement, p. 101.</w:t>
      </w:r>
    </w:p>
  </w:footnote>
  <w:footnote w:id="5">
    <w:p w14:paraId="2473235B" w14:textId="77777777" w:rsidR="00682908" w:rsidRDefault="00682908" w:rsidP="00B34DDE">
      <w:pPr>
        <w:pStyle w:val="FootnoteText"/>
      </w:pPr>
      <w:r>
        <w:rPr>
          <w:rStyle w:val="FootnoteReference"/>
        </w:rPr>
        <w:footnoteRef/>
      </w:r>
      <w:r>
        <w:t xml:space="preserve"> Oral acknowledgments can be used for expediency (and also recorded), but must be followed by a written acknowledgment.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C2853" w14:textId="4D4E14A9" w:rsidR="00682908" w:rsidRPr="00205C6F" w:rsidRDefault="00682908" w:rsidP="001F750C">
    <w:pPr>
      <w:pStyle w:val="Header"/>
      <w:tabs>
        <w:tab w:val="clear" w:pos="4680"/>
        <w:tab w:val="clear" w:pos="9360"/>
        <w:tab w:val="right" w:pos="6521"/>
      </w:tabs>
      <w:jc w:val="right"/>
      <w:rPr>
        <w:rFonts w:cs="Arial"/>
        <w:b/>
        <w:sz w:val="28"/>
        <w:szCs w:val="28"/>
      </w:rPr>
    </w:pPr>
    <w:r w:rsidRPr="00FC058F">
      <w:rPr>
        <w:rFonts w:eastAsia="Malgun Gothic" w:cs="Arial"/>
        <w:b/>
        <w:noProof/>
        <w:sz w:val="24"/>
        <w:szCs w:val="28"/>
        <w:lang w:val="en-AU" w:eastAsia="en-AU" w:bidi="my-MM"/>
      </w:rPr>
      <mc:AlternateContent>
        <mc:Choice Requires="wps">
          <w:drawing>
            <wp:anchor distT="0" distB="0" distL="114300" distR="114300" simplePos="0" relativeHeight="251659776" behindDoc="0" locked="0" layoutInCell="1" allowOverlap="1" wp14:anchorId="2C9B018E" wp14:editId="01301260">
              <wp:simplePos x="0" y="0"/>
              <wp:positionH relativeFrom="margin">
                <wp:posOffset>7944871</wp:posOffset>
              </wp:positionH>
              <wp:positionV relativeFrom="paragraph">
                <wp:posOffset>-392761</wp:posOffset>
              </wp:positionV>
              <wp:extent cx="962025" cy="1202690"/>
              <wp:effectExtent l="0" t="0" r="0" b="0"/>
              <wp:wrapThrough wrapText="bothSides">
                <wp:wrapPolygon edited="0">
                  <wp:start x="855" y="0"/>
                  <wp:lineTo x="855" y="21212"/>
                  <wp:lineTo x="20103" y="21212"/>
                  <wp:lineTo x="20103" y="0"/>
                  <wp:lineTo x="855" y="0"/>
                </wp:wrapPolygon>
              </wp:wrapThrough>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1202690"/>
                      </a:xfrm>
                      <a:prstGeom prst="rect">
                        <a:avLst/>
                      </a:prstGeom>
                      <a:noFill/>
                      <a:ln>
                        <a:noFill/>
                      </a:ln>
                      <a:effectLst/>
                      <a:extLst>
                        <a:ext uri="{C572A759-6A51-4108-AA02-DFA0A04FC94B}"/>
                      </a:extLst>
                    </wps:spPr>
                    <wps:txbx>
                      <w:txbxContent>
                        <w:p w14:paraId="5ECBDE35" w14:textId="77777777" w:rsidR="00682908" w:rsidRPr="00174C50" w:rsidRDefault="00682908" w:rsidP="00802582">
                          <w:pPr>
                            <w:pStyle w:val="Header"/>
                            <w:tabs>
                              <w:tab w:val="right" w:pos="7797"/>
                            </w:tabs>
                            <w:spacing w:line="276" w:lineRule="auto"/>
                            <w:jc w:val="center"/>
                            <w:rPr>
                              <w:rFonts w:cs="Arial"/>
                              <w:b/>
                              <w:color w:val="24634F"/>
                              <w:sz w:val="120"/>
                              <w:szCs w:val="120"/>
                            </w:rPr>
                          </w:pPr>
                          <w:r>
                            <w:rPr>
                              <w:rFonts w:cs="Arial"/>
                              <w:b/>
                              <w:color w:val="24634F"/>
                              <w:sz w:val="120"/>
                              <w:szCs w:val="120"/>
                            </w:rPr>
                            <w:t>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B018E" id="_x0000_t202" coordsize="21600,21600" o:spt="202" path="m,l,21600r21600,l21600,xe">
              <v:stroke joinstyle="miter"/>
              <v:path gradientshapeok="t" o:connecttype="rect"/>
            </v:shapetype>
            <v:shape id="Text Box 3" o:spid="_x0000_s1027" type="#_x0000_t202" style="position:absolute;left:0;text-align:left;margin-left:625.6pt;margin-top:-30.95pt;width:75.75pt;height:94.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" filled="f" stroked="f">
              <v:textbox>
                <w:txbxContent>
                  <w:p w14:paraId="5ECBDE35" w14:textId="77777777" w:rsidR="00682908" w:rsidRPr="00174C50" w:rsidRDefault="00682908" w:rsidP="00802582">
                    <w:pPr>
                      <w:pStyle w:val="Header"/>
                      <w:tabs>
                        <w:tab w:val="right" w:pos="7797"/>
                      </w:tabs>
                      <w:spacing w:line="276" w:lineRule="auto"/>
                      <w:jc w:val="center"/>
                      <w:rPr>
                        <w:rFonts w:cs="Arial"/>
                        <w:b/>
                        <w:color w:val="24634F"/>
                        <w:sz w:val="120"/>
                        <w:szCs w:val="120"/>
                      </w:rPr>
                    </w:pPr>
                    <w:r>
                      <w:rPr>
                        <w:rFonts w:cs="Arial"/>
                        <w:b/>
                        <w:color w:val="24634F"/>
                        <w:sz w:val="120"/>
                        <w:szCs w:val="120"/>
                      </w:rPr>
                      <w:t>I</w:t>
                    </w:r>
                  </w:p>
                </w:txbxContent>
              </v:textbox>
              <w10:wrap type="through" anchorx="margin"/>
            </v:shape>
          </w:pict>
        </mc:Fallback>
      </mc:AlternateContent>
    </w:r>
    <w:r w:rsidRPr="001F750C">
      <w:rPr>
        <w:rFonts w:cs="Arial"/>
        <w:b/>
        <w:sz w:val="24"/>
        <w:szCs w:val="24"/>
        <w:lang w:val="en-AU"/>
      </w:rPr>
      <w:t xml:space="preserve">Annex VI (b) – </w:t>
    </w:r>
    <w:r w:rsidRPr="00DA6C03">
      <w:rPr>
        <w:rFonts w:cs="Arial"/>
        <w:noProof/>
        <w:sz w:val="24"/>
        <w:szCs w:val="24"/>
        <w:lang w:val="en-AU" w:eastAsia="en-AU" w:bidi="my-MM"/>
      </w:rPr>
      <w:drawing>
        <wp:anchor distT="0" distB="0" distL="114300" distR="114300" simplePos="0" relativeHeight="251657728" behindDoc="1" locked="0" layoutInCell="1" allowOverlap="1" wp14:anchorId="137FDE58" wp14:editId="7B37395E">
          <wp:simplePos x="0" y="0"/>
          <wp:positionH relativeFrom="column">
            <wp:posOffset>0</wp:posOffset>
          </wp:positionH>
          <wp:positionV relativeFrom="paragraph">
            <wp:posOffset>-304800</wp:posOffset>
          </wp:positionV>
          <wp:extent cx="1090930" cy="691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6C03">
      <w:rPr>
        <w:rFonts w:cs="Arial"/>
        <w:b/>
        <w:sz w:val="24"/>
        <w:szCs w:val="24"/>
      </w:rPr>
      <w:t>Environmental and Social Management</w:t>
    </w:r>
    <w:r w:rsidRPr="00205C6F">
      <w:rPr>
        <w:rFonts w:cs="Arial"/>
        <w:b/>
        <w:sz w:val="28"/>
        <w:szCs w:val="28"/>
      </w:rPr>
      <w:t xml:space="preserve"> </w:t>
    </w:r>
    <w:r>
      <w:rPr>
        <w:rFonts w:cs="Arial"/>
        <w:b/>
        <w:sz w:val="24"/>
        <w:szCs w:val="24"/>
      </w:rPr>
      <w:t>Framework</w:t>
    </w:r>
  </w:p>
  <w:p w14:paraId="3FAAB515" w14:textId="225CFE2B" w:rsidR="00682908" w:rsidRDefault="00682908" w:rsidP="003C3B60">
    <w:pPr>
      <w:pStyle w:val="Header"/>
      <w:tabs>
        <w:tab w:val="clear" w:pos="4680"/>
        <w:tab w:val="clear" w:pos="9360"/>
      </w:tabs>
      <w:ind w:left="902" w:right="-1"/>
      <w:jc w:val="right"/>
      <w:rPr>
        <w:rFonts w:cs="Arial"/>
      </w:rPr>
    </w:pPr>
    <w:r>
      <w:rPr>
        <w:rFonts w:ascii="Andalus" w:hAnsi="Andalus" w:cs="Andalus"/>
      </w:rPr>
      <w:tab/>
    </w:r>
    <w:r w:rsidRPr="00205C6F">
      <w:rPr>
        <w:rFonts w:cs="Arial"/>
      </w:rPr>
      <w:t>Green Climate Fund Funding Proposal</w:t>
    </w:r>
  </w:p>
  <w:p w14:paraId="36C5B9E5" w14:textId="77777777" w:rsidR="00682908" w:rsidRPr="003C3B60" w:rsidRDefault="00682908" w:rsidP="003C3B60">
    <w:pPr>
      <w:pStyle w:val="Header"/>
      <w:tabs>
        <w:tab w:val="clear" w:pos="4680"/>
        <w:tab w:val="clear" w:pos="9360"/>
      </w:tabs>
      <w:ind w:left="902" w:right="-1"/>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2EC"/>
    <w:multiLevelType w:val="hybridMultilevel"/>
    <w:tmpl w:val="38A0D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287234"/>
    <w:multiLevelType w:val="hybridMultilevel"/>
    <w:tmpl w:val="70106D84"/>
    <w:lvl w:ilvl="0" w:tplc="3ED0F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5350DF"/>
    <w:multiLevelType w:val="hybridMultilevel"/>
    <w:tmpl w:val="9BE883CA"/>
    <w:lvl w:ilvl="0" w:tplc="704A5058">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DE2200"/>
    <w:multiLevelType w:val="hybridMultilevel"/>
    <w:tmpl w:val="69FA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106D2"/>
    <w:multiLevelType w:val="hybridMultilevel"/>
    <w:tmpl w:val="D0D4E6FC"/>
    <w:lvl w:ilvl="0" w:tplc="F65A84F0">
      <w:start w:val="1"/>
      <w:numFmt w:val="lowerLetter"/>
      <w:lvlText w:val="%1."/>
      <w:lvlJc w:val="left"/>
      <w:pPr>
        <w:ind w:left="720" w:hanging="360"/>
      </w:pPr>
      <w:rPr>
        <w:rFonts w:ascii="Arial" w:hAnsi="Arial"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2878BE"/>
    <w:multiLevelType w:val="hybridMultilevel"/>
    <w:tmpl w:val="D26622B0"/>
    <w:lvl w:ilvl="0" w:tplc="F65A84F0">
      <w:start w:val="1"/>
      <w:numFmt w:val="lowerLetter"/>
      <w:lvlText w:val="%1."/>
      <w:lvlJc w:val="left"/>
      <w:pPr>
        <w:ind w:left="720" w:hanging="360"/>
      </w:pPr>
      <w:rPr>
        <w:rFonts w:ascii="Arial" w:hAnsi="Arial"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9B0A10"/>
    <w:multiLevelType w:val="hybridMultilevel"/>
    <w:tmpl w:val="79EA7F1A"/>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114793"/>
    <w:multiLevelType w:val="hybridMultilevel"/>
    <w:tmpl w:val="2904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A3E10"/>
    <w:multiLevelType w:val="hybridMultilevel"/>
    <w:tmpl w:val="3C72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50C50"/>
    <w:multiLevelType w:val="hybridMultilevel"/>
    <w:tmpl w:val="F97E10B0"/>
    <w:lvl w:ilvl="0" w:tplc="D7B61FA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35EAE"/>
    <w:multiLevelType w:val="hybridMultilevel"/>
    <w:tmpl w:val="FA7630DE"/>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8F6DC1"/>
    <w:multiLevelType w:val="hybridMultilevel"/>
    <w:tmpl w:val="AECC6348"/>
    <w:lvl w:ilvl="0" w:tplc="F65A84F0">
      <w:start w:val="1"/>
      <w:numFmt w:val="lowerLetter"/>
      <w:lvlText w:val="%1."/>
      <w:lvlJc w:val="left"/>
      <w:pPr>
        <w:ind w:left="720" w:hanging="360"/>
      </w:pPr>
      <w:rPr>
        <w:rFonts w:ascii="Arial" w:hAnsi="Arial"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5C0E53"/>
    <w:multiLevelType w:val="hybridMultilevel"/>
    <w:tmpl w:val="5656943E"/>
    <w:lvl w:ilvl="0" w:tplc="F65A84F0">
      <w:start w:val="1"/>
      <w:numFmt w:val="lowerLetter"/>
      <w:lvlText w:val="%1."/>
      <w:lvlJc w:val="left"/>
      <w:pPr>
        <w:ind w:left="720" w:hanging="360"/>
      </w:pPr>
      <w:rPr>
        <w:rFonts w:ascii="Arial" w:hAnsi="Arial"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483ADD"/>
    <w:multiLevelType w:val="hybridMultilevel"/>
    <w:tmpl w:val="86E813E6"/>
    <w:lvl w:ilvl="0" w:tplc="ABCC1C82">
      <w:start w:val="1"/>
      <w:numFmt w:val="lowerLetter"/>
      <w:lvlText w:val="(%1)"/>
      <w:lvlJc w:val="left"/>
      <w:pPr>
        <w:ind w:left="1440" w:hanging="72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396D44"/>
    <w:multiLevelType w:val="hybridMultilevel"/>
    <w:tmpl w:val="0CF0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A07F61"/>
    <w:multiLevelType w:val="hybridMultilevel"/>
    <w:tmpl w:val="108A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6A5C12"/>
    <w:multiLevelType w:val="multilevel"/>
    <w:tmpl w:val="F6A0FE5E"/>
    <w:lvl w:ilvl="0">
      <w:start w:val="1"/>
      <w:numFmt w:val="decimal"/>
      <w:pStyle w:val="normalhead2"/>
      <w:lvlText w:val="%1"/>
      <w:lvlJc w:val="left"/>
      <w:pPr>
        <w:ind w:left="1008" w:hanging="432"/>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440" w:hanging="864"/>
      </w:pPr>
      <w:rPr>
        <w:rFonts w:hint="default"/>
      </w:rPr>
    </w:lvl>
    <w:lvl w:ilvl="4">
      <w:start w:val="1"/>
      <w:numFmt w:val="decimal"/>
      <w:lvlText w:val="%1.%2.%3.%4.%5"/>
      <w:lvlJc w:val="left"/>
      <w:pPr>
        <w:ind w:left="1584" w:hanging="1008"/>
      </w:pPr>
      <w:rPr>
        <w:rFonts w:hint="default"/>
      </w:rPr>
    </w:lvl>
    <w:lvl w:ilvl="5">
      <w:start w:val="1"/>
      <w:numFmt w:val="decimal"/>
      <w:lvlText w:val="%1.%2.%3.%4.%5.%6"/>
      <w:lvlJc w:val="left"/>
      <w:pPr>
        <w:ind w:left="1728" w:hanging="1152"/>
      </w:pPr>
      <w:rPr>
        <w:rFonts w:hint="default"/>
      </w:rPr>
    </w:lvl>
    <w:lvl w:ilvl="6">
      <w:start w:val="1"/>
      <w:numFmt w:val="decimal"/>
      <w:lvlText w:val="%1.%2.%3.%4.%5.%6.%7"/>
      <w:lvlJc w:val="left"/>
      <w:pPr>
        <w:ind w:left="1872" w:hanging="1296"/>
      </w:pPr>
      <w:rPr>
        <w:rFonts w:hint="default"/>
      </w:rPr>
    </w:lvl>
    <w:lvl w:ilvl="7">
      <w:start w:val="1"/>
      <w:numFmt w:val="decimal"/>
      <w:lvlText w:val="%1.%2.%3.%4.%5.%6.%7.%8"/>
      <w:lvlJc w:val="left"/>
      <w:pPr>
        <w:ind w:left="2016" w:hanging="1440"/>
      </w:pPr>
      <w:rPr>
        <w:rFonts w:hint="default"/>
      </w:rPr>
    </w:lvl>
    <w:lvl w:ilvl="8">
      <w:start w:val="1"/>
      <w:numFmt w:val="decimal"/>
      <w:lvlText w:val="%1.%2.%3.%4.%5.%6.%7.%8.%9"/>
      <w:lvlJc w:val="left"/>
      <w:pPr>
        <w:ind w:left="2160" w:hanging="1584"/>
      </w:pPr>
      <w:rPr>
        <w:rFonts w:hint="default"/>
      </w:rPr>
    </w:lvl>
  </w:abstractNum>
  <w:abstractNum w:abstractNumId="17" w15:restartNumberingAfterBreak="0">
    <w:nsid w:val="258340D0"/>
    <w:multiLevelType w:val="hybridMultilevel"/>
    <w:tmpl w:val="4BB00D70"/>
    <w:lvl w:ilvl="0" w:tplc="D7B61FA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1148D"/>
    <w:multiLevelType w:val="hybridMultilevel"/>
    <w:tmpl w:val="37C860B0"/>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266765"/>
    <w:multiLevelType w:val="hybridMultilevel"/>
    <w:tmpl w:val="AC3CFC6C"/>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4B4949"/>
    <w:multiLevelType w:val="hybridMultilevel"/>
    <w:tmpl w:val="04EC0B2C"/>
    <w:lvl w:ilvl="0" w:tplc="C142AF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721153"/>
    <w:multiLevelType w:val="hybridMultilevel"/>
    <w:tmpl w:val="8CD419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5C60BD"/>
    <w:multiLevelType w:val="multilevel"/>
    <w:tmpl w:val="969A38A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2E4300FE"/>
    <w:multiLevelType w:val="hybridMultilevel"/>
    <w:tmpl w:val="8E980084"/>
    <w:lvl w:ilvl="0" w:tplc="D7B61FA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673B1D"/>
    <w:multiLevelType w:val="hybridMultilevel"/>
    <w:tmpl w:val="FB96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348"/>
    <w:multiLevelType w:val="hybridMultilevel"/>
    <w:tmpl w:val="8358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745AD3"/>
    <w:multiLevelType w:val="hybridMultilevel"/>
    <w:tmpl w:val="2B8E441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3A6442"/>
    <w:multiLevelType w:val="hybridMultilevel"/>
    <w:tmpl w:val="27A651C0"/>
    <w:lvl w:ilvl="0" w:tplc="45CCF5D4">
      <w:start w:val="1"/>
      <w:numFmt w:val="lowerLetter"/>
      <w:lvlText w:val="%1."/>
      <w:lvlJc w:val="left"/>
      <w:pPr>
        <w:ind w:left="720" w:hanging="360"/>
      </w:pPr>
      <w:rPr>
        <w:rFonts w:ascii="Arial Narrow" w:hAnsi="Arial Narrow" w:hint="default"/>
        <w:b w:val="0"/>
        <w:i w:val="0"/>
        <w:caps w:val="0"/>
        <w:strike w:val="0"/>
        <w:dstrike w:val="0"/>
        <w:vanish w:val="0"/>
        <w:color w:val="auto"/>
        <w:spacing w:val="0"/>
        <w:w w:val="100"/>
        <w:sz w:val="20"/>
        <w:szCs w:val="22"/>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4E323C5"/>
    <w:multiLevelType w:val="hybridMultilevel"/>
    <w:tmpl w:val="E716E500"/>
    <w:lvl w:ilvl="0" w:tplc="7AF81650">
      <w:start w:val="1"/>
      <w:numFmt w:val="lowerLetter"/>
      <w:lvlText w:val="%1."/>
      <w:lvlJc w:val="left"/>
      <w:pPr>
        <w:ind w:left="720" w:hanging="360"/>
      </w:pPr>
      <w:rPr>
        <w:rFonts w:ascii="Arial Narrow" w:hAnsi="Arial Narrow" w:hint="default"/>
        <w:sz w:val="20"/>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53D2372"/>
    <w:multiLevelType w:val="hybridMultilevel"/>
    <w:tmpl w:val="092C18D4"/>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C269C9"/>
    <w:multiLevelType w:val="hybridMultilevel"/>
    <w:tmpl w:val="00889C14"/>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6DC4513"/>
    <w:multiLevelType w:val="hybridMultilevel"/>
    <w:tmpl w:val="B492F77E"/>
    <w:lvl w:ilvl="0" w:tplc="067E8E62">
      <w:start w:val="1"/>
      <w:numFmt w:val="bullet"/>
      <w:lvlText w:val="-"/>
      <w:lvlJc w:val="left"/>
      <w:pPr>
        <w:ind w:left="2487" w:hanging="360"/>
      </w:pPr>
      <w:rPr>
        <w:rFonts w:ascii="Calibri" w:eastAsiaTheme="minorEastAsia" w:hAnsi="Calibri"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2" w15:restartNumberingAfterBreak="0">
    <w:nsid w:val="373E121D"/>
    <w:multiLevelType w:val="hybridMultilevel"/>
    <w:tmpl w:val="0780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F05B50"/>
    <w:multiLevelType w:val="hybridMultilevel"/>
    <w:tmpl w:val="E0F0EC16"/>
    <w:lvl w:ilvl="0" w:tplc="D7B61FA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E524CB"/>
    <w:multiLevelType w:val="hybridMultilevel"/>
    <w:tmpl w:val="54E4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59769D"/>
    <w:multiLevelType w:val="hybridMultilevel"/>
    <w:tmpl w:val="637887CC"/>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C060005"/>
    <w:multiLevelType w:val="hybridMultilevel"/>
    <w:tmpl w:val="D6E4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C45A97"/>
    <w:multiLevelType w:val="hybridMultilevel"/>
    <w:tmpl w:val="375E959E"/>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07A4D26"/>
    <w:multiLevelType w:val="hybridMultilevel"/>
    <w:tmpl w:val="D362EB1A"/>
    <w:lvl w:ilvl="0" w:tplc="3F1C9D10">
      <w:start w:val="1"/>
      <w:numFmt w:val="lowerRoman"/>
      <w:lvlText w:val="(%1)"/>
      <w:lvlJc w:val="left"/>
      <w:pPr>
        <w:ind w:left="1459" w:hanging="260"/>
        <w:jc w:val="right"/>
      </w:pPr>
      <w:rPr>
        <w:rFonts w:ascii="Arial" w:eastAsia="Arial" w:hAnsi="Arial" w:hint="default"/>
        <w:sz w:val="22"/>
        <w:szCs w:val="22"/>
      </w:rPr>
    </w:lvl>
    <w:lvl w:ilvl="1" w:tplc="1AB61F78">
      <w:start w:val="1"/>
      <w:numFmt w:val="lowerLetter"/>
      <w:lvlText w:val="%2."/>
      <w:lvlJc w:val="left"/>
      <w:pPr>
        <w:ind w:left="1560" w:hanging="269"/>
      </w:pPr>
      <w:rPr>
        <w:rFonts w:ascii="Arial" w:hAnsi="Arial" w:hint="default"/>
        <w:b w:val="0"/>
        <w:bCs w:val="0"/>
        <w:i w:val="0"/>
        <w:iCs w:val="0"/>
        <w:caps w:val="0"/>
        <w:strike w:val="0"/>
        <w:dstrike w:val="0"/>
        <w:vanish w:val="0"/>
        <w:color w:val="000000"/>
        <w:spacing w:val="0"/>
        <w:w w:val="100"/>
        <w:kern w:val="0"/>
        <w:position w:val="0"/>
        <w:sz w:val="20"/>
        <w:szCs w:val="22"/>
        <w:vertAlign w:val="baseline"/>
      </w:rPr>
    </w:lvl>
    <w:lvl w:ilvl="2" w:tplc="DB5AB7AA">
      <w:start w:val="1"/>
      <w:numFmt w:val="bullet"/>
      <w:lvlText w:val="•"/>
      <w:lvlJc w:val="left"/>
      <w:pPr>
        <w:ind w:left="2376" w:hanging="269"/>
      </w:pPr>
      <w:rPr>
        <w:rFonts w:hint="default"/>
      </w:rPr>
    </w:lvl>
    <w:lvl w:ilvl="3" w:tplc="629ECB8C">
      <w:start w:val="1"/>
      <w:numFmt w:val="bullet"/>
      <w:lvlText w:val="•"/>
      <w:lvlJc w:val="left"/>
      <w:pPr>
        <w:ind w:left="3192" w:hanging="269"/>
      </w:pPr>
      <w:rPr>
        <w:rFonts w:hint="default"/>
      </w:rPr>
    </w:lvl>
    <w:lvl w:ilvl="4" w:tplc="70BA0A90">
      <w:start w:val="1"/>
      <w:numFmt w:val="bullet"/>
      <w:lvlText w:val="•"/>
      <w:lvlJc w:val="left"/>
      <w:pPr>
        <w:ind w:left="4009" w:hanging="269"/>
      </w:pPr>
      <w:rPr>
        <w:rFonts w:hint="default"/>
      </w:rPr>
    </w:lvl>
    <w:lvl w:ilvl="5" w:tplc="7C648F1C">
      <w:start w:val="1"/>
      <w:numFmt w:val="bullet"/>
      <w:lvlText w:val="•"/>
      <w:lvlJc w:val="left"/>
      <w:pPr>
        <w:ind w:left="4825" w:hanging="269"/>
      </w:pPr>
      <w:rPr>
        <w:rFonts w:hint="default"/>
      </w:rPr>
    </w:lvl>
    <w:lvl w:ilvl="6" w:tplc="9F5ACA64">
      <w:start w:val="1"/>
      <w:numFmt w:val="bullet"/>
      <w:lvlText w:val="•"/>
      <w:lvlJc w:val="left"/>
      <w:pPr>
        <w:ind w:left="5641" w:hanging="269"/>
      </w:pPr>
      <w:rPr>
        <w:rFonts w:hint="default"/>
      </w:rPr>
    </w:lvl>
    <w:lvl w:ilvl="7" w:tplc="D8721A3E">
      <w:start w:val="1"/>
      <w:numFmt w:val="bullet"/>
      <w:lvlText w:val="•"/>
      <w:lvlJc w:val="left"/>
      <w:pPr>
        <w:ind w:left="6457" w:hanging="269"/>
      </w:pPr>
      <w:rPr>
        <w:rFonts w:hint="default"/>
      </w:rPr>
    </w:lvl>
    <w:lvl w:ilvl="8" w:tplc="110EA4CA">
      <w:start w:val="1"/>
      <w:numFmt w:val="bullet"/>
      <w:lvlText w:val="•"/>
      <w:lvlJc w:val="left"/>
      <w:pPr>
        <w:ind w:left="7273" w:hanging="269"/>
      </w:pPr>
      <w:rPr>
        <w:rFonts w:hint="default"/>
      </w:rPr>
    </w:lvl>
  </w:abstractNum>
  <w:abstractNum w:abstractNumId="39" w15:restartNumberingAfterBreak="0">
    <w:nsid w:val="490167D7"/>
    <w:multiLevelType w:val="hybridMultilevel"/>
    <w:tmpl w:val="DEA6472A"/>
    <w:lvl w:ilvl="0" w:tplc="45CCF5D4">
      <w:start w:val="1"/>
      <w:numFmt w:val="lowerLetter"/>
      <w:lvlText w:val="%1."/>
      <w:lvlJc w:val="left"/>
      <w:pPr>
        <w:ind w:left="720" w:hanging="360"/>
      </w:pPr>
      <w:rPr>
        <w:rFonts w:ascii="Arial Narrow" w:hAnsi="Arial Narrow" w:hint="default"/>
        <w:b w:val="0"/>
        <w:i w:val="0"/>
        <w:caps w:val="0"/>
        <w:strike w:val="0"/>
        <w:dstrike w:val="0"/>
        <w:vanish w:val="0"/>
        <w:color w:val="auto"/>
        <w:spacing w:val="0"/>
        <w:w w:val="100"/>
        <w:sz w:val="20"/>
        <w:szCs w:val="22"/>
        <w:vertAlign w:val="baseli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98774ED"/>
    <w:multiLevelType w:val="hybridMultilevel"/>
    <w:tmpl w:val="12C697D0"/>
    <w:lvl w:ilvl="0" w:tplc="F65A84F0">
      <w:start w:val="1"/>
      <w:numFmt w:val="lowerLetter"/>
      <w:lvlText w:val="%1."/>
      <w:lvlJc w:val="left"/>
      <w:pPr>
        <w:ind w:left="720" w:hanging="360"/>
      </w:pPr>
      <w:rPr>
        <w:rFonts w:ascii="Arial" w:hAnsi="Arial" w:hint="default"/>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CA653C0"/>
    <w:multiLevelType w:val="hybridMultilevel"/>
    <w:tmpl w:val="6A629DF2"/>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E4F6A04"/>
    <w:multiLevelType w:val="multilevel"/>
    <w:tmpl w:val="4986EFEC"/>
    <w:lvl w:ilvl="0">
      <w:start w:val="1"/>
      <w:numFmt w:val="upperLetter"/>
      <w:lvlText w:val="%1."/>
      <w:lvlJc w:val="right"/>
      <w:pPr>
        <w:ind w:left="360" w:hanging="360"/>
      </w:pPr>
      <w:rPr>
        <w:rFonts w:hint="default"/>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50372502"/>
    <w:multiLevelType w:val="hybridMultilevel"/>
    <w:tmpl w:val="A972FF78"/>
    <w:lvl w:ilvl="0" w:tplc="B8284F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3453C9"/>
    <w:multiLevelType w:val="hybridMultilevel"/>
    <w:tmpl w:val="FD101CE6"/>
    <w:lvl w:ilvl="0" w:tplc="17580C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C3454B"/>
    <w:multiLevelType w:val="hybridMultilevel"/>
    <w:tmpl w:val="28CA53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3290C74"/>
    <w:multiLevelType w:val="hybridMultilevel"/>
    <w:tmpl w:val="EE78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61736A"/>
    <w:multiLevelType w:val="hybridMultilevel"/>
    <w:tmpl w:val="E56CE18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A42606C"/>
    <w:multiLevelType w:val="hybridMultilevel"/>
    <w:tmpl w:val="D50CD588"/>
    <w:lvl w:ilvl="0" w:tplc="D7B61FA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A806A3"/>
    <w:multiLevelType w:val="hybridMultilevel"/>
    <w:tmpl w:val="A3CEB31A"/>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3D95413"/>
    <w:multiLevelType w:val="hybridMultilevel"/>
    <w:tmpl w:val="6150B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C82AE6"/>
    <w:multiLevelType w:val="hybridMultilevel"/>
    <w:tmpl w:val="DAEC312A"/>
    <w:lvl w:ilvl="0" w:tplc="F65A84F0">
      <w:start w:val="1"/>
      <w:numFmt w:val="lowerLetter"/>
      <w:lvlText w:val="%1."/>
      <w:lvlJc w:val="left"/>
      <w:pPr>
        <w:ind w:left="720" w:hanging="360"/>
      </w:pPr>
      <w:rPr>
        <w:rFonts w:ascii="Arial" w:hAnsi="Arial"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8E159F3"/>
    <w:multiLevelType w:val="hybridMultilevel"/>
    <w:tmpl w:val="CE02CEDC"/>
    <w:lvl w:ilvl="0" w:tplc="D7B61FA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CA7B13"/>
    <w:multiLevelType w:val="hybridMultilevel"/>
    <w:tmpl w:val="CA0C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5F3618"/>
    <w:multiLevelType w:val="hybridMultilevel"/>
    <w:tmpl w:val="D6AE4D70"/>
    <w:lvl w:ilvl="0" w:tplc="180272C2">
      <w:start w:val="1"/>
      <w:numFmt w:val="bullet"/>
      <w:lvlText w:val="•"/>
      <w:lvlJc w:val="left"/>
      <w:pPr>
        <w:tabs>
          <w:tab w:val="num" w:pos="720"/>
        </w:tabs>
        <w:ind w:left="720" w:hanging="360"/>
      </w:pPr>
      <w:rPr>
        <w:rFonts w:ascii="Arial" w:hAnsi="Arial" w:hint="default"/>
      </w:rPr>
    </w:lvl>
    <w:lvl w:ilvl="1" w:tplc="F3C6B88A" w:tentative="1">
      <w:start w:val="1"/>
      <w:numFmt w:val="bullet"/>
      <w:lvlText w:val="•"/>
      <w:lvlJc w:val="left"/>
      <w:pPr>
        <w:tabs>
          <w:tab w:val="num" w:pos="1440"/>
        </w:tabs>
        <w:ind w:left="1440" w:hanging="360"/>
      </w:pPr>
      <w:rPr>
        <w:rFonts w:ascii="Arial" w:hAnsi="Arial" w:hint="default"/>
      </w:rPr>
    </w:lvl>
    <w:lvl w:ilvl="2" w:tplc="1892FD60" w:tentative="1">
      <w:start w:val="1"/>
      <w:numFmt w:val="bullet"/>
      <w:lvlText w:val="•"/>
      <w:lvlJc w:val="left"/>
      <w:pPr>
        <w:tabs>
          <w:tab w:val="num" w:pos="2160"/>
        </w:tabs>
        <w:ind w:left="2160" w:hanging="360"/>
      </w:pPr>
      <w:rPr>
        <w:rFonts w:ascii="Arial" w:hAnsi="Arial" w:hint="default"/>
      </w:rPr>
    </w:lvl>
    <w:lvl w:ilvl="3" w:tplc="D14E2126" w:tentative="1">
      <w:start w:val="1"/>
      <w:numFmt w:val="bullet"/>
      <w:lvlText w:val="•"/>
      <w:lvlJc w:val="left"/>
      <w:pPr>
        <w:tabs>
          <w:tab w:val="num" w:pos="2880"/>
        </w:tabs>
        <w:ind w:left="2880" w:hanging="360"/>
      </w:pPr>
      <w:rPr>
        <w:rFonts w:ascii="Arial" w:hAnsi="Arial" w:hint="default"/>
      </w:rPr>
    </w:lvl>
    <w:lvl w:ilvl="4" w:tplc="26C4A8CC" w:tentative="1">
      <w:start w:val="1"/>
      <w:numFmt w:val="bullet"/>
      <w:lvlText w:val="•"/>
      <w:lvlJc w:val="left"/>
      <w:pPr>
        <w:tabs>
          <w:tab w:val="num" w:pos="3600"/>
        </w:tabs>
        <w:ind w:left="3600" w:hanging="360"/>
      </w:pPr>
      <w:rPr>
        <w:rFonts w:ascii="Arial" w:hAnsi="Arial" w:hint="default"/>
      </w:rPr>
    </w:lvl>
    <w:lvl w:ilvl="5" w:tplc="0C5C844A" w:tentative="1">
      <w:start w:val="1"/>
      <w:numFmt w:val="bullet"/>
      <w:lvlText w:val="•"/>
      <w:lvlJc w:val="left"/>
      <w:pPr>
        <w:tabs>
          <w:tab w:val="num" w:pos="4320"/>
        </w:tabs>
        <w:ind w:left="4320" w:hanging="360"/>
      </w:pPr>
      <w:rPr>
        <w:rFonts w:ascii="Arial" w:hAnsi="Arial" w:hint="default"/>
      </w:rPr>
    </w:lvl>
    <w:lvl w:ilvl="6" w:tplc="84B69DEA" w:tentative="1">
      <w:start w:val="1"/>
      <w:numFmt w:val="bullet"/>
      <w:lvlText w:val="•"/>
      <w:lvlJc w:val="left"/>
      <w:pPr>
        <w:tabs>
          <w:tab w:val="num" w:pos="5040"/>
        </w:tabs>
        <w:ind w:left="5040" w:hanging="360"/>
      </w:pPr>
      <w:rPr>
        <w:rFonts w:ascii="Arial" w:hAnsi="Arial" w:hint="default"/>
      </w:rPr>
    </w:lvl>
    <w:lvl w:ilvl="7" w:tplc="B454A496" w:tentative="1">
      <w:start w:val="1"/>
      <w:numFmt w:val="bullet"/>
      <w:lvlText w:val="•"/>
      <w:lvlJc w:val="left"/>
      <w:pPr>
        <w:tabs>
          <w:tab w:val="num" w:pos="5760"/>
        </w:tabs>
        <w:ind w:left="5760" w:hanging="360"/>
      </w:pPr>
      <w:rPr>
        <w:rFonts w:ascii="Arial" w:hAnsi="Arial" w:hint="default"/>
      </w:rPr>
    </w:lvl>
    <w:lvl w:ilvl="8" w:tplc="95FECF7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CF841FA"/>
    <w:multiLevelType w:val="hybridMultilevel"/>
    <w:tmpl w:val="F754EBD8"/>
    <w:lvl w:ilvl="0" w:tplc="24E61696">
      <w:start w:val="1"/>
      <w:numFmt w:val="lowerLetter"/>
      <w:lvlText w:val="%1."/>
      <w:lvlJc w:val="left"/>
      <w:pPr>
        <w:ind w:left="1200" w:hanging="360"/>
      </w:pPr>
      <w:rPr>
        <w:rFonts w:ascii="Arial" w:hAnsi="Arial" w:hint="default"/>
        <w:spacing w:val="-1"/>
        <w:sz w:val="20"/>
        <w:szCs w:val="22"/>
      </w:rPr>
    </w:lvl>
    <w:lvl w:ilvl="1" w:tplc="EC1810B2">
      <w:start w:val="1"/>
      <w:numFmt w:val="bullet"/>
      <w:lvlText w:val="•"/>
      <w:lvlJc w:val="left"/>
      <w:pPr>
        <w:ind w:left="1971" w:hanging="360"/>
      </w:pPr>
      <w:rPr>
        <w:rFonts w:hint="default"/>
      </w:rPr>
    </w:lvl>
    <w:lvl w:ilvl="2" w:tplc="C93CBB74">
      <w:start w:val="1"/>
      <w:numFmt w:val="bullet"/>
      <w:lvlText w:val="•"/>
      <w:lvlJc w:val="left"/>
      <w:pPr>
        <w:ind w:left="2741" w:hanging="360"/>
      </w:pPr>
      <w:rPr>
        <w:rFonts w:hint="default"/>
      </w:rPr>
    </w:lvl>
    <w:lvl w:ilvl="3" w:tplc="F7808788">
      <w:start w:val="1"/>
      <w:numFmt w:val="bullet"/>
      <w:lvlText w:val="•"/>
      <w:lvlJc w:val="left"/>
      <w:pPr>
        <w:ind w:left="3512" w:hanging="360"/>
      </w:pPr>
      <w:rPr>
        <w:rFonts w:hint="default"/>
      </w:rPr>
    </w:lvl>
    <w:lvl w:ilvl="4" w:tplc="EB3E3A9A">
      <w:start w:val="1"/>
      <w:numFmt w:val="bullet"/>
      <w:lvlText w:val="•"/>
      <w:lvlJc w:val="left"/>
      <w:pPr>
        <w:ind w:left="4282" w:hanging="360"/>
      </w:pPr>
      <w:rPr>
        <w:rFonts w:hint="default"/>
      </w:rPr>
    </w:lvl>
    <w:lvl w:ilvl="5" w:tplc="9968A550">
      <w:start w:val="1"/>
      <w:numFmt w:val="bullet"/>
      <w:lvlText w:val="•"/>
      <w:lvlJc w:val="left"/>
      <w:pPr>
        <w:ind w:left="5053" w:hanging="360"/>
      </w:pPr>
      <w:rPr>
        <w:rFonts w:hint="default"/>
      </w:rPr>
    </w:lvl>
    <w:lvl w:ilvl="6" w:tplc="790677C2">
      <w:start w:val="1"/>
      <w:numFmt w:val="bullet"/>
      <w:lvlText w:val="•"/>
      <w:lvlJc w:val="left"/>
      <w:pPr>
        <w:ind w:left="5824" w:hanging="360"/>
      </w:pPr>
      <w:rPr>
        <w:rFonts w:hint="default"/>
      </w:rPr>
    </w:lvl>
    <w:lvl w:ilvl="7" w:tplc="E70696C0">
      <w:start w:val="1"/>
      <w:numFmt w:val="bullet"/>
      <w:lvlText w:val="•"/>
      <w:lvlJc w:val="left"/>
      <w:pPr>
        <w:ind w:left="6594" w:hanging="360"/>
      </w:pPr>
      <w:rPr>
        <w:rFonts w:hint="default"/>
      </w:rPr>
    </w:lvl>
    <w:lvl w:ilvl="8" w:tplc="AEDCCCEA">
      <w:start w:val="1"/>
      <w:numFmt w:val="bullet"/>
      <w:lvlText w:val="•"/>
      <w:lvlJc w:val="left"/>
      <w:pPr>
        <w:ind w:left="7365" w:hanging="360"/>
      </w:pPr>
      <w:rPr>
        <w:rFonts w:hint="default"/>
      </w:rPr>
    </w:lvl>
  </w:abstractNum>
  <w:abstractNum w:abstractNumId="56" w15:restartNumberingAfterBreak="0">
    <w:nsid w:val="71312809"/>
    <w:multiLevelType w:val="hybridMultilevel"/>
    <w:tmpl w:val="2C261EAA"/>
    <w:lvl w:ilvl="0" w:tplc="453EEC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6D25C8"/>
    <w:multiLevelType w:val="hybridMultilevel"/>
    <w:tmpl w:val="6C3C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E35066"/>
    <w:multiLevelType w:val="hybridMultilevel"/>
    <w:tmpl w:val="1C08DE38"/>
    <w:lvl w:ilvl="0" w:tplc="7AF81650">
      <w:start w:val="1"/>
      <w:numFmt w:val="lowerLetter"/>
      <w:lvlText w:val="%1."/>
      <w:lvlJc w:val="left"/>
      <w:pPr>
        <w:ind w:left="720" w:hanging="360"/>
      </w:pPr>
      <w:rPr>
        <w:rFonts w:ascii="Arial Narrow" w:hAnsi="Arial Narrow"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774247"/>
    <w:multiLevelType w:val="hybridMultilevel"/>
    <w:tmpl w:val="B51EB16A"/>
    <w:lvl w:ilvl="0" w:tplc="016843A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474B9EC">
      <w:numFmt w:val="bullet"/>
      <w:lvlText w:val="•"/>
      <w:lvlJc w:val="left"/>
      <w:pPr>
        <w:ind w:left="2550" w:hanging="570"/>
      </w:pPr>
      <w:rPr>
        <w:rFonts w:ascii="Calibri" w:eastAsia="MS Mincho" w:hAnsi="Calibri" w:cs="Calibri" w:hint="default"/>
      </w:rPr>
    </w:lvl>
    <w:lvl w:ilvl="3" w:tplc="A566E1F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071760"/>
    <w:multiLevelType w:val="hybridMultilevel"/>
    <w:tmpl w:val="F4829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CA2416"/>
    <w:multiLevelType w:val="multilevel"/>
    <w:tmpl w:val="5720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D0E677F"/>
    <w:multiLevelType w:val="hybridMultilevel"/>
    <w:tmpl w:val="75BC3ED4"/>
    <w:lvl w:ilvl="0" w:tplc="7BD2C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D10242F"/>
    <w:multiLevelType w:val="hybridMultilevel"/>
    <w:tmpl w:val="478E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335091"/>
    <w:multiLevelType w:val="hybridMultilevel"/>
    <w:tmpl w:val="0DA02B3E"/>
    <w:lvl w:ilvl="0" w:tplc="F65A84F0">
      <w:start w:val="1"/>
      <w:numFmt w:val="lowerLetter"/>
      <w:lvlText w:val="%1."/>
      <w:lvlJc w:val="left"/>
      <w:pPr>
        <w:ind w:left="720" w:hanging="360"/>
      </w:pPr>
      <w:rPr>
        <w:rFonts w:ascii="Arial" w:hAnsi="Arial"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5"/>
  </w:num>
  <w:num w:numId="3">
    <w:abstractNumId w:val="31"/>
  </w:num>
  <w:num w:numId="4">
    <w:abstractNumId w:val="24"/>
  </w:num>
  <w:num w:numId="5">
    <w:abstractNumId w:val="55"/>
  </w:num>
  <w:num w:numId="6">
    <w:abstractNumId w:val="38"/>
  </w:num>
  <w:num w:numId="7">
    <w:abstractNumId w:val="51"/>
  </w:num>
  <w:num w:numId="8">
    <w:abstractNumId w:val="29"/>
  </w:num>
  <w:num w:numId="9">
    <w:abstractNumId w:val="37"/>
  </w:num>
  <w:num w:numId="10">
    <w:abstractNumId w:val="58"/>
  </w:num>
  <w:num w:numId="11">
    <w:abstractNumId w:val="28"/>
  </w:num>
  <w:num w:numId="12">
    <w:abstractNumId w:val="49"/>
  </w:num>
  <w:num w:numId="13">
    <w:abstractNumId w:val="12"/>
  </w:num>
  <w:num w:numId="14">
    <w:abstractNumId w:val="41"/>
  </w:num>
  <w:num w:numId="15">
    <w:abstractNumId w:val="5"/>
  </w:num>
  <w:num w:numId="16">
    <w:abstractNumId w:val="19"/>
  </w:num>
  <w:num w:numId="17">
    <w:abstractNumId w:val="64"/>
  </w:num>
  <w:num w:numId="18">
    <w:abstractNumId w:val="10"/>
  </w:num>
  <w:num w:numId="19">
    <w:abstractNumId w:val="40"/>
  </w:num>
  <w:num w:numId="20">
    <w:abstractNumId w:val="35"/>
  </w:num>
  <w:num w:numId="21">
    <w:abstractNumId w:val="11"/>
  </w:num>
  <w:num w:numId="22">
    <w:abstractNumId w:val="6"/>
  </w:num>
  <w:num w:numId="23">
    <w:abstractNumId w:val="4"/>
  </w:num>
  <w:num w:numId="24">
    <w:abstractNumId w:val="18"/>
  </w:num>
  <w:num w:numId="25">
    <w:abstractNumId w:val="30"/>
  </w:num>
  <w:num w:numId="26">
    <w:abstractNumId w:val="39"/>
  </w:num>
  <w:num w:numId="27">
    <w:abstractNumId w:val="27"/>
  </w:num>
  <w:num w:numId="28">
    <w:abstractNumId w:val="61"/>
  </w:num>
  <w:num w:numId="29">
    <w:abstractNumId w:val="59"/>
  </w:num>
  <w:num w:numId="30">
    <w:abstractNumId w:val="2"/>
  </w:num>
  <w:num w:numId="31">
    <w:abstractNumId w:val="16"/>
  </w:num>
  <w:num w:numId="32">
    <w:abstractNumId w:val="22"/>
  </w:num>
  <w:num w:numId="33">
    <w:abstractNumId w:val="60"/>
  </w:num>
  <w:num w:numId="34">
    <w:abstractNumId w:val="62"/>
  </w:num>
  <w:num w:numId="35">
    <w:abstractNumId w:val="44"/>
  </w:num>
  <w:num w:numId="36">
    <w:abstractNumId w:val="13"/>
  </w:num>
  <w:num w:numId="37">
    <w:abstractNumId w:val="20"/>
  </w:num>
  <w:num w:numId="38">
    <w:abstractNumId w:val="43"/>
  </w:num>
  <w:num w:numId="39">
    <w:abstractNumId w:val="21"/>
  </w:num>
  <w:num w:numId="40">
    <w:abstractNumId w:val="54"/>
  </w:num>
  <w:num w:numId="41">
    <w:abstractNumId w:val="0"/>
  </w:num>
  <w:num w:numId="42">
    <w:abstractNumId w:val="25"/>
  </w:num>
  <w:num w:numId="43">
    <w:abstractNumId w:val="56"/>
  </w:num>
  <w:num w:numId="44">
    <w:abstractNumId w:val="17"/>
  </w:num>
  <w:num w:numId="45">
    <w:abstractNumId w:val="48"/>
  </w:num>
  <w:num w:numId="46">
    <w:abstractNumId w:val="23"/>
  </w:num>
  <w:num w:numId="47">
    <w:abstractNumId w:val="33"/>
  </w:num>
  <w:num w:numId="48">
    <w:abstractNumId w:val="52"/>
  </w:num>
  <w:num w:numId="49">
    <w:abstractNumId w:val="26"/>
  </w:num>
  <w:num w:numId="50">
    <w:abstractNumId w:val="9"/>
  </w:num>
  <w:num w:numId="51">
    <w:abstractNumId w:val="47"/>
  </w:num>
  <w:num w:numId="52">
    <w:abstractNumId w:val="3"/>
  </w:num>
  <w:num w:numId="53">
    <w:abstractNumId w:val="50"/>
  </w:num>
  <w:num w:numId="54">
    <w:abstractNumId w:val="32"/>
  </w:num>
  <w:num w:numId="55">
    <w:abstractNumId w:val="8"/>
  </w:num>
  <w:num w:numId="56">
    <w:abstractNumId w:val="15"/>
  </w:num>
  <w:num w:numId="57">
    <w:abstractNumId w:val="36"/>
  </w:num>
  <w:num w:numId="58">
    <w:abstractNumId w:val="42"/>
  </w:num>
  <w:num w:numId="59">
    <w:abstractNumId w:val="46"/>
  </w:num>
  <w:num w:numId="60">
    <w:abstractNumId w:val="63"/>
  </w:num>
  <w:num w:numId="61">
    <w:abstractNumId w:val="14"/>
  </w:num>
  <w:num w:numId="62">
    <w:abstractNumId w:val="7"/>
  </w:num>
  <w:num w:numId="63">
    <w:abstractNumId w:val="34"/>
  </w:num>
  <w:num w:numId="64">
    <w:abstractNumId w:val="53"/>
  </w:num>
  <w:num w:numId="65">
    <w:abstractNumId w:val="57"/>
  </w:num>
  <w:num w:numId="66">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hideSpellingErrors/>
  <w:hideGrammaticalErrors/>
  <w:defaultTabStop w:val="56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C6F"/>
    <w:rsid w:val="00000D6E"/>
    <w:rsid w:val="00002BD1"/>
    <w:rsid w:val="00004E9D"/>
    <w:rsid w:val="000070EA"/>
    <w:rsid w:val="00007DA8"/>
    <w:rsid w:val="00013285"/>
    <w:rsid w:val="00015D0F"/>
    <w:rsid w:val="00016914"/>
    <w:rsid w:val="00017C33"/>
    <w:rsid w:val="00024379"/>
    <w:rsid w:val="00025472"/>
    <w:rsid w:val="000279B7"/>
    <w:rsid w:val="00036E9B"/>
    <w:rsid w:val="0003705D"/>
    <w:rsid w:val="000378D2"/>
    <w:rsid w:val="00040048"/>
    <w:rsid w:val="00040F10"/>
    <w:rsid w:val="00041199"/>
    <w:rsid w:val="0004188C"/>
    <w:rsid w:val="00047A1F"/>
    <w:rsid w:val="00057345"/>
    <w:rsid w:val="0006195D"/>
    <w:rsid w:val="00063F2E"/>
    <w:rsid w:val="000662AD"/>
    <w:rsid w:val="00066CC9"/>
    <w:rsid w:val="00067226"/>
    <w:rsid w:val="00072079"/>
    <w:rsid w:val="000747E4"/>
    <w:rsid w:val="00076480"/>
    <w:rsid w:val="00081098"/>
    <w:rsid w:val="00084CF2"/>
    <w:rsid w:val="000867FB"/>
    <w:rsid w:val="00087FB5"/>
    <w:rsid w:val="000918D7"/>
    <w:rsid w:val="00093A70"/>
    <w:rsid w:val="00093C58"/>
    <w:rsid w:val="000948CA"/>
    <w:rsid w:val="000967BE"/>
    <w:rsid w:val="00097E88"/>
    <w:rsid w:val="000B7DB2"/>
    <w:rsid w:val="000C07D1"/>
    <w:rsid w:val="000C1309"/>
    <w:rsid w:val="000C4DBC"/>
    <w:rsid w:val="000C6A00"/>
    <w:rsid w:val="000D24BB"/>
    <w:rsid w:val="000D291E"/>
    <w:rsid w:val="000D40AA"/>
    <w:rsid w:val="000D53D6"/>
    <w:rsid w:val="000D5910"/>
    <w:rsid w:val="000E2CCC"/>
    <w:rsid w:val="000F2FE7"/>
    <w:rsid w:val="000F68FC"/>
    <w:rsid w:val="000F6C1B"/>
    <w:rsid w:val="001003F0"/>
    <w:rsid w:val="00104707"/>
    <w:rsid w:val="00107273"/>
    <w:rsid w:val="0011210D"/>
    <w:rsid w:val="0011269B"/>
    <w:rsid w:val="001138CB"/>
    <w:rsid w:val="0011702F"/>
    <w:rsid w:val="00120581"/>
    <w:rsid w:val="00121FF8"/>
    <w:rsid w:val="00123231"/>
    <w:rsid w:val="001258E3"/>
    <w:rsid w:val="00140C4C"/>
    <w:rsid w:val="00146AB0"/>
    <w:rsid w:val="00147224"/>
    <w:rsid w:val="001515BA"/>
    <w:rsid w:val="00155C5B"/>
    <w:rsid w:val="00156AC8"/>
    <w:rsid w:val="00161180"/>
    <w:rsid w:val="00161FFF"/>
    <w:rsid w:val="00172580"/>
    <w:rsid w:val="00174324"/>
    <w:rsid w:val="001803FC"/>
    <w:rsid w:val="00180C19"/>
    <w:rsid w:val="00193306"/>
    <w:rsid w:val="001A3DB3"/>
    <w:rsid w:val="001A5925"/>
    <w:rsid w:val="001A72A3"/>
    <w:rsid w:val="001B0F25"/>
    <w:rsid w:val="001B1D36"/>
    <w:rsid w:val="001B3ABB"/>
    <w:rsid w:val="001B6BD5"/>
    <w:rsid w:val="001C38FD"/>
    <w:rsid w:val="001C5B4C"/>
    <w:rsid w:val="001C608D"/>
    <w:rsid w:val="001D112B"/>
    <w:rsid w:val="001D30AE"/>
    <w:rsid w:val="001E1918"/>
    <w:rsid w:val="001E68BF"/>
    <w:rsid w:val="001F3E02"/>
    <w:rsid w:val="001F4C32"/>
    <w:rsid w:val="001F750C"/>
    <w:rsid w:val="001F7904"/>
    <w:rsid w:val="00203D73"/>
    <w:rsid w:val="00203EF2"/>
    <w:rsid w:val="00205937"/>
    <w:rsid w:val="00205C6F"/>
    <w:rsid w:val="0021583F"/>
    <w:rsid w:val="00220F78"/>
    <w:rsid w:val="00222ACC"/>
    <w:rsid w:val="00225D3F"/>
    <w:rsid w:val="002412E0"/>
    <w:rsid w:val="002414CD"/>
    <w:rsid w:val="00244235"/>
    <w:rsid w:val="00250893"/>
    <w:rsid w:val="00251F61"/>
    <w:rsid w:val="002578C8"/>
    <w:rsid w:val="00260519"/>
    <w:rsid w:val="0026091A"/>
    <w:rsid w:val="00265A67"/>
    <w:rsid w:val="002742A6"/>
    <w:rsid w:val="00275D7F"/>
    <w:rsid w:val="00277475"/>
    <w:rsid w:val="00282577"/>
    <w:rsid w:val="00282F2A"/>
    <w:rsid w:val="00285B24"/>
    <w:rsid w:val="002868C8"/>
    <w:rsid w:val="00292A05"/>
    <w:rsid w:val="002A02E4"/>
    <w:rsid w:val="002A0C2B"/>
    <w:rsid w:val="002A1833"/>
    <w:rsid w:val="002A3855"/>
    <w:rsid w:val="002A6BBF"/>
    <w:rsid w:val="002C002D"/>
    <w:rsid w:val="002C2359"/>
    <w:rsid w:val="002C62EB"/>
    <w:rsid w:val="002D0089"/>
    <w:rsid w:val="002D20CF"/>
    <w:rsid w:val="002D5C83"/>
    <w:rsid w:val="002D7175"/>
    <w:rsid w:val="002E5D22"/>
    <w:rsid w:val="002E7661"/>
    <w:rsid w:val="00306423"/>
    <w:rsid w:val="00307445"/>
    <w:rsid w:val="00310A67"/>
    <w:rsid w:val="00325D78"/>
    <w:rsid w:val="00325D8E"/>
    <w:rsid w:val="00327826"/>
    <w:rsid w:val="00334053"/>
    <w:rsid w:val="003351C4"/>
    <w:rsid w:val="00340359"/>
    <w:rsid w:val="003410A2"/>
    <w:rsid w:val="00343714"/>
    <w:rsid w:val="00343A3F"/>
    <w:rsid w:val="003440A0"/>
    <w:rsid w:val="003476DD"/>
    <w:rsid w:val="00350DCE"/>
    <w:rsid w:val="00354DC6"/>
    <w:rsid w:val="0035670C"/>
    <w:rsid w:val="00357DFE"/>
    <w:rsid w:val="003765AD"/>
    <w:rsid w:val="00380622"/>
    <w:rsid w:val="003840B1"/>
    <w:rsid w:val="003842D2"/>
    <w:rsid w:val="003A625D"/>
    <w:rsid w:val="003A727D"/>
    <w:rsid w:val="003B698A"/>
    <w:rsid w:val="003B7D5C"/>
    <w:rsid w:val="003C1342"/>
    <w:rsid w:val="003C26EF"/>
    <w:rsid w:val="003C3B60"/>
    <w:rsid w:val="003D5FD5"/>
    <w:rsid w:val="003D79A6"/>
    <w:rsid w:val="003D7DDF"/>
    <w:rsid w:val="003E45B9"/>
    <w:rsid w:val="003E5495"/>
    <w:rsid w:val="003E57BF"/>
    <w:rsid w:val="003E5CB9"/>
    <w:rsid w:val="003F3F6A"/>
    <w:rsid w:val="003F653A"/>
    <w:rsid w:val="003F7A6E"/>
    <w:rsid w:val="00401F0B"/>
    <w:rsid w:val="0040578F"/>
    <w:rsid w:val="004111EF"/>
    <w:rsid w:val="00412428"/>
    <w:rsid w:val="00413472"/>
    <w:rsid w:val="00413A68"/>
    <w:rsid w:val="004161E4"/>
    <w:rsid w:val="00430CD1"/>
    <w:rsid w:val="00431D2C"/>
    <w:rsid w:val="0043257C"/>
    <w:rsid w:val="00434760"/>
    <w:rsid w:val="00435F2B"/>
    <w:rsid w:val="00440B0A"/>
    <w:rsid w:val="00440EA8"/>
    <w:rsid w:val="0044427E"/>
    <w:rsid w:val="00450CB1"/>
    <w:rsid w:val="00453742"/>
    <w:rsid w:val="00454DE5"/>
    <w:rsid w:val="00460EDD"/>
    <w:rsid w:val="004622E2"/>
    <w:rsid w:val="004718F2"/>
    <w:rsid w:val="00471F6A"/>
    <w:rsid w:val="004740D5"/>
    <w:rsid w:val="00475C73"/>
    <w:rsid w:val="00476668"/>
    <w:rsid w:val="00482AC1"/>
    <w:rsid w:val="00486355"/>
    <w:rsid w:val="0048790F"/>
    <w:rsid w:val="00490EEE"/>
    <w:rsid w:val="004A68AD"/>
    <w:rsid w:val="004C008E"/>
    <w:rsid w:val="004C2475"/>
    <w:rsid w:val="004C2B79"/>
    <w:rsid w:val="004C394E"/>
    <w:rsid w:val="004C6CB6"/>
    <w:rsid w:val="004C78EB"/>
    <w:rsid w:val="004D1E0A"/>
    <w:rsid w:val="004D422B"/>
    <w:rsid w:val="004E0C8C"/>
    <w:rsid w:val="004E715F"/>
    <w:rsid w:val="004E786F"/>
    <w:rsid w:val="004F0CC1"/>
    <w:rsid w:val="0050000E"/>
    <w:rsid w:val="00502768"/>
    <w:rsid w:val="00503187"/>
    <w:rsid w:val="00511DAC"/>
    <w:rsid w:val="00513F59"/>
    <w:rsid w:val="0051485F"/>
    <w:rsid w:val="00521B0F"/>
    <w:rsid w:val="00524E1E"/>
    <w:rsid w:val="00526B69"/>
    <w:rsid w:val="00527752"/>
    <w:rsid w:val="00534BC4"/>
    <w:rsid w:val="00535508"/>
    <w:rsid w:val="0054003E"/>
    <w:rsid w:val="00544F54"/>
    <w:rsid w:val="00556723"/>
    <w:rsid w:val="00557E5C"/>
    <w:rsid w:val="00572842"/>
    <w:rsid w:val="00575990"/>
    <w:rsid w:val="005768C1"/>
    <w:rsid w:val="00576F40"/>
    <w:rsid w:val="005832D9"/>
    <w:rsid w:val="00584D0A"/>
    <w:rsid w:val="00584F8F"/>
    <w:rsid w:val="00590AD0"/>
    <w:rsid w:val="00591CB5"/>
    <w:rsid w:val="005925B7"/>
    <w:rsid w:val="00594982"/>
    <w:rsid w:val="00594A8F"/>
    <w:rsid w:val="00595DB0"/>
    <w:rsid w:val="005A1218"/>
    <w:rsid w:val="005A5272"/>
    <w:rsid w:val="005B0108"/>
    <w:rsid w:val="005B0A8C"/>
    <w:rsid w:val="005B3C2D"/>
    <w:rsid w:val="005C0E65"/>
    <w:rsid w:val="005C487B"/>
    <w:rsid w:val="005C4C66"/>
    <w:rsid w:val="005D1989"/>
    <w:rsid w:val="005E411F"/>
    <w:rsid w:val="005E7517"/>
    <w:rsid w:val="005F3C66"/>
    <w:rsid w:val="005F41D2"/>
    <w:rsid w:val="005F6F14"/>
    <w:rsid w:val="00604288"/>
    <w:rsid w:val="00610B1B"/>
    <w:rsid w:val="00610E78"/>
    <w:rsid w:val="006166BF"/>
    <w:rsid w:val="006274A3"/>
    <w:rsid w:val="0063329B"/>
    <w:rsid w:val="0063344D"/>
    <w:rsid w:val="00647D27"/>
    <w:rsid w:val="00647FC7"/>
    <w:rsid w:val="0065355C"/>
    <w:rsid w:val="00654E6C"/>
    <w:rsid w:val="006556E3"/>
    <w:rsid w:val="00664B65"/>
    <w:rsid w:val="00665815"/>
    <w:rsid w:val="00667C2B"/>
    <w:rsid w:val="00674624"/>
    <w:rsid w:val="006749AA"/>
    <w:rsid w:val="0067684B"/>
    <w:rsid w:val="00682908"/>
    <w:rsid w:val="00682AD4"/>
    <w:rsid w:val="006937ED"/>
    <w:rsid w:val="00696155"/>
    <w:rsid w:val="006A244E"/>
    <w:rsid w:val="006A3F69"/>
    <w:rsid w:val="006A4B46"/>
    <w:rsid w:val="006A5074"/>
    <w:rsid w:val="006A7F90"/>
    <w:rsid w:val="006B4ED9"/>
    <w:rsid w:val="006B6826"/>
    <w:rsid w:val="006C3735"/>
    <w:rsid w:val="006C4351"/>
    <w:rsid w:val="006C4617"/>
    <w:rsid w:val="006D2B53"/>
    <w:rsid w:val="006D4E45"/>
    <w:rsid w:val="006E09EB"/>
    <w:rsid w:val="006E10CB"/>
    <w:rsid w:val="006E7885"/>
    <w:rsid w:val="006F0994"/>
    <w:rsid w:val="006F4F24"/>
    <w:rsid w:val="006F7EA2"/>
    <w:rsid w:val="00700DBD"/>
    <w:rsid w:val="00706592"/>
    <w:rsid w:val="0070676B"/>
    <w:rsid w:val="00715098"/>
    <w:rsid w:val="00717431"/>
    <w:rsid w:val="007376FD"/>
    <w:rsid w:val="007406F7"/>
    <w:rsid w:val="0074471D"/>
    <w:rsid w:val="00752342"/>
    <w:rsid w:val="0075472B"/>
    <w:rsid w:val="00760B29"/>
    <w:rsid w:val="007614CB"/>
    <w:rsid w:val="0076536A"/>
    <w:rsid w:val="00771DBB"/>
    <w:rsid w:val="007760DE"/>
    <w:rsid w:val="007761E9"/>
    <w:rsid w:val="00783281"/>
    <w:rsid w:val="00784202"/>
    <w:rsid w:val="00785658"/>
    <w:rsid w:val="00787768"/>
    <w:rsid w:val="007A06C8"/>
    <w:rsid w:val="007A4679"/>
    <w:rsid w:val="007A792B"/>
    <w:rsid w:val="007B068E"/>
    <w:rsid w:val="007B1134"/>
    <w:rsid w:val="007B3967"/>
    <w:rsid w:val="007B6E0D"/>
    <w:rsid w:val="007C25E3"/>
    <w:rsid w:val="007C29C2"/>
    <w:rsid w:val="007C3804"/>
    <w:rsid w:val="007C4F57"/>
    <w:rsid w:val="007C63A2"/>
    <w:rsid w:val="007D5F1C"/>
    <w:rsid w:val="007E1E5A"/>
    <w:rsid w:val="007F4E26"/>
    <w:rsid w:val="00802582"/>
    <w:rsid w:val="008053A5"/>
    <w:rsid w:val="00816ACB"/>
    <w:rsid w:val="008229C3"/>
    <w:rsid w:val="00824EDE"/>
    <w:rsid w:val="00826F26"/>
    <w:rsid w:val="00831FA5"/>
    <w:rsid w:val="00835CBC"/>
    <w:rsid w:val="00840949"/>
    <w:rsid w:val="00855303"/>
    <w:rsid w:val="008558F8"/>
    <w:rsid w:val="00867748"/>
    <w:rsid w:val="00867E03"/>
    <w:rsid w:val="008714E7"/>
    <w:rsid w:val="00873E9B"/>
    <w:rsid w:val="00876993"/>
    <w:rsid w:val="008806F5"/>
    <w:rsid w:val="00880AED"/>
    <w:rsid w:val="00885856"/>
    <w:rsid w:val="00891C62"/>
    <w:rsid w:val="008945BC"/>
    <w:rsid w:val="008976DF"/>
    <w:rsid w:val="00897750"/>
    <w:rsid w:val="008A1E40"/>
    <w:rsid w:val="008A22E6"/>
    <w:rsid w:val="008A378F"/>
    <w:rsid w:val="008A5DAA"/>
    <w:rsid w:val="008A7A9E"/>
    <w:rsid w:val="008B3F41"/>
    <w:rsid w:val="008B40C0"/>
    <w:rsid w:val="008B7C21"/>
    <w:rsid w:val="008C078B"/>
    <w:rsid w:val="008C1712"/>
    <w:rsid w:val="008C405D"/>
    <w:rsid w:val="008C533E"/>
    <w:rsid w:val="008C7294"/>
    <w:rsid w:val="008D04DF"/>
    <w:rsid w:val="008D3519"/>
    <w:rsid w:val="008D56BF"/>
    <w:rsid w:val="008D6FA5"/>
    <w:rsid w:val="008E1C23"/>
    <w:rsid w:val="008E7A66"/>
    <w:rsid w:val="008F6138"/>
    <w:rsid w:val="008F6A7A"/>
    <w:rsid w:val="00902B97"/>
    <w:rsid w:val="00905709"/>
    <w:rsid w:val="00905F93"/>
    <w:rsid w:val="00906CD7"/>
    <w:rsid w:val="009105F9"/>
    <w:rsid w:val="00912A56"/>
    <w:rsid w:val="0091381C"/>
    <w:rsid w:val="00913EB0"/>
    <w:rsid w:val="009160DA"/>
    <w:rsid w:val="0092198A"/>
    <w:rsid w:val="009258B3"/>
    <w:rsid w:val="0093188D"/>
    <w:rsid w:val="0093335F"/>
    <w:rsid w:val="00950F7F"/>
    <w:rsid w:val="00953709"/>
    <w:rsid w:val="0095383A"/>
    <w:rsid w:val="00955EC5"/>
    <w:rsid w:val="00956720"/>
    <w:rsid w:val="0096201F"/>
    <w:rsid w:val="00963005"/>
    <w:rsid w:val="00966299"/>
    <w:rsid w:val="009719A3"/>
    <w:rsid w:val="00972563"/>
    <w:rsid w:val="00972FA9"/>
    <w:rsid w:val="009730CC"/>
    <w:rsid w:val="009A15E4"/>
    <w:rsid w:val="009A1BD2"/>
    <w:rsid w:val="009A3180"/>
    <w:rsid w:val="009B00B3"/>
    <w:rsid w:val="009B0428"/>
    <w:rsid w:val="009B117B"/>
    <w:rsid w:val="009B1B0F"/>
    <w:rsid w:val="009B5DC2"/>
    <w:rsid w:val="009B6EF1"/>
    <w:rsid w:val="009C1F92"/>
    <w:rsid w:val="009D23ED"/>
    <w:rsid w:val="009D4F98"/>
    <w:rsid w:val="009D500F"/>
    <w:rsid w:val="009E1D3D"/>
    <w:rsid w:val="009E549F"/>
    <w:rsid w:val="009E7048"/>
    <w:rsid w:val="009F53CB"/>
    <w:rsid w:val="00A04501"/>
    <w:rsid w:val="00A064D4"/>
    <w:rsid w:val="00A1146E"/>
    <w:rsid w:val="00A14BF5"/>
    <w:rsid w:val="00A1759D"/>
    <w:rsid w:val="00A22B1A"/>
    <w:rsid w:val="00A32AE2"/>
    <w:rsid w:val="00A40ABF"/>
    <w:rsid w:val="00A42A80"/>
    <w:rsid w:val="00A518F7"/>
    <w:rsid w:val="00A51F26"/>
    <w:rsid w:val="00A64149"/>
    <w:rsid w:val="00A67369"/>
    <w:rsid w:val="00A6780D"/>
    <w:rsid w:val="00A73BEF"/>
    <w:rsid w:val="00A75919"/>
    <w:rsid w:val="00A81002"/>
    <w:rsid w:val="00A84FF0"/>
    <w:rsid w:val="00A97F5B"/>
    <w:rsid w:val="00AA21DC"/>
    <w:rsid w:val="00AA2810"/>
    <w:rsid w:val="00AB4BA2"/>
    <w:rsid w:val="00AB5853"/>
    <w:rsid w:val="00AC026C"/>
    <w:rsid w:val="00AC09B7"/>
    <w:rsid w:val="00AC0D1B"/>
    <w:rsid w:val="00AC467D"/>
    <w:rsid w:val="00AC64EA"/>
    <w:rsid w:val="00AC7C1B"/>
    <w:rsid w:val="00AD76A5"/>
    <w:rsid w:val="00AE0647"/>
    <w:rsid w:val="00AE3616"/>
    <w:rsid w:val="00AF1666"/>
    <w:rsid w:val="00B028EA"/>
    <w:rsid w:val="00B05B1D"/>
    <w:rsid w:val="00B10684"/>
    <w:rsid w:val="00B206A3"/>
    <w:rsid w:val="00B21D7C"/>
    <w:rsid w:val="00B2369A"/>
    <w:rsid w:val="00B26BF4"/>
    <w:rsid w:val="00B33C7B"/>
    <w:rsid w:val="00B33DA7"/>
    <w:rsid w:val="00B34DDE"/>
    <w:rsid w:val="00B41C9A"/>
    <w:rsid w:val="00B42E79"/>
    <w:rsid w:val="00B52E48"/>
    <w:rsid w:val="00B536BC"/>
    <w:rsid w:val="00B626C8"/>
    <w:rsid w:val="00B646B2"/>
    <w:rsid w:val="00B655E3"/>
    <w:rsid w:val="00B6694F"/>
    <w:rsid w:val="00B71BAC"/>
    <w:rsid w:val="00B76AC8"/>
    <w:rsid w:val="00B76DA0"/>
    <w:rsid w:val="00B8130F"/>
    <w:rsid w:val="00B82D90"/>
    <w:rsid w:val="00B87843"/>
    <w:rsid w:val="00B93965"/>
    <w:rsid w:val="00B9463D"/>
    <w:rsid w:val="00B95D84"/>
    <w:rsid w:val="00B96E37"/>
    <w:rsid w:val="00BA04AB"/>
    <w:rsid w:val="00BA33C5"/>
    <w:rsid w:val="00BB0343"/>
    <w:rsid w:val="00BB35FC"/>
    <w:rsid w:val="00BB4C5D"/>
    <w:rsid w:val="00BD5962"/>
    <w:rsid w:val="00BE0670"/>
    <w:rsid w:val="00BE2B9B"/>
    <w:rsid w:val="00BE3CD0"/>
    <w:rsid w:val="00BE5156"/>
    <w:rsid w:val="00C01F02"/>
    <w:rsid w:val="00C02287"/>
    <w:rsid w:val="00C05ABF"/>
    <w:rsid w:val="00C0714D"/>
    <w:rsid w:val="00C0769D"/>
    <w:rsid w:val="00C15AAF"/>
    <w:rsid w:val="00C15BC9"/>
    <w:rsid w:val="00C166AC"/>
    <w:rsid w:val="00C1725F"/>
    <w:rsid w:val="00C211F7"/>
    <w:rsid w:val="00C366DD"/>
    <w:rsid w:val="00C371B8"/>
    <w:rsid w:val="00C425E7"/>
    <w:rsid w:val="00C435F5"/>
    <w:rsid w:val="00C45D96"/>
    <w:rsid w:val="00C46829"/>
    <w:rsid w:val="00C47509"/>
    <w:rsid w:val="00C54CB2"/>
    <w:rsid w:val="00C56715"/>
    <w:rsid w:val="00C6361C"/>
    <w:rsid w:val="00C63A3A"/>
    <w:rsid w:val="00C63EF5"/>
    <w:rsid w:val="00C716C4"/>
    <w:rsid w:val="00C76B7E"/>
    <w:rsid w:val="00C77416"/>
    <w:rsid w:val="00C77629"/>
    <w:rsid w:val="00C8029A"/>
    <w:rsid w:val="00C805DC"/>
    <w:rsid w:val="00C86310"/>
    <w:rsid w:val="00C86489"/>
    <w:rsid w:val="00CA7618"/>
    <w:rsid w:val="00CB05B6"/>
    <w:rsid w:val="00CB0B05"/>
    <w:rsid w:val="00CB255C"/>
    <w:rsid w:val="00CB5BD4"/>
    <w:rsid w:val="00CC074D"/>
    <w:rsid w:val="00CC17E8"/>
    <w:rsid w:val="00CC20A2"/>
    <w:rsid w:val="00CC3158"/>
    <w:rsid w:val="00CC4307"/>
    <w:rsid w:val="00CD3703"/>
    <w:rsid w:val="00CD3C07"/>
    <w:rsid w:val="00CE1A0B"/>
    <w:rsid w:val="00CE5783"/>
    <w:rsid w:val="00CF11F6"/>
    <w:rsid w:val="00CF13F7"/>
    <w:rsid w:val="00CF364C"/>
    <w:rsid w:val="00CF3684"/>
    <w:rsid w:val="00CF47FA"/>
    <w:rsid w:val="00CF68AD"/>
    <w:rsid w:val="00D06AFF"/>
    <w:rsid w:val="00D06D95"/>
    <w:rsid w:val="00D1054E"/>
    <w:rsid w:val="00D12028"/>
    <w:rsid w:val="00D16CCD"/>
    <w:rsid w:val="00D16F28"/>
    <w:rsid w:val="00D20138"/>
    <w:rsid w:val="00D21BDC"/>
    <w:rsid w:val="00D22F54"/>
    <w:rsid w:val="00D24D48"/>
    <w:rsid w:val="00D273FE"/>
    <w:rsid w:val="00D33629"/>
    <w:rsid w:val="00D4698C"/>
    <w:rsid w:val="00D479B4"/>
    <w:rsid w:val="00D51CE9"/>
    <w:rsid w:val="00D57DC5"/>
    <w:rsid w:val="00D6572A"/>
    <w:rsid w:val="00D658D3"/>
    <w:rsid w:val="00D75CD3"/>
    <w:rsid w:val="00D77CE0"/>
    <w:rsid w:val="00D86811"/>
    <w:rsid w:val="00D86E64"/>
    <w:rsid w:val="00D8764B"/>
    <w:rsid w:val="00D87AD7"/>
    <w:rsid w:val="00D87E2A"/>
    <w:rsid w:val="00D90876"/>
    <w:rsid w:val="00D92F8F"/>
    <w:rsid w:val="00D93EEE"/>
    <w:rsid w:val="00D94475"/>
    <w:rsid w:val="00D94D55"/>
    <w:rsid w:val="00D951DB"/>
    <w:rsid w:val="00D9586B"/>
    <w:rsid w:val="00DA6C03"/>
    <w:rsid w:val="00DA7E6D"/>
    <w:rsid w:val="00DB0869"/>
    <w:rsid w:val="00DB4CDF"/>
    <w:rsid w:val="00DB60E3"/>
    <w:rsid w:val="00DB70A3"/>
    <w:rsid w:val="00DC1B2A"/>
    <w:rsid w:val="00DC32F0"/>
    <w:rsid w:val="00DC7282"/>
    <w:rsid w:val="00DD6364"/>
    <w:rsid w:val="00DD75F2"/>
    <w:rsid w:val="00DD7872"/>
    <w:rsid w:val="00DE2067"/>
    <w:rsid w:val="00DE3855"/>
    <w:rsid w:val="00DF0C7B"/>
    <w:rsid w:val="00DF1D7B"/>
    <w:rsid w:val="00DF3BEB"/>
    <w:rsid w:val="00DF7B9B"/>
    <w:rsid w:val="00E00C78"/>
    <w:rsid w:val="00E022D7"/>
    <w:rsid w:val="00E06933"/>
    <w:rsid w:val="00E113D6"/>
    <w:rsid w:val="00E11A0E"/>
    <w:rsid w:val="00E128A1"/>
    <w:rsid w:val="00E14AA1"/>
    <w:rsid w:val="00E174DE"/>
    <w:rsid w:val="00E25A9D"/>
    <w:rsid w:val="00E31257"/>
    <w:rsid w:val="00E3223C"/>
    <w:rsid w:val="00E3492B"/>
    <w:rsid w:val="00E34E9B"/>
    <w:rsid w:val="00E35D9A"/>
    <w:rsid w:val="00E36B1C"/>
    <w:rsid w:val="00E402E9"/>
    <w:rsid w:val="00E42069"/>
    <w:rsid w:val="00E52279"/>
    <w:rsid w:val="00E52303"/>
    <w:rsid w:val="00E54170"/>
    <w:rsid w:val="00E54864"/>
    <w:rsid w:val="00E55CC9"/>
    <w:rsid w:val="00E56DD4"/>
    <w:rsid w:val="00E57711"/>
    <w:rsid w:val="00E607A2"/>
    <w:rsid w:val="00E61B57"/>
    <w:rsid w:val="00E63D42"/>
    <w:rsid w:val="00E66B25"/>
    <w:rsid w:val="00E70654"/>
    <w:rsid w:val="00E7719A"/>
    <w:rsid w:val="00E81042"/>
    <w:rsid w:val="00E92FC9"/>
    <w:rsid w:val="00E95D1F"/>
    <w:rsid w:val="00EA1790"/>
    <w:rsid w:val="00EB3388"/>
    <w:rsid w:val="00EB34CA"/>
    <w:rsid w:val="00EB46E7"/>
    <w:rsid w:val="00EB53C2"/>
    <w:rsid w:val="00EC19D8"/>
    <w:rsid w:val="00EC4279"/>
    <w:rsid w:val="00ED4ADA"/>
    <w:rsid w:val="00EE7E12"/>
    <w:rsid w:val="00EF2E93"/>
    <w:rsid w:val="00EF3CA4"/>
    <w:rsid w:val="00EF5174"/>
    <w:rsid w:val="00EF63E0"/>
    <w:rsid w:val="00F01FCC"/>
    <w:rsid w:val="00F02986"/>
    <w:rsid w:val="00F050C6"/>
    <w:rsid w:val="00F051B2"/>
    <w:rsid w:val="00F11785"/>
    <w:rsid w:val="00F14057"/>
    <w:rsid w:val="00F17E5A"/>
    <w:rsid w:val="00F23017"/>
    <w:rsid w:val="00F23F9A"/>
    <w:rsid w:val="00F254F5"/>
    <w:rsid w:val="00F27444"/>
    <w:rsid w:val="00F3102E"/>
    <w:rsid w:val="00F33757"/>
    <w:rsid w:val="00F44521"/>
    <w:rsid w:val="00F504A4"/>
    <w:rsid w:val="00F50B6E"/>
    <w:rsid w:val="00F528A9"/>
    <w:rsid w:val="00F531C8"/>
    <w:rsid w:val="00F56DDB"/>
    <w:rsid w:val="00F6093F"/>
    <w:rsid w:val="00F630D8"/>
    <w:rsid w:val="00F63B6D"/>
    <w:rsid w:val="00F742CD"/>
    <w:rsid w:val="00F750A3"/>
    <w:rsid w:val="00F82615"/>
    <w:rsid w:val="00F8298A"/>
    <w:rsid w:val="00F839C7"/>
    <w:rsid w:val="00F8437B"/>
    <w:rsid w:val="00F8556E"/>
    <w:rsid w:val="00F972A5"/>
    <w:rsid w:val="00F974C6"/>
    <w:rsid w:val="00FA00D0"/>
    <w:rsid w:val="00FA290E"/>
    <w:rsid w:val="00FA2C71"/>
    <w:rsid w:val="00FA4267"/>
    <w:rsid w:val="00FA5B17"/>
    <w:rsid w:val="00FA7239"/>
    <w:rsid w:val="00FA7CBA"/>
    <w:rsid w:val="00FB1B82"/>
    <w:rsid w:val="00FB7B59"/>
    <w:rsid w:val="00FC668A"/>
    <w:rsid w:val="00FD2692"/>
    <w:rsid w:val="00FD3A1A"/>
    <w:rsid w:val="00FD3D1D"/>
    <w:rsid w:val="00FD49E9"/>
    <w:rsid w:val="00FD4DA2"/>
    <w:rsid w:val="00FE1AF6"/>
    <w:rsid w:val="00FE7A32"/>
    <w:rsid w:val="00FF4DFF"/>
    <w:rsid w:val="00FF6C1F"/>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9A007"/>
  <w15:docId w15:val="{3658CCB0-0698-0147-AD00-5BA61AF3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0CD1"/>
    <w:pPr>
      <w:spacing w:before="120" w:after="120"/>
      <w:jc w:val="both"/>
    </w:pPr>
    <w:rPr>
      <w:rFonts w:ascii="Arial" w:hAnsi="Arial"/>
      <w:sz w:val="20"/>
    </w:rPr>
  </w:style>
  <w:style w:type="paragraph" w:styleId="Heading1">
    <w:name w:val="heading 1"/>
    <w:basedOn w:val="Normal"/>
    <w:next w:val="Normal"/>
    <w:link w:val="Heading1Char"/>
    <w:autoRedefine/>
    <w:uiPriority w:val="9"/>
    <w:qFormat/>
    <w:rsid w:val="008F6138"/>
    <w:pPr>
      <w:keepNext/>
      <w:keepLines/>
      <w:numPr>
        <w:numId w:val="32"/>
      </w:numPr>
      <w:pBdr>
        <w:bottom w:val="single" w:sz="4" w:space="1" w:color="595959" w:themeColor="text1" w:themeTint="A6"/>
      </w:pBdr>
      <w:spacing w:before="360" w:line="240" w:lineRule="auto"/>
      <w:jc w:val="left"/>
      <w:outlineLvl w:val="0"/>
    </w:pPr>
    <w:rPr>
      <w:rFonts w:eastAsia="Times New Roman" w:cstheme="majorBidi"/>
      <w:b/>
      <w:bCs/>
      <w:smallCaps/>
      <w:color w:val="4472C4" w:themeColor="accent5"/>
      <w:sz w:val="32"/>
      <w:szCs w:val="36"/>
    </w:rPr>
  </w:style>
  <w:style w:type="paragraph" w:styleId="Heading2">
    <w:name w:val="heading 2"/>
    <w:basedOn w:val="Normal"/>
    <w:next w:val="Normal"/>
    <w:link w:val="Heading2Char"/>
    <w:autoRedefine/>
    <w:uiPriority w:val="9"/>
    <w:unhideWhenUsed/>
    <w:qFormat/>
    <w:rsid w:val="00F44521"/>
    <w:pPr>
      <w:keepNext/>
      <w:keepLines/>
      <w:numPr>
        <w:ilvl w:val="1"/>
        <w:numId w:val="32"/>
      </w:numPr>
      <w:spacing w:before="360" w:line="240" w:lineRule="auto"/>
      <w:jc w:val="left"/>
      <w:outlineLvl w:val="1"/>
    </w:pPr>
    <w:rPr>
      <w:rFonts w:eastAsiaTheme="majorEastAsia" w:cs="Arial"/>
      <w:bCs/>
      <w:smallCaps/>
      <w:color w:val="4472C4" w:themeColor="accent5"/>
      <w:sz w:val="28"/>
      <w:szCs w:val="28"/>
    </w:rPr>
  </w:style>
  <w:style w:type="paragraph" w:styleId="Heading3">
    <w:name w:val="heading 3"/>
    <w:basedOn w:val="Normal"/>
    <w:next w:val="Normal"/>
    <w:link w:val="Heading3Char"/>
    <w:autoRedefine/>
    <w:uiPriority w:val="9"/>
    <w:unhideWhenUsed/>
    <w:qFormat/>
    <w:rsid w:val="00C77629"/>
    <w:pPr>
      <w:keepNext/>
      <w:keepLines/>
      <w:numPr>
        <w:ilvl w:val="2"/>
        <w:numId w:val="32"/>
      </w:numPr>
      <w:spacing w:before="200" w:after="0" w:line="240" w:lineRule="auto"/>
      <w:jc w:val="left"/>
      <w:outlineLvl w:val="2"/>
    </w:pPr>
    <w:rPr>
      <w:rFonts w:eastAsiaTheme="majorEastAsia" w:cstheme="majorBidi"/>
      <w:b/>
      <w:bCs/>
      <w:color w:val="4472C4" w:themeColor="accent5"/>
      <w:lang w:eastAsia="en-GB"/>
    </w:rPr>
  </w:style>
  <w:style w:type="paragraph" w:styleId="Heading4">
    <w:name w:val="heading 4"/>
    <w:basedOn w:val="Normal"/>
    <w:next w:val="Normal"/>
    <w:link w:val="Heading4Char"/>
    <w:autoRedefine/>
    <w:uiPriority w:val="9"/>
    <w:unhideWhenUsed/>
    <w:qFormat/>
    <w:rsid w:val="00205C6F"/>
    <w:pPr>
      <w:keepNext/>
      <w:keepLines/>
      <w:numPr>
        <w:ilvl w:val="3"/>
        <w:numId w:val="32"/>
      </w:numPr>
      <w:spacing w:before="200" w:after="0"/>
      <w:outlineLvl w:val="3"/>
    </w:pPr>
    <w:rPr>
      <w:rFonts w:asciiTheme="majorHAnsi" w:eastAsiaTheme="majorEastAsia" w:hAnsiTheme="majorHAnsi" w:cstheme="majorBidi"/>
      <w:b/>
      <w:bCs/>
      <w:i/>
      <w:iCs/>
      <w:color w:val="4472C4" w:themeColor="accent5"/>
    </w:rPr>
  </w:style>
  <w:style w:type="paragraph" w:styleId="Heading5">
    <w:name w:val="heading 5"/>
    <w:basedOn w:val="Normal"/>
    <w:next w:val="Normal"/>
    <w:link w:val="Heading5Char"/>
    <w:uiPriority w:val="9"/>
    <w:unhideWhenUsed/>
    <w:qFormat/>
    <w:rsid w:val="00B05B1D"/>
    <w:pPr>
      <w:keepNext/>
      <w:keepLines/>
      <w:numPr>
        <w:ilvl w:val="4"/>
        <w:numId w:val="3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05B1D"/>
    <w:pPr>
      <w:keepNext/>
      <w:keepLines/>
      <w:numPr>
        <w:ilvl w:val="5"/>
        <w:numId w:val="3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05B1D"/>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5B1D"/>
    <w:pPr>
      <w:keepNext/>
      <w:keepLines/>
      <w:numPr>
        <w:ilvl w:val="7"/>
        <w:numId w:val="3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B05B1D"/>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138"/>
    <w:rPr>
      <w:rFonts w:ascii="Arial" w:eastAsia="Times New Roman" w:hAnsi="Arial" w:cstheme="majorBidi"/>
      <w:b/>
      <w:bCs/>
      <w:smallCaps/>
      <w:color w:val="4472C4" w:themeColor="accent5"/>
      <w:sz w:val="32"/>
      <w:szCs w:val="36"/>
    </w:rPr>
  </w:style>
  <w:style w:type="character" w:customStyle="1" w:styleId="Heading2Char">
    <w:name w:val="Heading 2 Char"/>
    <w:basedOn w:val="DefaultParagraphFont"/>
    <w:link w:val="Heading2"/>
    <w:uiPriority w:val="9"/>
    <w:rsid w:val="00F44521"/>
    <w:rPr>
      <w:rFonts w:ascii="Arial" w:eastAsiaTheme="majorEastAsia" w:hAnsi="Arial" w:cs="Arial"/>
      <w:bCs/>
      <w:smallCaps/>
      <w:color w:val="4472C4" w:themeColor="accent5"/>
      <w:sz w:val="28"/>
      <w:szCs w:val="28"/>
    </w:rPr>
  </w:style>
  <w:style w:type="character" w:customStyle="1" w:styleId="Heading3Char">
    <w:name w:val="Heading 3 Char"/>
    <w:basedOn w:val="DefaultParagraphFont"/>
    <w:link w:val="Heading3"/>
    <w:uiPriority w:val="9"/>
    <w:rsid w:val="00C77629"/>
    <w:rPr>
      <w:rFonts w:ascii="Arial" w:eastAsiaTheme="majorEastAsia" w:hAnsi="Arial" w:cstheme="majorBidi"/>
      <w:b/>
      <w:bCs/>
      <w:color w:val="4472C4" w:themeColor="accent5"/>
      <w:sz w:val="20"/>
      <w:lang w:eastAsia="en-GB"/>
    </w:rPr>
  </w:style>
  <w:style w:type="character" w:customStyle="1" w:styleId="Heading4Char">
    <w:name w:val="Heading 4 Char"/>
    <w:basedOn w:val="DefaultParagraphFont"/>
    <w:link w:val="Heading4"/>
    <w:uiPriority w:val="9"/>
    <w:rsid w:val="00205C6F"/>
    <w:rPr>
      <w:rFonts w:asciiTheme="majorHAnsi" w:eastAsiaTheme="majorEastAsia" w:hAnsiTheme="majorHAnsi" w:cstheme="majorBidi"/>
      <w:b/>
      <w:bCs/>
      <w:i/>
      <w:iCs/>
      <w:color w:val="4472C4" w:themeColor="accent5"/>
      <w:sz w:val="20"/>
    </w:rPr>
  </w:style>
  <w:style w:type="character" w:customStyle="1" w:styleId="Heading5Char">
    <w:name w:val="Heading 5 Char"/>
    <w:basedOn w:val="DefaultParagraphFont"/>
    <w:link w:val="Heading5"/>
    <w:uiPriority w:val="9"/>
    <w:rsid w:val="00B05B1D"/>
    <w:rPr>
      <w:rFonts w:asciiTheme="majorHAnsi" w:eastAsiaTheme="majorEastAsia" w:hAnsiTheme="majorHAnsi" w:cstheme="majorBidi"/>
      <w:color w:val="323E4F" w:themeColor="text2" w:themeShade="BF"/>
      <w:sz w:val="20"/>
    </w:rPr>
  </w:style>
  <w:style w:type="character" w:customStyle="1" w:styleId="Heading6Char">
    <w:name w:val="Heading 6 Char"/>
    <w:basedOn w:val="DefaultParagraphFont"/>
    <w:link w:val="Heading6"/>
    <w:uiPriority w:val="9"/>
    <w:semiHidden/>
    <w:rsid w:val="00B05B1D"/>
    <w:rPr>
      <w:rFonts w:asciiTheme="majorHAnsi" w:eastAsiaTheme="majorEastAsia" w:hAnsiTheme="majorHAnsi" w:cstheme="majorBidi"/>
      <w:i/>
      <w:iCs/>
      <w:color w:val="323E4F" w:themeColor="text2" w:themeShade="BF"/>
      <w:sz w:val="20"/>
    </w:rPr>
  </w:style>
  <w:style w:type="character" w:customStyle="1" w:styleId="Heading7Char">
    <w:name w:val="Heading 7 Char"/>
    <w:basedOn w:val="DefaultParagraphFont"/>
    <w:link w:val="Heading7"/>
    <w:uiPriority w:val="9"/>
    <w:semiHidden/>
    <w:rsid w:val="00B05B1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B05B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5B1D"/>
    <w:rPr>
      <w:rFonts w:asciiTheme="majorHAnsi" w:eastAsiaTheme="majorEastAsia" w:hAnsiTheme="majorHAnsi" w:cstheme="majorBidi"/>
      <w:i/>
      <w:iCs/>
      <w:color w:val="404040" w:themeColor="text1" w:themeTint="BF"/>
      <w:sz w:val="20"/>
      <w:szCs w:val="20"/>
    </w:rPr>
  </w:style>
  <w:style w:type="paragraph" w:styleId="Caption">
    <w:name w:val="caption"/>
    <w:aliases w:val="Car"/>
    <w:basedOn w:val="Normal"/>
    <w:next w:val="Normal"/>
    <w:link w:val="CaptionChar"/>
    <w:uiPriority w:val="35"/>
    <w:unhideWhenUsed/>
    <w:qFormat/>
    <w:rsid w:val="00C8029A"/>
    <w:pPr>
      <w:spacing w:line="240" w:lineRule="auto"/>
      <w:jc w:val="center"/>
    </w:pPr>
    <w:rPr>
      <w:rFonts w:eastAsia="Calibri"/>
      <w:iCs/>
      <w:color w:val="44546A" w:themeColor="text2"/>
      <w:sz w:val="18"/>
      <w:szCs w:val="18"/>
    </w:rPr>
  </w:style>
  <w:style w:type="paragraph" w:styleId="Title">
    <w:name w:val="Title"/>
    <w:basedOn w:val="Normal"/>
    <w:next w:val="Normal"/>
    <w:link w:val="TitleChar"/>
    <w:uiPriority w:val="10"/>
    <w:qFormat/>
    <w:rsid w:val="00B05B1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05B1D"/>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05B1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05B1D"/>
    <w:rPr>
      <w:color w:val="5A5A5A" w:themeColor="text1" w:themeTint="A5"/>
      <w:spacing w:val="10"/>
    </w:rPr>
  </w:style>
  <w:style w:type="character" w:styleId="Strong">
    <w:name w:val="Strong"/>
    <w:basedOn w:val="DefaultParagraphFont"/>
    <w:uiPriority w:val="22"/>
    <w:qFormat/>
    <w:rsid w:val="00B05B1D"/>
    <w:rPr>
      <w:b/>
      <w:bCs/>
      <w:color w:val="000000" w:themeColor="text1"/>
    </w:rPr>
  </w:style>
  <w:style w:type="character" w:styleId="Emphasis">
    <w:name w:val="Emphasis"/>
    <w:basedOn w:val="DefaultParagraphFont"/>
    <w:uiPriority w:val="20"/>
    <w:rsid w:val="00B05B1D"/>
    <w:rPr>
      <w:i/>
      <w:iCs/>
      <w:color w:val="auto"/>
    </w:rPr>
  </w:style>
  <w:style w:type="paragraph" w:styleId="NoSpacing">
    <w:name w:val="No Spacing"/>
    <w:uiPriority w:val="1"/>
    <w:qFormat/>
    <w:rsid w:val="00E52279"/>
    <w:pPr>
      <w:spacing w:after="120" w:line="240" w:lineRule="auto"/>
    </w:pPr>
    <w:rPr>
      <w:rFonts w:ascii="Arial" w:hAnsi="Arial"/>
      <w:sz w:val="20"/>
    </w:rPr>
  </w:style>
  <w:style w:type="paragraph" w:styleId="Quote">
    <w:name w:val="Quote"/>
    <w:basedOn w:val="Normal"/>
    <w:next w:val="Normal"/>
    <w:link w:val="QuoteChar"/>
    <w:uiPriority w:val="29"/>
    <w:rsid w:val="00B05B1D"/>
    <w:pPr>
      <w:spacing w:before="160"/>
      <w:ind w:left="720" w:right="720"/>
    </w:pPr>
    <w:rPr>
      <w:i/>
      <w:iCs/>
      <w:color w:val="000000" w:themeColor="text1"/>
    </w:rPr>
  </w:style>
  <w:style w:type="character" w:customStyle="1" w:styleId="QuoteChar">
    <w:name w:val="Quote Char"/>
    <w:basedOn w:val="DefaultParagraphFont"/>
    <w:link w:val="Quote"/>
    <w:uiPriority w:val="29"/>
    <w:rsid w:val="00B05B1D"/>
    <w:rPr>
      <w:i/>
      <w:iCs/>
      <w:color w:val="000000" w:themeColor="text1"/>
    </w:rPr>
  </w:style>
  <w:style w:type="paragraph" w:styleId="IntenseQuote">
    <w:name w:val="Intense Quote"/>
    <w:basedOn w:val="Normal"/>
    <w:next w:val="Normal"/>
    <w:link w:val="IntenseQuoteChar"/>
    <w:uiPriority w:val="30"/>
    <w:rsid w:val="00B05B1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05B1D"/>
    <w:rPr>
      <w:color w:val="000000" w:themeColor="text1"/>
      <w:shd w:val="clear" w:color="auto" w:fill="F2F2F2" w:themeFill="background1" w:themeFillShade="F2"/>
    </w:rPr>
  </w:style>
  <w:style w:type="character" w:styleId="SubtleEmphasis">
    <w:name w:val="Subtle Emphasis"/>
    <w:basedOn w:val="DefaultParagraphFont"/>
    <w:uiPriority w:val="19"/>
    <w:qFormat/>
    <w:rsid w:val="00B05B1D"/>
    <w:rPr>
      <w:i/>
      <w:iCs/>
      <w:color w:val="404040" w:themeColor="text1" w:themeTint="BF"/>
    </w:rPr>
  </w:style>
  <w:style w:type="character" w:styleId="IntenseEmphasis">
    <w:name w:val="Intense Emphasis"/>
    <w:basedOn w:val="DefaultParagraphFont"/>
    <w:uiPriority w:val="21"/>
    <w:rsid w:val="00B05B1D"/>
    <w:rPr>
      <w:b/>
      <w:bCs/>
      <w:i/>
      <w:iCs/>
      <w:caps/>
    </w:rPr>
  </w:style>
  <w:style w:type="character" w:styleId="SubtleReference">
    <w:name w:val="Subtle Reference"/>
    <w:basedOn w:val="DefaultParagraphFont"/>
    <w:uiPriority w:val="31"/>
    <w:rsid w:val="00B05B1D"/>
    <w:rPr>
      <w:smallCaps/>
      <w:color w:val="404040" w:themeColor="text1" w:themeTint="BF"/>
      <w:u w:val="single" w:color="7F7F7F" w:themeColor="text1" w:themeTint="80"/>
    </w:rPr>
  </w:style>
  <w:style w:type="character" w:styleId="IntenseReference">
    <w:name w:val="Intense Reference"/>
    <w:basedOn w:val="DefaultParagraphFont"/>
    <w:uiPriority w:val="32"/>
    <w:rsid w:val="00B05B1D"/>
    <w:rPr>
      <w:b/>
      <w:bCs/>
      <w:smallCaps/>
      <w:u w:val="single"/>
    </w:rPr>
  </w:style>
  <w:style w:type="character" w:styleId="BookTitle">
    <w:name w:val="Book Title"/>
    <w:basedOn w:val="DefaultParagraphFont"/>
    <w:uiPriority w:val="33"/>
    <w:rsid w:val="00B05B1D"/>
    <w:rPr>
      <w:b w:val="0"/>
      <w:bCs w:val="0"/>
      <w:smallCaps/>
      <w:spacing w:val="5"/>
    </w:rPr>
  </w:style>
  <w:style w:type="paragraph" w:styleId="TOCHeading">
    <w:name w:val="TOC Heading"/>
    <w:basedOn w:val="Heading1"/>
    <w:next w:val="Normal"/>
    <w:uiPriority w:val="39"/>
    <w:unhideWhenUsed/>
    <w:qFormat/>
    <w:rsid w:val="001B1D36"/>
    <w:pPr>
      <w:numPr>
        <w:numId w:val="0"/>
      </w:numPr>
      <w:outlineLvl w:val="9"/>
    </w:pPr>
  </w:style>
  <w:style w:type="paragraph" w:styleId="Header">
    <w:name w:val="header"/>
    <w:basedOn w:val="Normal"/>
    <w:link w:val="HeaderChar"/>
    <w:uiPriority w:val="99"/>
    <w:unhideWhenUsed/>
    <w:rsid w:val="00B05B1D"/>
    <w:pPr>
      <w:tabs>
        <w:tab w:val="center" w:pos="4680"/>
        <w:tab w:val="right" w:pos="9360"/>
      </w:tabs>
      <w:spacing w:after="0" w:line="240" w:lineRule="auto"/>
    </w:pPr>
    <w:rPr>
      <w:rFonts w:cs="Times New Roman"/>
      <w:lang w:val="en-US"/>
    </w:rPr>
  </w:style>
  <w:style w:type="character" w:customStyle="1" w:styleId="HeaderChar">
    <w:name w:val="Header Char"/>
    <w:basedOn w:val="DefaultParagraphFont"/>
    <w:link w:val="Header"/>
    <w:uiPriority w:val="99"/>
    <w:rsid w:val="00B05B1D"/>
    <w:rPr>
      <w:rFonts w:cs="Times New Roman"/>
      <w:lang w:val="en-US"/>
    </w:rPr>
  </w:style>
  <w:style w:type="paragraph" w:styleId="Footer">
    <w:name w:val="footer"/>
    <w:basedOn w:val="Normal"/>
    <w:link w:val="FooterChar"/>
    <w:uiPriority w:val="99"/>
    <w:unhideWhenUsed/>
    <w:qFormat/>
    <w:rsid w:val="00B05B1D"/>
    <w:pPr>
      <w:tabs>
        <w:tab w:val="center" w:pos="4680"/>
        <w:tab w:val="right" w:pos="9360"/>
      </w:tabs>
      <w:spacing w:after="0" w:line="240" w:lineRule="auto"/>
    </w:pPr>
    <w:rPr>
      <w:rFonts w:cs="Times New Roman"/>
      <w:lang w:val="en-US"/>
    </w:rPr>
  </w:style>
  <w:style w:type="character" w:customStyle="1" w:styleId="FooterChar">
    <w:name w:val="Footer Char"/>
    <w:basedOn w:val="DefaultParagraphFont"/>
    <w:link w:val="Footer"/>
    <w:uiPriority w:val="99"/>
    <w:rsid w:val="00B05B1D"/>
    <w:rPr>
      <w:rFonts w:cs="Times New Roman"/>
      <w:lang w:val="en-US"/>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ullets"/>
    <w:basedOn w:val="Normal"/>
    <w:link w:val="ListParagraphChar"/>
    <w:autoRedefine/>
    <w:uiPriority w:val="34"/>
    <w:qFormat/>
    <w:rsid w:val="00D16CCD"/>
    <w:pPr>
      <w:numPr>
        <w:numId w:val="30"/>
      </w:numPr>
      <w:spacing w:before="0" w:after="0" w:line="240" w:lineRule="auto"/>
      <w:ind w:left="540"/>
      <w:contextualSpacing/>
      <w:jc w:val="left"/>
    </w:pPr>
    <w:rPr>
      <w:rFonts w:eastAsia="Times New Roman" w:cs="Arial"/>
      <w:iCs/>
      <w:szCs w:val="20"/>
      <w:lang w:eastAsia="ja-JP"/>
    </w:r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basedOn w:val="DefaultParagraphFont"/>
    <w:link w:val="ListParagraph"/>
    <w:uiPriority w:val="34"/>
    <w:qFormat/>
    <w:locked/>
    <w:rsid w:val="00D16CCD"/>
    <w:rPr>
      <w:rFonts w:ascii="Arial" w:eastAsia="Times New Roman" w:hAnsi="Arial" w:cs="Arial"/>
      <w:iCs/>
      <w:sz w:val="20"/>
      <w:szCs w:val="20"/>
      <w:lang w:eastAsia="ja-JP"/>
    </w:rPr>
  </w:style>
  <w:style w:type="paragraph" w:styleId="BalloonText">
    <w:name w:val="Balloon Text"/>
    <w:basedOn w:val="Normal"/>
    <w:link w:val="BalloonTextChar"/>
    <w:uiPriority w:val="99"/>
    <w:semiHidden/>
    <w:unhideWhenUsed/>
    <w:rsid w:val="00C46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829"/>
    <w:rPr>
      <w:rFonts w:ascii="Segoe UI" w:hAnsi="Segoe UI" w:cs="Segoe UI"/>
      <w:sz w:val="18"/>
      <w:szCs w:val="18"/>
    </w:rPr>
  </w:style>
  <w:style w:type="paragraph" w:styleId="TOC1">
    <w:name w:val="toc 1"/>
    <w:basedOn w:val="Normal"/>
    <w:next w:val="Normal"/>
    <w:autoRedefine/>
    <w:uiPriority w:val="39"/>
    <w:unhideWhenUsed/>
    <w:rsid w:val="00E3492B"/>
    <w:pPr>
      <w:tabs>
        <w:tab w:val="left" w:pos="400"/>
        <w:tab w:val="right" w:leader="dot" w:pos="9350"/>
      </w:tabs>
      <w:spacing w:after="0"/>
      <w:jc w:val="left"/>
    </w:pPr>
    <w:rPr>
      <w:rFonts w:asciiTheme="minorHAnsi" w:hAnsiTheme="minorHAnsi" w:cstheme="minorHAnsi"/>
      <w:b/>
      <w:bCs/>
      <w:iCs/>
      <w:noProof/>
      <w:sz w:val="24"/>
      <w:szCs w:val="24"/>
    </w:rPr>
  </w:style>
  <w:style w:type="paragraph" w:styleId="TOC2">
    <w:name w:val="toc 2"/>
    <w:basedOn w:val="Normal"/>
    <w:next w:val="Normal"/>
    <w:autoRedefine/>
    <w:uiPriority w:val="39"/>
    <w:unhideWhenUsed/>
    <w:rsid w:val="00E66B25"/>
    <w:pPr>
      <w:tabs>
        <w:tab w:val="left" w:pos="800"/>
        <w:tab w:val="right" w:leader="dot" w:pos="9350"/>
      </w:tabs>
      <w:spacing w:before="0" w:after="0"/>
      <w:ind w:left="202"/>
      <w:jc w:val="left"/>
    </w:pPr>
    <w:rPr>
      <w:rFonts w:asciiTheme="minorHAnsi" w:hAnsiTheme="minorHAnsi" w:cstheme="minorHAnsi"/>
      <w:bCs/>
      <w:noProof/>
      <w:sz w:val="22"/>
    </w:rPr>
  </w:style>
  <w:style w:type="paragraph" w:styleId="TOC3">
    <w:name w:val="toc 3"/>
    <w:basedOn w:val="Normal"/>
    <w:next w:val="Normal"/>
    <w:autoRedefine/>
    <w:uiPriority w:val="39"/>
    <w:unhideWhenUsed/>
    <w:rsid w:val="00816ACB"/>
    <w:pPr>
      <w:spacing w:before="0" w:after="0"/>
      <w:ind w:left="400"/>
      <w:jc w:val="left"/>
    </w:pPr>
    <w:rPr>
      <w:rFonts w:asciiTheme="minorHAnsi" w:hAnsiTheme="minorHAnsi" w:cstheme="minorHAnsi"/>
      <w:szCs w:val="20"/>
    </w:rPr>
  </w:style>
  <w:style w:type="character" w:styleId="Hyperlink">
    <w:name w:val="Hyperlink"/>
    <w:basedOn w:val="DefaultParagraphFont"/>
    <w:uiPriority w:val="99"/>
    <w:unhideWhenUsed/>
    <w:rsid w:val="00816ACB"/>
    <w:rPr>
      <w:color w:val="0563C1" w:themeColor="hyperlink"/>
      <w:u w:val="single"/>
    </w:rPr>
  </w:style>
  <w:style w:type="character" w:styleId="LineNumber">
    <w:name w:val="line number"/>
    <w:basedOn w:val="DefaultParagraphFont"/>
    <w:uiPriority w:val="99"/>
    <w:semiHidden/>
    <w:unhideWhenUsed/>
    <w:rsid w:val="00816ACB"/>
  </w:style>
  <w:style w:type="character" w:styleId="FollowedHyperlink">
    <w:name w:val="FollowedHyperlink"/>
    <w:basedOn w:val="DefaultParagraphFont"/>
    <w:uiPriority w:val="99"/>
    <w:semiHidden/>
    <w:unhideWhenUsed/>
    <w:rsid w:val="0093188D"/>
    <w:rPr>
      <w:color w:val="954F72" w:themeColor="followedHyperlink"/>
      <w:u w:val="single"/>
    </w:rPr>
  </w:style>
  <w:style w:type="paragraph" w:customStyle="1" w:styleId="Default">
    <w:name w:val="Default"/>
    <w:rsid w:val="0093188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3188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w-headline">
    <w:name w:val="mw-headline"/>
    <w:basedOn w:val="DefaultParagraphFont"/>
    <w:rsid w:val="0093188D"/>
  </w:style>
  <w:style w:type="character" w:customStyle="1" w:styleId="mw-editsection1">
    <w:name w:val="mw-editsection1"/>
    <w:basedOn w:val="DefaultParagraphFont"/>
    <w:rsid w:val="0093188D"/>
  </w:style>
  <w:style w:type="character" w:customStyle="1" w:styleId="mw-editsection-bracket">
    <w:name w:val="mw-editsection-bracket"/>
    <w:basedOn w:val="DefaultParagraphFont"/>
    <w:rsid w:val="0093188D"/>
  </w:style>
  <w:style w:type="paragraph" w:styleId="FootnoteText">
    <w:name w:val="footnote text"/>
    <w:basedOn w:val="Normal"/>
    <w:link w:val="FootnoteTextChar"/>
    <w:uiPriority w:val="99"/>
    <w:semiHidden/>
    <w:unhideWhenUsed/>
    <w:rsid w:val="007406F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7406F7"/>
    <w:rPr>
      <w:sz w:val="20"/>
      <w:szCs w:val="20"/>
    </w:rPr>
  </w:style>
  <w:style w:type="character" w:styleId="FootnoteReference">
    <w:name w:val="footnote reference"/>
    <w:aliases w:val="16 Point,Superscript 6 Point,ftref,Footnote Reference Number,Footnote,SUPERS,SUPERS1,SUPERS2,SUPERS3,Superscript 6 Point + 11 pt,BVI fnr,BVI fnr Car Car,BVI fnr Car,BVI fnr Car Car Car Car,FNRefe Char Char Char,BVI fnr Char Char Char"/>
    <w:basedOn w:val="DefaultParagraphFont"/>
    <w:uiPriority w:val="99"/>
    <w:unhideWhenUsed/>
    <w:rsid w:val="007406F7"/>
    <w:rPr>
      <w:vertAlign w:val="superscript"/>
    </w:rPr>
  </w:style>
  <w:style w:type="paragraph" w:customStyle="1" w:styleId="Text">
    <w:name w:val="Text"/>
    <w:basedOn w:val="Default"/>
    <w:next w:val="Default"/>
    <w:uiPriority w:val="99"/>
    <w:rsid w:val="00066CC9"/>
    <w:rPr>
      <w:rFonts w:ascii="Arial" w:hAnsi="Arial" w:cs="Arial"/>
      <w:color w:val="auto"/>
    </w:rPr>
  </w:style>
  <w:style w:type="table" w:styleId="TableGrid">
    <w:name w:val="Table Grid"/>
    <w:basedOn w:val="TableNormal"/>
    <w:uiPriority w:val="39"/>
    <w:rsid w:val="00575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B70A3"/>
    <w:rPr>
      <w:sz w:val="16"/>
      <w:szCs w:val="16"/>
    </w:rPr>
  </w:style>
  <w:style w:type="paragraph" w:styleId="CommentText">
    <w:name w:val="annotation text"/>
    <w:basedOn w:val="Normal"/>
    <w:link w:val="CommentTextChar"/>
    <w:uiPriority w:val="99"/>
    <w:unhideWhenUsed/>
    <w:rsid w:val="00DB70A3"/>
    <w:pPr>
      <w:spacing w:line="240" w:lineRule="auto"/>
    </w:pPr>
    <w:rPr>
      <w:szCs w:val="20"/>
    </w:rPr>
  </w:style>
  <w:style w:type="character" w:customStyle="1" w:styleId="CommentTextChar">
    <w:name w:val="Comment Text Char"/>
    <w:basedOn w:val="DefaultParagraphFont"/>
    <w:link w:val="CommentText"/>
    <w:uiPriority w:val="99"/>
    <w:rsid w:val="00DB70A3"/>
    <w:rPr>
      <w:sz w:val="20"/>
      <w:szCs w:val="20"/>
    </w:rPr>
  </w:style>
  <w:style w:type="paragraph" w:styleId="CommentSubject">
    <w:name w:val="annotation subject"/>
    <w:basedOn w:val="CommentText"/>
    <w:next w:val="CommentText"/>
    <w:link w:val="CommentSubjectChar"/>
    <w:uiPriority w:val="99"/>
    <w:semiHidden/>
    <w:unhideWhenUsed/>
    <w:rsid w:val="00DB70A3"/>
    <w:rPr>
      <w:b/>
      <w:bCs/>
    </w:rPr>
  </w:style>
  <w:style w:type="character" w:customStyle="1" w:styleId="CommentSubjectChar">
    <w:name w:val="Comment Subject Char"/>
    <w:basedOn w:val="CommentTextChar"/>
    <w:link w:val="CommentSubject"/>
    <w:uiPriority w:val="99"/>
    <w:semiHidden/>
    <w:rsid w:val="00DB70A3"/>
    <w:rPr>
      <w:b/>
      <w:bCs/>
      <w:sz w:val="20"/>
      <w:szCs w:val="20"/>
    </w:rPr>
  </w:style>
  <w:style w:type="paragraph" w:styleId="TableofFigures">
    <w:name w:val="table of figures"/>
    <w:basedOn w:val="Normal"/>
    <w:next w:val="Normal"/>
    <w:uiPriority w:val="99"/>
    <w:unhideWhenUsed/>
    <w:rsid w:val="005B0A8C"/>
    <w:pPr>
      <w:spacing w:after="0"/>
    </w:pPr>
  </w:style>
  <w:style w:type="paragraph" w:customStyle="1" w:styleId="BodyText1">
    <w:name w:val="Body Text1"/>
    <w:basedOn w:val="Normal"/>
    <w:link w:val="BodyText1Char"/>
    <w:autoRedefine/>
    <w:qFormat/>
    <w:rsid w:val="009D23ED"/>
    <w:pPr>
      <w:spacing w:line="240" w:lineRule="auto"/>
    </w:pPr>
    <w:rPr>
      <w:rFonts w:cs="Arial"/>
    </w:rPr>
  </w:style>
  <w:style w:type="character" w:customStyle="1" w:styleId="BodyText1Char">
    <w:name w:val="Body Text1 Char"/>
    <w:basedOn w:val="DefaultParagraphFont"/>
    <w:link w:val="BodyText1"/>
    <w:rsid w:val="009D23ED"/>
    <w:rPr>
      <w:rFonts w:ascii="Arial" w:hAnsi="Arial" w:cs="Arial"/>
      <w:sz w:val="20"/>
    </w:rPr>
  </w:style>
  <w:style w:type="table" w:customStyle="1" w:styleId="TableGrid41">
    <w:name w:val="Table Grid41"/>
    <w:basedOn w:val="TableNormal"/>
    <w:next w:val="TableGrid"/>
    <w:uiPriority w:val="59"/>
    <w:rsid w:val="00572842"/>
    <w:pPr>
      <w:spacing w:after="120" w:line="240" w:lineRule="auto"/>
      <w:ind w:left="567" w:hanging="567"/>
    </w:pPr>
    <w:rPr>
      <w:rFonts w:ascii="Arial" w:eastAsiaTheme="minorHAns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918D7"/>
  </w:style>
  <w:style w:type="character" w:customStyle="1" w:styleId="CaptionChar">
    <w:name w:val="Caption Char"/>
    <w:aliases w:val="Car Char"/>
    <w:link w:val="Caption"/>
    <w:uiPriority w:val="35"/>
    <w:rsid w:val="00C8029A"/>
    <w:rPr>
      <w:rFonts w:ascii="Arial" w:eastAsia="Calibri" w:hAnsi="Arial"/>
      <w:iCs/>
      <w:color w:val="44546A" w:themeColor="text2"/>
      <w:sz w:val="18"/>
      <w:szCs w:val="18"/>
    </w:rPr>
  </w:style>
  <w:style w:type="paragraph" w:customStyle="1" w:styleId="TableParagraph">
    <w:name w:val="Table Paragraph"/>
    <w:basedOn w:val="Normal"/>
    <w:uiPriority w:val="1"/>
    <w:qFormat/>
    <w:rsid w:val="00B2369A"/>
    <w:pPr>
      <w:widowControl w:val="0"/>
      <w:spacing w:before="0" w:after="0" w:line="240" w:lineRule="auto"/>
      <w:jc w:val="left"/>
    </w:pPr>
    <w:rPr>
      <w:rFonts w:asciiTheme="minorHAnsi" w:eastAsiaTheme="minorHAnsi" w:hAnsiTheme="minorHAnsi"/>
      <w:sz w:val="22"/>
      <w:lang w:val="en-US"/>
    </w:rPr>
  </w:style>
  <w:style w:type="paragraph" w:styleId="TOC4">
    <w:name w:val="toc 4"/>
    <w:basedOn w:val="Normal"/>
    <w:next w:val="Normal"/>
    <w:autoRedefine/>
    <w:uiPriority w:val="39"/>
    <w:unhideWhenUsed/>
    <w:rsid w:val="004A68AD"/>
    <w:pPr>
      <w:spacing w:before="0" w:after="0"/>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4A68AD"/>
    <w:pPr>
      <w:spacing w:before="0" w:after="0"/>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4A68AD"/>
    <w:pPr>
      <w:spacing w:before="0" w:after="0"/>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4A68AD"/>
    <w:pPr>
      <w:spacing w:before="0" w:after="0"/>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4A68AD"/>
    <w:pPr>
      <w:spacing w:before="0" w:after="0"/>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4A68AD"/>
    <w:pPr>
      <w:spacing w:before="0" w:after="0"/>
      <w:ind w:left="1600"/>
      <w:jc w:val="left"/>
    </w:pPr>
    <w:rPr>
      <w:rFonts w:asciiTheme="minorHAnsi" w:hAnsiTheme="minorHAnsi" w:cstheme="minorHAnsi"/>
      <w:szCs w:val="20"/>
    </w:rPr>
  </w:style>
  <w:style w:type="character" w:styleId="UnresolvedMention">
    <w:name w:val="Unresolved Mention"/>
    <w:basedOn w:val="DefaultParagraphFont"/>
    <w:uiPriority w:val="99"/>
    <w:unhideWhenUsed/>
    <w:rsid w:val="00FD3A1A"/>
    <w:rPr>
      <w:color w:val="605E5C"/>
      <w:shd w:val="clear" w:color="auto" w:fill="E1DFDD"/>
    </w:rPr>
  </w:style>
  <w:style w:type="character" w:customStyle="1" w:styleId="ms-rtethemeforecolor-1-0">
    <w:name w:val="ms-rtethemeforecolor-1-0"/>
    <w:basedOn w:val="DefaultParagraphFont"/>
    <w:rsid w:val="00C77416"/>
  </w:style>
  <w:style w:type="character" w:customStyle="1" w:styleId="ms-rtethemefontface-1">
    <w:name w:val="ms-rtethemefontface-1"/>
    <w:basedOn w:val="DefaultParagraphFont"/>
    <w:rsid w:val="00C77416"/>
  </w:style>
  <w:style w:type="paragraph" w:customStyle="1" w:styleId="normalhead2">
    <w:name w:val="normal head2"/>
    <w:basedOn w:val="Normal"/>
    <w:autoRedefine/>
    <w:rsid w:val="00A6780D"/>
    <w:pPr>
      <w:numPr>
        <w:numId w:val="31"/>
      </w:numPr>
      <w:spacing w:before="360"/>
      <w:ind w:left="432"/>
      <w:jc w:val="left"/>
    </w:pPr>
    <w:rPr>
      <w:color w:val="4472C4" w:themeColor="accent5"/>
      <w:sz w:val="28"/>
    </w:rPr>
  </w:style>
  <w:style w:type="paragraph" w:customStyle="1" w:styleId="normalhead3">
    <w:name w:val="normal head3"/>
    <w:basedOn w:val="Normal"/>
    <w:autoRedefine/>
    <w:rsid w:val="00A6780D"/>
    <w:pPr>
      <w:spacing w:before="200"/>
    </w:pPr>
    <w:rPr>
      <w:b/>
      <w:color w:val="4472C4" w:themeColor="accent5"/>
    </w:rPr>
  </w:style>
  <w:style w:type="paragraph" w:customStyle="1" w:styleId="normalhead4">
    <w:name w:val="normal head4"/>
    <w:basedOn w:val="Normal"/>
    <w:autoRedefine/>
    <w:rsid w:val="00A6780D"/>
    <w:pPr>
      <w:spacing w:line="240" w:lineRule="auto"/>
    </w:pPr>
    <w:rPr>
      <w:rFonts w:asciiTheme="majorHAnsi" w:hAnsiTheme="majorHAnsi"/>
      <w:b/>
      <w:i/>
      <w:color w:val="4472C4" w:themeColor="accent5"/>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4025">
      <w:bodyDiv w:val="1"/>
      <w:marLeft w:val="0"/>
      <w:marRight w:val="0"/>
      <w:marTop w:val="0"/>
      <w:marBottom w:val="0"/>
      <w:divBdr>
        <w:top w:val="none" w:sz="0" w:space="0" w:color="auto"/>
        <w:left w:val="none" w:sz="0" w:space="0" w:color="auto"/>
        <w:bottom w:val="none" w:sz="0" w:space="0" w:color="auto"/>
        <w:right w:val="none" w:sz="0" w:space="0" w:color="auto"/>
      </w:divBdr>
      <w:divsChild>
        <w:div w:id="496768048">
          <w:marLeft w:val="0"/>
          <w:marRight w:val="0"/>
          <w:marTop w:val="0"/>
          <w:marBottom w:val="0"/>
          <w:divBdr>
            <w:top w:val="none" w:sz="0" w:space="0" w:color="auto"/>
            <w:left w:val="none" w:sz="0" w:space="0" w:color="auto"/>
            <w:bottom w:val="none" w:sz="0" w:space="0" w:color="auto"/>
            <w:right w:val="none" w:sz="0" w:space="0" w:color="auto"/>
          </w:divBdr>
          <w:divsChild>
            <w:div w:id="624435230">
              <w:marLeft w:val="0"/>
              <w:marRight w:val="0"/>
              <w:marTop w:val="0"/>
              <w:marBottom w:val="0"/>
              <w:divBdr>
                <w:top w:val="none" w:sz="0" w:space="0" w:color="auto"/>
                <w:left w:val="none" w:sz="0" w:space="0" w:color="auto"/>
                <w:bottom w:val="none" w:sz="0" w:space="0" w:color="auto"/>
                <w:right w:val="none" w:sz="0" w:space="0" w:color="auto"/>
              </w:divBdr>
              <w:divsChild>
                <w:div w:id="538011476">
                  <w:marLeft w:val="0"/>
                  <w:marRight w:val="0"/>
                  <w:marTop w:val="0"/>
                  <w:marBottom w:val="0"/>
                  <w:divBdr>
                    <w:top w:val="none" w:sz="0" w:space="0" w:color="auto"/>
                    <w:left w:val="none" w:sz="0" w:space="0" w:color="auto"/>
                    <w:bottom w:val="none" w:sz="0" w:space="0" w:color="auto"/>
                    <w:right w:val="none" w:sz="0" w:space="0" w:color="auto"/>
                  </w:divBdr>
                  <w:divsChild>
                    <w:div w:id="91439469">
                      <w:marLeft w:val="0"/>
                      <w:marRight w:val="0"/>
                      <w:marTop w:val="0"/>
                      <w:marBottom w:val="0"/>
                      <w:divBdr>
                        <w:top w:val="none" w:sz="0" w:space="0" w:color="auto"/>
                        <w:left w:val="none" w:sz="0" w:space="0" w:color="auto"/>
                        <w:bottom w:val="none" w:sz="0" w:space="0" w:color="auto"/>
                        <w:right w:val="none" w:sz="0" w:space="0" w:color="auto"/>
                      </w:divBdr>
                      <w:divsChild>
                        <w:div w:id="1971089122">
                          <w:marLeft w:val="0"/>
                          <w:marRight w:val="0"/>
                          <w:marTop w:val="0"/>
                          <w:marBottom w:val="0"/>
                          <w:divBdr>
                            <w:top w:val="none" w:sz="0" w:space="0" w:color="auto"/>
                            <w:left w:val="none" w:sz="0" w:space="0" w:color="auto"/>
                            <w:bottom w:val="none" w:sz="0" w:space="0" w:color="auto"/>
                            <w:right w:val="none" w:sz="0" w:space="0" w:color="auto"/>
                          </w:divBdr>
                          <w:divsChild>
                            <w:div w:id="2075810345">
                              <w:marLeft w:val="0"/>
                              <w:marRight w:val="0"/>
                              <w:marTop w:val="0"/>
                              <w:marBottom w:val="0"/>
                              <w:divBdr>
                                <w:top w:val="none" w:sz="0" w:space="0" w:color="auto"/>
                                <w:left w:val="none" w:sz="0" w:space="0" w:color="auto"/>
                                <w:bottom w:val="none" w:sz="0" w:space="0" w:color="auto"/>
                                <w:right w:val="none" w:sz="0" w:space="0" w:color="auto"/>
                              </w:divBdr>
                              <w:divsChild>
                                <w:div w:id="421797840">
                                  <w:marLeft w:val="0"/>
                                  <w:marRight w:val="0"/>
                                  <w:marTop w:val="0"/>
                                  <w:marBottom w:val="0"/>
                                  <w:divBdr>
                                    <w:top w:val="none" w:sz="0" w:space="0" w:color="auto"/>
                                    <w:left w:val="none" w:sz="0" w:space="0" w:color="auto"/>
                                    <w:bottom w:val="none" w:sz="0" w:space="0" w:color="auto"/>
                                    <w:right w:val="none" w:sz="0" w:space="0" w:color="auto"/>
                                  </w:divBdr>
                                  <w:divsChild>
                                    <w:div w:id="1932473752">
                                      <w:marLeft w:val="0"/>
                                      <w:marRight w:val="0"/>
                                      <w:marTop w:val="0"/>
                                      <w:marBottom w:val="0"/>
                                      <w:divBdr>
                                        <w:top w:val="none" w:sz="0" w:space="0" w:color="auto"/>
                                        <w:left w:val="none" w:sz="0" w:space="0" w:color="auto"/>
                                        <w:bottom w:val="none" w:sz="0" w:space="0" w:color="auto"/>
                                        <w:right w:val="none" w:sz="0" w:space="0" w:color="auto"/>
                                      </w:divBdr>
                                      <w:divsChild>
                                        <w:div w:id="401872904">
                                          <w:marLeft w:val="0"/>
                                          <w:marRight w:val="0"/>
                                          <w:marTop w:val="0"/>
                                          <w:marBottom w:val="0"/>
                                          <w:divBdr>
                                            <w:top w:val="none" w:sz="0" w:space="0" w:color="auto"/>
                                            <w:left w:val="none" w:sz="0" w:space="0" w:color="auto"/>
                                            <w:bottom w:val="none" w:sz="0" w:space="0" w:color="auto"/>
                                            <w:right w:val="none" w:sz="0" w:space="0" w:color="auto"/>
                                          </w:divBdr>
                                          <w:divsChild>
                                            <w:div w:id="1509250635">
                                              <w:marLeft w:val="0"/>
                                              <w:marRight w:val="0"/>
                                              <w:marTop w:val="0"/>
                                              <w:marBottom w:val="0"/>
                                              <w:divBdr>
                                                <w:top w:val="single" w:sz="12" w:space="2" w:color="FFFFCC"/>
                                                <w:left w:val="single" w:sz="12" w:space="2" w:color="FFFFCC"/>
                                                <w:bottom w:val="single" w:sz="12" w:space="2" w:color="FFFFCC"/>
                                                <w:right w:val="single" w:sz="12" w:space="0" w:color="FFFFCC"/>
                                              </w:divBdr>
                                              <w:divsChild>
                                                <w:div w:id="29041028">
                                                  <w:marLeft w:val="0"/>
                                                  <w:marRight w:val="0"/>
                                                  <w:marTop w:val="0"/>
                                                  <w:marBottom w:val="0"/>
                                                  <w:divBdr>
                                                    <w:top w:val="none" w:sz="0" w:space="0" w:color="auto"/>
                                                    <w:left w:val="none" w:sz="0" w:space="0" w:color="auto"/>
                                                    <w:bottom w:val="none" w:sz="0" w:space="0" w:color="auto"/>
                                                    <w:right w:val="none" w:sz="0" w:space="0" w:color="auto"/>
                                                  </w:divBdr>
                                                  <w:divsChild>
                                                    <w:div w:id="1780445085">
                                                      <w:marLeft w:val="0"/>
                                                      <w:marRight w:val="0"/>
                                                      <w:marTop w:val="0"/>
                                                      <w:marBottom w:val="0"/>
                                                      <w:divBdr>
                                                        <w:top w:val="none" w:sz="0" w:space="0" w:color="auto"/>
                                                        <w:left w:val="none" w:sz="0" w:space="0" w:color="auto"/>
                                                        <w:bottom w:val="none" w:sz="0" w:space="0" w:color="auto"/>
                                                        <w:right w:val="none" w:sz="0" w:space="0" w:color="auto"/>
                                                      </w:divBdr>
                                                      <w:divsChild>
                                                        <w:div w:id="889339417">
                                                          <w:marLeft w:val="0"/>
                                                          <w:marRight w:val="0"/>
                                                          <w:marTop w:val="0"/>
                                                          <w:marBottom w:val="0"/>
                                                          <w:divBdr>
                                                            <w:top w:val="none" w:sz="0" w:space="0" w:color="auto"/>
                                                            <w:left w:val="none" w:sz="0" w:space="0" w:color="auto"/>
                                                            <w:bottom w:val="none" w:sz="0" w:space="0" w:color="auto"/>
                                                            <w:right w:val="none" w:sz="0" w:space="0" w:color="auto"/>
                                                          </w:divBdr>
                                                          <w:divsChild>
                                                            <w:div w:id="463041519">
                                                              <w:marLeft w:val="0"/>
                                                              <w:marRight w:val="0"/>
                                                              <w:marTop w:val="0"/>
                                                              <w:marBottom w:val="0"/>
                                                              <w:divBdr>
                                                                <w:top w:val="none" w:sz="0" w:space="0" w:color="auto"/>
                                                                <w:left w:val="none" w:sz="0" w:space="0" w:color="auto"/>
                                                                <w:bottom w:val="none" w:sz="0" w:space="0" w:color="auto"/>
                                                                <w:right w:val="none" w:sz="0" w:space="0" w:color="auto"/>
                                                              </w:divBdr>
                                                              <w:divsChild>
                                                                <w:div w:id="1856263975">
                                                                  <w:marLeft w:val="0"/>
                                                                  <w:marRight w:val="0"/>
                                                                  <w:marTop w:val="0"/>
                                                                  <w:marBottom w:val="0"/>
                                                                  <w:divBdr>
                                                                    <w:top w:val="none" w:sz="0" w:space="0" w:color="auto"/>
                                                                    <w:left w:val="none" w:sz="0" w:space="0" w:color="auto"/>
                                                                    <w:bottom w:val="none" w:sz="0" w:space="0" w:color="auto"/>
                                                                    <w:right w:val="none" w:sz="0" w:space="0" w:color="auto"/>
                                                                  </w:divBdr>
                                                                  <w:divsChild>
                                                                    <w:div w:id="1577398951">
                                                                      <w:marLeft w:val="0"/>
                                                                      <w:marRight w:val="0"/>
                                                                      <w:marTop w:val="0"/>
                                                                      <w:marBottom w:val="0"/>
                                                                      <w:divBdr>
                                                                        <w:top w:val="none" w:sz="0" w:space="0" w:color="auto"/>
                                                                        <w:left w:val="none" w:sz="0" w:space="0" w:color="auto"/>
                                                                        <w:bottom w:val="none" w:sz="0" w:space="0" w:color="auto"/>
                                                                        <w:right w:val="none" w:sz="0" w:space="0" w:color="auto"/>
                                                                      </w:divBdr>
                                                                      <w:divsChild>
                                                                        <w:div w:id="1966883340">
                                                                          <w:marLeft w:val="0"/>
                                                                          <w:marRight w:val="0"/>
                                                                          <w:marTop w:val="0"/>
                                                                          <w:marBottom w:val="0"/>
                                                                          <w:divBdr>
                                                                            <w:top w:val="none" w:sz="0" w:space="0" w:color="auto"/>
                                                                            <w:left w:val="none" w:sz="0" w:space="0" w:color="auto"/>
                                                                            <w:bottom w:val="none" w:sz="0" w:space="0" w:color="auto"/>
                                                                            <w:right w:val="none" w:sz="0" w:space="0" w:color="auto"/>
                                                                          </w:divBdr>
                                                                          <w:divsChild>
                                                                            <w:div w:id="81144247">
                                                                              <w:marLeft w:val="0"/>
                                                                              <w:marRight w:val="0"/>
                                                                              <w:marTop w:val="0"/>
                                                                              <w:marBottom w:val="0"/>
                                                                              <w:divBdr>
                                                                                <w:top w:val="none" w:sz="0" w:space="0" w:color="auto"/>
                                                                                <w:left w:val="none" w:sz="0" w:space="0" w:color="auto"/>
                                                                                <w:bottom w:val="none" w:sz="0" w:space="0" w:color="auto"/>
                                                                                <w:right w:val="none" w:sz="0" w:space="0" w:color="auto"/>
                                                                              </w:divBdr>
                                                                              <w:divsChild>
                                                                                <w:div w:id="1221134860">
                                                                                  <w:marLeft w:val="0"/>
                                                                                  <w:marRight w:val="0"/>
                                                                                  <w:marTop w:val="0"/>
                                                                                  <w:marBottom w:val="0"/>
                                                                                  <w:divBdr>
                                                                                    <w:top w:val="none" w:sz="0" w:space="0" w:color="auto"/>
                                                                                    <w:left w:val="none" w:sz="0" w:space="0" w:color="auto"/>
                                                                                    <w:bottom w:val="none" w:sz="0" w:space="0" w:color="auto"/>
                                                                                    <w:right w:val="none" w:sz="0" w:space="0" w:color="auto"/>
                                                                                  </w:divBdr>
                                                                                  <w:divsChild>
                                                                                    <w:div w:id="553007500">
                                                                                      <w:marLeft w:val="0"/>
                                                                                      <w:marRight w:val="0"/>
                                                                                      <w:marTop w:val="0"/>
                                                                                      <w:marBottom w:val="0"/>
                                                                                      <w:divBdr>
                                                                                        <w:top w:val="none" w:sz="0" w:space="0" w:color="auto"/>
                                                                                        <w:left w:val="none" w:sz="0" w:space="0" w:color="auto"/>
                                                                                        <w:bottom w:val="none" w:sz="0" w:space="0" w:color="auto"/>
                                                                                        <w:right w:val="none" w:sz="0" w:space="0" w:color="auto"/>
                                                                                      </w:divBdr>
                                                                                      <w:divsChild>
                                                                                        <w:div w:id="541479095">
                                                                                          <w:marLeft w:val="0"/>
                                                                                          <w:marRight w:val="120"/>
                                                                                          <w:marTop w:val="0"/>
                                                                                          <w:marBottom w:val="150"/>
                                                                                          <w:divBdr>
                                                                                            <w:top w:val="single" w:sz="2" w:space="0" w:color="EFEFEF"/>
                                                                                            <w:left w:val="single" w:sz="6" w:space="0" w:color="EFEFEF"/>
                                                                                            <w:bottom w:val="single" w:sz="6" w:space="0" w:color="E2E2E2"/>
                                                                                            <w:right w:val="single" w:sz="6" w:space="0" w:color="EFEFEF"/>
                                                                                          </w:divBdr>
                                                                                          <w:divsChild>
                                                                                            <w:div w:id="266619623">
                                                                                              <w:marLeft w:val="0"/>
                                                                                              <w:marRight w:val="0"/>
                                                                                              <w:marTop w:val="0"/>
                                                                                              <w:marBottom w:val="0"/>
                                                                                              <w:divBdr>
                                                                                                <w:top w:val="none" w:sz="0" w:space="0" w:color="auto"/>
                                                                                                <w:left w:val="none" w:sz="0" w:space="0" w:color="auto"/>
                                                                                                <w:bottom w:val="none" w:sz="0" w:space="0" w:color="auto"/>
                                                                                                <w:right w:val="none" w:sz="0" w:space="0" w:color="auto"/>
                                                                                              </w:divBdr>
                                                                                              <w:divsChild>
                                                                                                <w:div w:id="856457022">
                                                                                                  <w:marLeft w:val="0"/>
                                                                                                  <w:marRight w:val="0"/>
                                                                                                  <w:marTop w:val="0"/>
                                                                                                  <w:marBottom w:val="0"/>
                                                                                                  <w:divBdr>
                                                                                                    <w:top w:val="none" w:sz="0" w:space="0" w:color="auto"/>
                                                                                                    <w:left w:val="none" w:sz="0" w:space="0" w:color="auto"/>
                                                                                                    <w:bottom w:val="none" w:sz="0" w:space="0" w:color="auto"/>
                                                                                                    <w:right w:val="none" w:sz="0" w:space="0" w:color="auto"/>
                                                                                                  </w:divBdr>
                                                                                                  <w:divsChild>
                                                                                                    <w:div w:id="347412553">
                                                                                                      <w:marLeft w:val="0"/>
                                                                                                      <w:marRight w:val="0"/>
                                                                                                      <w:marTop w:val="0"/>
                                                                                                      <w:marBottom w:val="0"/>
                                                                                                      <w:divBdr>
                                                                                                        <w:top w:val="none" w:sz="0" w:space="0" w:color="auto"/>
                                                                                                        <w:left w:val="none" w:sz="0" w:space="0" w:color="auto"/>
                                                                                                        <w:bottom w:val="none" w:sz="0" w:space="0" w:color="auto"/>
                                                                                                        <w:right w:val="none" w:sz="0" w:space="0" w:color="auto"/>
                                                                                                      </w:divBdr>
                                                                                                      <w:divsChild>
                                                                                                        <w:div w:id="85078490">
                                                                                                          <w:marLeft w:val="0"/>
                                                                                                          <w:marRight w:val="0"/>
                                                                                                          <w:marTop w:val="0"/>
                                                                                                          <w:marBottom w:val="0"/>
                                                                                                          <w:divBdr>
                                                                                                            <w:top w:val="none" w:sz="0" w:space="0" w:color="auto"/>
                                                                                                            <w:left w:val="none" w:sz="0" w:space="0" w:color="auto"/>
                                                                                                            <w:bottom w:val="none" w:sz="0" w:space="0" w:color="auto"/>
                                                                                                            <w:right w:val="none" w:sz="0" w:space="0" w:color="auto"/>
                                                                                                          </w:divBdr>
                                                                                                          <w:divsChild>
                                                                                                            <w:div w:id="1674062190">
                                                                                                              <w:marLeft w:val="0"/>
                                                                                                              <w:marRight w:val="0"/>
                                                                                                              <w:marTop w:val="0"/>
                                                                                                              <w:marBottom w:val="0"/>
                                                                                                              <w:divBdr>
                                                                                                                <w:top w:val="none" w:sz="0" w:space="0" w:color="auto"/>
                                                                                                                <w:left w:val="none" w:sz="0" w:space="0" w:color="auto"/>
                                                                                                                <w:bottom w:val="none" w:sz="0" w:space="0" w:color="auto"/>
                                                                                                                <w:right w:val="none" w:sz="0" w:space="0" w:color="auto"/>
                                                                                                              </w:divBdr>
                                                                                                              <w:divsChild>
                                                                                                                <w:div w:id="1597472089">
                                                                                                                  <w:marLeft w:val="0"/>
                                                                                                                  <w:marRight w:val="0"/>
                                                                                                                  <w:marTop w:val="0"/>
                                                                                                                  <w:marBottom w:val="0"/>
                                                                                                                  <w:divBdr>
                                                                                                                    <w:top w:val="single" w:sz="2" w:space="4" w:color="D8D8D8"/>
                                                                                                                    <w:left w:val="single" w:sz="2" w:space="0" w:color="D8D8D8"/>
                                                                                                                    <w:bottom w:val="single" w:sz="2" w:space="4" w:color="D8D8D8"/>
                                                                                                                    <w:right w:val="single" w:sz="2" w:space="0" w:color="D8D8D8"/>
                                                                                                                  </w:divBdr>
                                                                                                                  <w:divsChild>
                                                                                                                    <w:div w:id="1804032786">
                                                                                                                      <w:marLeft w:val="225"/>
                                                                                                                      <w:marRight w:val="225"/>
                                                                                                                      <w:marTop w:val="75"/>
                                                                                                                      <w:marBottom w:val="75"/>
                                                                                                                      <w:divBdr>
                                                                                                                        <w:top w:val="none" w:sz="0" w:space="0" w:color="auto"/>
                                                                                                                        <w:left w:val="none" w:sz="0" w:space="0" w:color="auto"/>
                                                                                                                        <w:bottom w:val="none" w:sz="0" w:space="0" w:color="auto"/>
                                                                                                                        <w:right w:val="none" w:sz="0" w:space="0" w:color="auto"/>
                                                                                                                      </w:divBdr>
                                                                                                                      <w:divsChild>
                                                                                                                        <w:div w:id="2077585158">
                                                                                                                          <w:marLeft w:val="0"/>
                                                                                                                          <w:marRight w:val="0"/>
                                                                                                                          <w:marTop w:val="0"/>
                                                                                                                          <w:marBottom w:val="0"/>
                                                                                                                          <w:divBdr>
                                                                                                                            <w:top w:val="single" w:sz="6" w:space="0" w:color="auto"/>
                                                                                                                            <w:left w:val="single" w:sz="6" w:space="0" w:color="auto"/>
                                                                                                                            <w:bottom w:val="single" w:sz="6" w:space="0" w:color="auto"/>
                                                                                                                            <w:right w:val="single" w:sz="6" w:space="0" w:color="auto"/>
                                                                                                                          </w:divBdr>
                                                                                                                          <w:divsChild>
                                                                                                                            <w:div w:id="94061472">
                                                                                                                              <w:marLeft w:val="0"/>
                                                                                                                              <w:marRight w:val="0"/>
                                                                                                                              <w:marTop w:val="0"/>
                                                                                                                              <w:marBottom w:val="0"/>
                                                                                                                              <w:divBdr>
                                                                                                                                <w:top w:val="none" w:sz="0" w:space="0" w:color="auto"/>
                                                                                                                                <w:left w:val="none" w:sz="0" w:space="0" w:color="auto"/>
                                                                                                                                <w:bottom w:val="none" w:sz="0" w:space="0" w:color="auto"/>
                                                                                                                                <w:right w:val="none" w:sz="0" w:space="0" w:color="auto"/>
                                                                                                                              </w:divBdr>
                                                                                                                              <w:divsChild>
                                                                                                                                <w:div w:id="15920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89214">
      <w:bodyDiv w:val="1"/>
      <w:marLeft w:val="0"/>
      <w:marRight w:val="0"/>
      <w:marTop w:val="0"/>
      <w:marBottom w:val="0"/>
      <w:divBdr>
        <w:top w:val="none" w:sz="0" w:space="0" w:color="auto"/>
        <w:left w:val="none" w:sz="0" w:space="0" w:color="auto"/>
        <w:bottom w:val="none" w:sz="0" w:space="0" w:color="auto"/>
        <w:right w:val="none" w:sz="0" w:space="0" w:color="auto"/>
      </w:divBdr>
      <w:divsChild>
        <w:div w:id="1109348741">
          <w:marLeft w:val="0"/>
          <w:marRight w:val="0"/>
          <w:marTop w:val="0"/>
          <w:marBottom w:val="0"/>
          <w:divBdr>
            <w:top w:val="none" w:sz="0" w:space="0" w:color="auto"/>
            <w:left w:val="none" w:sz="0" w:space="0" w:color="auto"/>
            <w:bottom w:val="none" w:sz="0" w:space="0" w:color="auto"/>
            <w:right w:val="none" w:sz="0" w:space="0" w:color="auto"/>
          </w:divBdr>
          <w:divsChild>
            <w:div w:id="1698964084">
              <w:marLeft w:val="0"/>
              <w:marRight w:val="0"/>
              <w:marTop w:val="0"/>
              <w:marBottom w:val="0"/>
              <w:divBdr>
                <w:top w:val="none" w:sz="0" w:space="0" w:color="auto"/>
                <w:left w:val="none" w:sz="0" w:space="0" w:color="auto"/>
                <w:bottom w:val="none" w:sz="0" w:space="0" w:color="auto"/>
                <w:right w:val="none" w:sz="0" w:space="0" w:color="auto"/>
              </w:divBdr>
              <w:divsChild>
                <w:div w:id="18353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32477">
      <w:bodyDiv w:val="1"/>
      <w:marLeft w:val="0"/>
      <w:marRight w:val="0"/>
      <w:marTop w:val="0"/>
      <w:marBottom w:val="0"/>
      <w:divBdr>
        <w:top w:val="none" w:sz="0" w:space="0" w:color="auto"/>
        <w:left w:val="none" w:sz="0" w:space="0" w:color="auto"/>
        <w:bottom w:val="none" w:sz="0" w:space="0" w:color="auto"/>
        <w:right w:val="none" w:sz="0" w:space="0" w:color="auto"/>
      </w:divBdr>
      <w:divsChild>
        <w:div w:id="481696043">
          <w:marLeft w:val="0"/>
          <w:marRight w:val="0"/>
          <w:marTop w:val="0"/>
          <w:marBottom w:val="0"/>
          <w:divBdr>
            <w:top w:val="none" w:sz="0" w:space="0" w:color="auto"/>
            <w:left w:val="none" w:sz="0" w:space="0" w:color="auto"/>
            <w:bottom w:val="none" w:sz="0" w:space="0" w:color="auto"/>
            <w:right w:val="none" w:sz="0" w:space="0" w:color="auto"/>
          </w:divBdr>
          <w:divsChild>
            <w:div w:id="30955553">
              <w:marLeft w:val="0"/>
              <w:marRight w:val="0"/>
              <w:marTop w:val="0"/>
              <w:marBottom w:val="0"/>
              <w:divBdr>
                <w:top w:val="none" w:sz="0" w:space="0" w:color="auto"/>
                <w:left w:val="none" w:sz="0" w:space="0" w:color="auto"/>
                <w:bottom w:val="none" w:sz="0" w:space="0" w:color="auto"/>
                <w:right w:val="none" w:sz="0" w:space="0" w:color="auto"/>
              </w:divBdr>
              <w:divsChild>
                <w:div w:id="707995477">
                  <w:marLeft w:val="0"/>
                  <w:marRight w:val="0"/>
                  <w:marTop w:val="0"/>
                  <w:marBottom w:val="0"/>
                  <w:divBdr>
                    <w:top w:val="none" w:sz="0" w:space="0" w:color="auto"/>
                    <w:left w:val="none" w:sz="0" w:space="0" w:color="auto"/>
                    <w:bottom w:val="none" w:sz="0" w:space="0" w:color="auto"/>
                    <w:right w:val="none" w:sz="0" w:space="0" w:color="auto"/>
                  </w:divBdr>
                  <w:divsChild>
                    <w:div w:id="10837116">
                      <w:marLeft w:val="0"/>
                      <w:marRight w:val="0"/>
                      <w:marTop w:val="0"/>
                      <w:marBottom w:val="0"/>
                      <w:divBdr>
                        <w:top w:val="none" w:sz="0" w:space="0" w:color="auto"/>
                        <w:left w:val="none" w:sz="0" w:space="0" w:color="auto"/>
                        <w:bottom w:val="none" w:sz="0" w:space="0" w:color="auto"/>
                        <w:right w:val="none" w:sz="0" w:space="0" w:color="auto"/>
                      </w:divBdr>
                      <w:divsChild>
                        <w:div w:id="1257636664">
                          <w:marLeft w:val="0"/>
                          <w:marRight w:val="0"/>
                          <w:marTop w:val="0"/>
                          <w:marBottom w:val="0"/>
                          <w:divBdr>
                            <w:top w:val="none" w:sz="0" w:space="0" w:color="auto"/>
                            <w:left w:val="none" w:sz="0" w:space="0" w:color="auto"/>
                            <w:bottom w:val="none" w:sz="0" w:space="0" w:color="auto"/>
                            <w:right w:val="none" w:sz="0" w:space="0" w:color="auto"/>
                          </w:divBdr>
                          <w:divsChild>
                            <w:div w:id="537743197">
                              <w:marLeft w:val="0"/>
                              <w:marRight w:val="0"/>
                              <w:marTop w:val="0"/>
                              <w:marBottom w:val="0"/>
                              <w:divBdr>
                                <w:top w:val="none" w:sz="0" w:space="0" w:color="auto"/>
                                <w:left w:val="none" w:sz="0" w:space="0" w:color="auto"/>
                                <w:bottom w:val="none" w:sz="0" w:space="0" w:color="auto"/>
                                <w:right w:val="none" w:sz="0" w:space="0" w:color="auto"/>
                              </w:divBdr>
                              <w:divsChild>
                                <w:div w:id="1503542477">
                                  <w:marLeft w:val="0"/>
                                  <w:marRight w:val="0"/>
                                  <w:marTop w:val="0"/>
                                  <w:marBottom w:val="0"/>
                                  <w:divBdr>
                                    <w:top w:val="none" w:sz="0" w:space="0" w:color="auto"/>
                                    <w:left w:val="none" w:sz="0" w:space="0" w:color="auto"/>
                                    <w:bottom w:val="none" w:sz="0" w:space="0" w:color="auto"/>
                                    <w:right w:val="none" w:sz="0" w:space="0" w:color="auto"/>
                                  </w:divBdr>
                                  <w:divsChild>
                                    <w:div w:id="2031686323">
                                      <w:marLeft w:val="0"/>
                                      <w:marRight w:val="0"/>
                                      <w:marTop w:val="0"/>
                                      <w:marBottom w:val="0"/>
                                      <w:divBdr>
                                        <w:top w:val="none" w:sz="0" w:space="0" w:color="auto"/>
                                        <w:left w:val="none" w:sz="0" w:space="0" w:color="auto"/>
                                        <w:bottom w:val="none" w:sz="0" w:space="0" w:color="auto"/>
                                        <w:right w:val="none" w:sz="0" w:space="0" w:color="auto"/>
                                      </w:divBdr>
                                      <w:divsChild>
                                        <w:div w:id="1248804718">
                                          <w:marLeft w:val="0"/>
                                          <w:marRight w:val="0"/>
                                          <w:marTop w:val="0"/>
                                          <w:marBottom w:val="0"/>
                                          <w:divBdr>
                                            <w:top w:val="none" w:sz="0" w:space="0" w:color="auto"/>
                                            <w:left w:val="none" w:sz="0" w:space="0" w:color="auto"/>
                                            <w:bottom w:val="none" w:sz="0" w:space="0" w:color="auto"/>
                                            <w:right w:val="none" w:sz="0" w:space="0" w:color="auto"/>
                                          </w:divBdr>
                                          <w:divsChild>
                                            <w:div w:id="1976523220">
                                              <w:marLeft w:val="0"/>
                                              <w:marRight w:val="0"/>
                                              <w:marTop w:val="0"/>
                                              <w:marBottom w:val="0"/>
                                              <w:divBdr>
                                                <w:top w:val="single" w:sz="12" w:space="2" w:color="FFFFCC"/>
                                                <w:left w:val="single" w:sz="12" w:space="2" w:color="FFFFCC"/>
                                                <w:bottom w:val="single" w:sz="12" w:space="2" w:color="FFFFCC"/>
                                                <w:right w:val="single" w:sz="12" w:space="0" w:color="FFFFCC"/>
                                              </w:divBdr>
                                              <w:divsChild>
                                                <w:div w:id="1006059157">
                                                  <w:marLeft w:val="0"/>
                                                  <w:marRight w:val="0"/>
                                                  <w:marTop w:val="0"/>
                                                  <w:marBottom w:val="0"/>
                                                  <w:divBdr>
                                                    <w:top w:val="none" w:sz="0" w:space="0" w:color="auto"/>
                                                    <w:left w:val="none" w:sz="0" w:space="0" w:color="auto"/>
                                                    <w:bottom w:val="none" w:sz="0" w:space="0" w:color="auto"/>
                                                    <w:right w:val="none" w:sz="0" w:space="0" w:color="auto"/>
                                                  </w:divBdr>
                                                  <w:divsChild>
                                                    <w:div w:id="1072578306">
                                                      <w:marLeft w:val="0"/>
                                                      <w:marRight w:val="0"/>
                                                      <w:marTop w:val="0"/>
                                                      <w:marBottom w:val="0"/>
                                                      <w:divBdr>
                                                        <w:top w:val="none" w:sz="0" w:space="0" w:color="auto"/>
                                                        <w:left w:val="none" w:sz="0" w:space="0" w:color="auto"/>
                                                        <w:bottom w:val="none" w:sz="0" w:space="0" w:color="auto"/>
                                                        <w:right w:val="none" w:sz="0" w:space="0" w:color="auto"/>
                                                      </w:divBdr>
                                                      <w:divsChild>
                                                        <w:div w:id="1656563202">
                                                          <w:marLeft w:val="0"/>
                                                          <w:marRight w:val="0"/>
                                                          <w:marTop w:val="0"/>
                                                          <w:marBottom w:val="0"/>
                                                          <w:divBdr>
                                                            <w:top w:val="none" w:sz="0" w:space="0" w:color="auto"/>
                                                            <w:left w:val="none" w:sz="0" w:space="0" w:color="auto"/>
                                                            <w:bottom w:val="none" w:sz="0" w:space="0" w:color="auto"/>
                                                            <w:right w:val="none" w:sz="0" w:space="0" w:color="auto"/>
                                                          </w:divBdr>
                                                          <w:divsChild>
                                                            <w:div w:id="96097572">
                                                              <w:marLeft w:val="0"/>
                                                              <w:marRight w:val="0"/>
                                                              <w:marTop w:val="0"/>
                                                              <w:marBottom w:val="0"/>
                                                              <w:divBdr>
                                                                <w:top w:val="none" w:sz="0" w:space="0" w:color="auto"/>
                                                                <w:left w:val="none" w:sz="0" w:space="0" w:color="auto"/>
                                                                <w:bottom w:val="none" w:sz="0" w:space="0" w:color="auto"/>
                                                                <w:right w:val="none" w:sz="0" w:space="0" w:color="auto"/>
                                                              </w:divBdr>
                                                              <w:divsChild>
                                                                <w:div w:id="545214096">
                                                                  <w:marLeft w:val="0"/>
                                                                  <w:marRight w:val="0"/>
                                                                  <w:marTop w:val="0"/>
                                                                  <w:marBottom w:val="0"/>
                                                                  <w:divBdr>
                                                                    <w:top w:val="none" w:sz="0" w:space="0" w:color="auto"/>
                                                                    <w:left w:val="none" w:sz="0" w:space="0" w:color="auto"/>
                                                                    <w:bottom w:val="none" w:sz="0" w:space="0" w:color="auto"/>
                                                                    <w:right w:val="none" w:sz="0" w:space="0" w:color="auto"/>
                                                                  </w:divBdr>
                                                                  <w:divsChild>
                                                                    <w:div w:id="2015037328">
                                                                      <w:marLeft w:val="0"/>
                                                                      <w:marRight w:val="0"/>
                                                                      <w:marTop w:val="0"/>
                                                                      <w:marBottom w:val="0"/>
                                                                      <w:divBdr>
                                                                        <w:top w:val="none" w:sz="0" w:space="0" w:color="auto"/>
                                                                        <w:left w:val="none" w:sz="0" w:space="0" w:color="auto"/>
                                                                        <w:bottom w:val="none" w:sz="0" w:space="0" w:color="auto"/>
                                                                        <w:right w:val="none" w:sz="0" w:space="0" w:color="auto"/>
                                                                      </w:divBdr>
                                                                      <w:divsChild>
                                                                        <w:div w:id="794446289">
                                                                          <w:marLeft w:val="0"/>
                                                                          <w:marRight w:val="0"/>
                                                                          <w:marTop w:val="0"/>
                                                                          <w:marBottom w:val="0"/>
                                                                          <w:divBdr>
                                                                            <w:top w:val="none" w:sz="0" w:space="0" w:color="auto"/>
                                                                            <w:left w:val="none" w:sz="0" w:space="0" w:color="auto"/>
                                                                            <w:bottom w:val="none" w:sz="0" w:space="0" w:color="auto"/>
                                                                            <w:right w:val="none" w:sz="0" w:space="0" w:color="auto"/>
                                                                          </w:divBdr>
                                                                          <w:divsChild>
                                                                            <w:div w:id="589588318">
                                                                              <w:marLeft w:val="0"/>
                                                                              <w:marRight w:val="0"/>
                                                                              <w:marTop w:val="0"/>
                                                                              <w:marBottom w:val="0"/>
                                                                              <w:divBdr>
                                                                                <w:top w:val="none" w:sz="0" w:space="0" w:color="auto"/>
                                                                                <w:left w:val="none" w:sz="0" w:space="0" w:color="auto"/>
                                                                                <w:bottom w:val="none" w:sz="0" w:space="0" w:color="auto"/>
                                                                                <w:right w:val="none" w:sz="0" w:space="0" w:color="auto"/>
                                                                              </w:divBdr>
                                                                              <w:divsChild>
                                                                                <w:div w:id="767047995">
                                                                                  <w:marLeft w:val="0"/>
                                                                                  <w:marRight w:val="0"/>
                                                                                  <w:marTop w:val="0"/>
                                                                                  <w:marBottom w:val="0"/>
                                                                                  <w:divBdr>
                                                                                    <w:top w:val="none" w:sz="0" w:space="0" w:color="auto"/>
                                                                                    <w:left w:val="none" w:sz="0" w:space="0" w:color="auto"/>
                                                                                    <w:bottom w:val="none" w:sz="0" w:space="0" w:color="auto"/>
                                                                                    <w:right w:val="none" w:sz="0" w:space="0" w:color="auto"/>
                                                                                  </w:divBdr>
                                                                                  <w:divsChild>
                                                                                    <w:div w:id="1186871835">
                                                                                      <w:marLeft w:val="0"/>
                                                                                      <w:marRight w:val="0"/>
                                                                                      <w:marTop w:val="0"/>
                                                                                      <w:marBottom w:val="0"/>
                                                                                      <w:divBdr>
                                                                                        <w:top w:val="none" w:sz="0" w:space="0" w:color="auto"/>
                                                                                        <w:left w:val="none" w:sz="0" w:space="0" w:color="auto"/>
                                                                                        <w:bottom w:val="none" w:sz="0" w:space="0" w:color="auto"/>
                                                                                        <w:right w:val="none" w:sz="0" w:space="0" w:color="auto"/>
                                                                                      </w:divBdr>
                                                                                      <w:divsChild>
                                                                                        <w:div w:id="16432485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2626084">
                                                                                              <w:marLeft w:val="0"/>
                                                                                              <w:marRight w:val="0"/>
                                                                                              <w:marTop w:val="0"/>
                                                                                              <w:marBottom w:val="0"/>
                                                                                              <w:divBdr>
                                                                                                <w:top w:val="none" w:sz="0" w:space="0" w:color="auto"/>
                                                                                                <w:left w:val="none" w:sz="0" w:space="0" w:color="auto"/>
                                                                                                <w:bottom w:val="none" w:sz="0" w:space="0" w:color="auto"/>
                                                                                                <w:right w:val="none" w:sz="0" w:space="0" w:color="auto"/>
                                                                                              </w:divBdr>
                                                                                              <w:divsChild>
                                                                                                <w:div w:id="233782426">
                                                                                                  <w:marLeft w:val="0"/>
                                                                                                  <w:marRight w:val="0"/>
                                                                                                  <w:marTop w:val="0"/>
                                                                                                  <w:marBottom w:val="0"/>
                                                                                                  <w:divBdr>
                                                                                                    <w:top w:val="none" w:sz="0" w:space="0" w:color="auto"/>
                                                                                                    <w:left w:val="none" w:sz="0" w:space="0" w:color="auto"/>
                                                                                                    <w:bottom w:val="none" w:sz="0" w:space="0" w:color="auto"/>
                                                                                                    <w:right w:val="none" w:sz="0" w:space="0" w:color="auto"/>
                                                                                                  </w:divBdr>
                                                                                                  <w:divsChild>
                                                                                                    <w:div w:id="2058629270">
                                                                                                      <w:marLeft w:val="0"/>
                                                                                                      <w:marRight w:val="0"/>
                                                                                                      <w:marTop w:val="0"/>
                                                                                                      <w:marBottom w:val="0"/>
                                                                                                      <w:divBdr>
                                                                                                        <w:top w:val="none" w:sz="0" w:space="0" w:color="auto"/>
                                                                                                        <w:left w:val="none" w:sz="0" w:space="0" w:color="auto"/>
                                                                                                        <w:bottom w:val="none" w:sz="0" w:space="0" w:color="auto"/>
                                                                                                        <w:right w:val="none" w:sz="0" w:space="0" w:color="auto"/>
                                                                                                      </w:divBdr>
                                                                                                      <w:divsChild>
                                                                                                        <w:div w:id="1292980103">
                                                                                                          <w:marLeft w:val="0"/>
                                                                                                          <w:marRight w:val="0"/>
                                                                                                          <w:marTop w:val="0"/>
                                                                                                          <w:marBottom w:val="0"/>
                                                                                                          <w:divBdr>
                                                                                                            <w:top w:val="none" w:sz="0" w:space="0" w:color="auto"/>
                                                                                                            <w:left w:val="none" w:sz="0" w:space="0" w:color="auto"/>
                                                                                                            <w:bottom w:val="none" w:sz="0" w:space="0" w:color="auto"/>
                                                                                                            <w:right w:val="none" w:sz="0" w:space="0" w:color="auto"/>
                                                                                                          </w:divBdr>
                                                                                                          <w:divsChild>
                                                                                                            <w:div w:id="1342321553">
                                                                                                              <w:marLeft w:val="0"/>
                                                                                                              <w:marRight w:val="0"/>
                                                                                                              <w:marTop w:val="0"/>
                                                                                                              <w:marBottom w:val="0"/>
                                                                                                              <w:divBdr>
                                                                                                                <w:top w:val="single" w:sz="2" w:space="4" w:color="D8D8D8"/>
                                                                                                                <w:left w:val="single" w:sz="2" w:space="0" w:color="D8D8D8"/>
                                                                                                                <w:bottom w:val="single" w:sz="2" w:space="4" w:color="D8D8D8"/>
                                                                                                                <w:right w:val="single" w:sz="2" w:space="0" w:color="D8D8D8"/>
                                                                                                              </w:divBdr>
                                                                                                              <w:divsChild>
                                                                                                                <w:div w:id="8879068">
                                                                                                                  <w:marLeft w:val="225"/>
                                                                                                                  <w:marRight w:val="225"/>
                                                                                                                  <w:marTop w:val="75"/>
                                                                                                                  <w:marBottom w:val="75"/>
                                                                                                                  <w:divBdr>
                                                                                                                    <w:top w:val="none" w:sz="0" w:space="0" w:color="auto"/>
                                                                                                                    <w:left w:val="none" w:sz="0" w:space="0" w:color="auto"/>
                                                                                                                    <w:bottom w:val="none" w:sz="0" w:space="0" w:color="auto"/>
                                                                                                                    <w:right w:val="none" w:sz="0" w:space="0" w:color="auto"/>
                                                                                                                  </w:divBdr>
                                                                                                                  <w:divsChild>
                                                                                                                    <w:div w:id="758060847">
                                                                                                                      <w:marLeft w:val="0"/>
                                                                                                                      <w:marRight w:val="0"/>
                                                                                                                      <w:marTop w:val="0"/>
                                                                                                                      <w:marBottom w:val="0"/>
                                                                                                                      <w:divBdr>
                                                                                                                        <w:top w:val="single" w:sz="6" w:space="0" w:color="auto"/>
                                                                                                                        <w:left w:val="single" w:sz="6" w:space="0" w:color="auto"/>
                                                                                                                        <w:bottom w:val="single" w:sz="6" w:space="0" w:color="auto"/>
                                                                                                                        <w:right w:val="single" w:sz="6" w:space="0" w:color="auto"/>
                                                                                                                      </w:divBdr>
                                                                                                                      <w:divsChild>
                                                                                                                        <w:div w:id="235480017">
                                                                                                                          <w:marLeft w:val="0"/>
                                                                                                                          <w:marRight w:val="0"/>
                                                                                                                          <w:marTop w:val="0"/>
                                                                                                                          <w:marBottom w:val="0"/>
                                                                                                                          <w:divBdr>
                                                                                                                            <w:top w:val="none" w:sz="0" w:space="0" w:color="auto"/>
                                                                                                                            <w:left w:val="none" w:sz="0" w:space="0" w:color="auto"/>
                                                                                                                            <w:bottom w:val="none" w:sz="0" w:space="0" w:color="auto"/>
                                                                                                                            <w:right w:val="none" w:sz="0" w:space="0" w:color="auto"/>
                                                                                                                          </w:divBdr>
                                                                                                                          <w:divsChild>
                                                                                                                            <w:div w:id="4609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165463">
      <w:bodyDiv w:val="1"/>
      <w:marLeft w:val="0"/>
      <w:marRight w:val="0"/>
      <w:marTop w:val="0"/>
      <w:marBottom w:val="0"/>
      <w:divBdr>
        <w:top w:val="none" w:sz="0" w:space="0" w:color="auto"/>
        <w:left w:val="none" w:sz="0" w:space="0" w:color="auto"/>
        <w:bottom w:val="none" w:sz="0" w:space="0" w:color="auto"/>
        <w:right w:val="none" w:sz="0" w:space="0" w:color="auto"/>
      </w:divBdr>
      <w:divsChild>
        <w:div w:id="472604950">
          <w:marLeft w:val="0"/>
          <w:marRight w:val="0"/>
          <w:marTop w:val="0"/>
          <w:marBottom w:val="0"/>
          <w:divBdr>
            <w:top w:val="none" w:sz="0" w:space="0" w:color="auto"/>
            <w:left w:val="none" w:sz="0" w:space="0" w:color="auto"/>
            <w:bottom w:val="none" w:sz="0" w:space="0" w:color="auto"/>
            <w:right w:val="none" w:sz="0" w:space="0" w:color="auto"/>
          </w:divBdr>
          <w:divsChild>
            <w:div w:id="583612561">
              <w:marLeft w:val="0"/>
              <w:marRight w:val="0"/>
              <w:marTop w:val="0"/>
              <w:marBottom w:val="0"/>
              <w:divBdr>
                <w:top w:val="none" w:sz="0" w:space="0" w:color="auto"/>
                <w:left w:val="none" w:sz="0" w:space="0" w:color="auto"/>
                <w:bottom w:val="none" w:sz="0" w:space="0" w:color="auto"/>
                <w:right w:val="none" w:sz="0" w:space="0" w:color="auto"/>
              </w:divBdr>
              <w:divsChild>
                <w:div w:id="209539542">
                  <w:marLeft w:val="0"/>
                  <w:marRight w:val="0"/>
                  <w:marTop w:val="0"/>
                  <w:marBottom w:val="0"/>
                  <w:divBdr>
                    <w:top w:val="none" w:sz="0" w:space="0" w:color="auto"/>
                    <w:left w:val="none" w:sz="0" w:space="0" w:color="auto"/>
                    <w:bottom w:val="none" w:sz="0" w:space="0" w:color="auto"/>
                    <w:right w:val="none" w:sz="0" w:space="0" w:color="auto"/>
                  </w:divBdr>
                  <w:divsChild>
                    <w:div w:id="266084258">
                      <w:marLeft w:val="0"/>
                      <w:marRight w:val="0"/>
                      <w:marTop w:val="0"/>
                      <w:marBottom w:val="0"/>
                      <w:divBdr>
                        <w:top w:val="none" w:sz="0" w:space="0" w:color="auto"/>
                        <w:left w:val="none" w:sz="0" w:space="0" w:color="auto"/>
                        <w:bottom w:val="none" w:sz="0" w:space="0" w:color="auto"/>
                        <w:right w:val="none" w:sz="0" w:space="0" w:color="auto"/>
                      </w:divBdr>
                      <w:divsChild>
                        <w:div w:id="312607127">
                          <w:marLeft w:val="0"/>
                          <w:marRight w:val="0"/>
                          <w:marTop w:val="0"/>
                          <w:marBottom w:val="0"/>
                          <w:divBdr>
                            <w:top w:val="none" w:sz="0" w:space="0" w:color="auto"/>
                            <w:left w:val="none" w:sz="0" w:space="0" w:color="auto"/>
                            <w:bottom w:val="none" w:sz="0" w:space="0" w:color="auto"/>
                            <w:right w:val="none" w:sz="0" w:space="0" w:color="auto"/>
                          </w:divBdr>
                          <w:divsChild>
                            <w:div w:id="357244674">
                              <w:marLeft w:val="0"/>
                              <w:marRight w:val="0"/>
                              <w:marTop w:val="0"/>
                              <w:marBottom w:val="0"/>
                              <w:divBdr>
                                <w:top w:val="none" w:sz="0" w:space="0" w:color="auto"/>
                                <w:left w:val="none" w:sz="0" w:space="0" w:color="auto"/>
                                <w:bottom w:val="none" w:sz="0" w:space="0" w:color="auto"/>
                                <w:right w:val="none" w:sz="0" w:space="0" w:color="auto"/>
                              </w:divBdr>
                              <w:divsChild>
                                <w:div w:id="51851988">
                                  <w:marLeft w:val="0"/>
                                  <w:marRight w:val="0"/>
                                  <w:marTop w:val="0"/>
                                  <w:marBottom w:val="0"/>
                                  <w:divBdr>
                                    <w:top w:val="none" w:sz="0" w:space="0" w:color="auto"/>
                                    <w:left w:val="none" w:sz="0" w:space="0" w:color="auto"/>
                                    <w:bottom w:val="none" w:sz="0" w:space="0" w:color="auto"/>
                                    <w:right w:val="none" w:sz="0" w:space="0" w:color="auto"/>
                                  </w:divBdr>
                                  <w:divsChild>
                                    <w:div w:id="194317009">
                                      <w:marLeft w:val="0"/>
                                      <w:marRight w:val="0"/>
                                      <w:marTop w:val="0"/>
                                      <w:marBottom w:val="0"/>
                                      <w:divBdr>
                                        <w:top w:val="none" w:sz="0" w:space="0" w:color="auto"/>
                                        <w:left w:val="none" w:sz="0" w:space="0" w:color="auto"/>
                                        <w:bottom w:val="none" w:sz="0" w:space="0" w:color="auto"/>
                                        <w:right w:val="none" w:sz="0" w:space="0" w:color="auto"/>
                                      </w:divBdr>
                                      <w:divsChild>
                                        <w:div w:id="155145806">
                                          <w:marLeft w:val="0"/>
                                          <w:marRight w:val="0"/>
                                          <w:marTop w:val="0"/>
                                          <w:marBottom w:val="0"/>
                                          <w:divBdr>
                                            <w:top w:val="none" w:sz="0" w:space="0" w:color="auto"/>
                                            <w:left w:val="none" w:sz="0" w:space="0" w:color="auto"/>
                                            <w:bottom w:val="none" w:sz="0" w:space="0" w:color="auto"/>
                                            <w:right w:val="none" w:sz="0" w:space="0" w:color="auto"/>
                                          </w:divBdr>
                                          <w:divsChild>
                                            <w:div w:id="1412000148">
                                              <w:marLeft w:val="0"/>
                                              <w:marRight w:val="0"/>
                                              <w:marTop w:val="0"/>
                                              <w:marBottom w:val="300"/>
                                              <w:divBdr>
                                                <w:top w:val="none" w:sz="0" w:space="0" w:color="auto"/>
                                                <w:left w:val="none" w:sz="0" w:space="0" w:color="auto"/>
                                                <w:bottom w:val="none" w:sz="0" w:space="0" w:color="auto"/>
                                                <w:right w:val="none" w:sz="0" w:space="0" w:color="auto"/>
                                              </w:divBdr>
                                              <w:divsChild>
                                                <w:div w:id="11870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465417">
      <w:bodyDiv w:val="1"/>
      <w:marLeft w:val="0"/>
      <w:marRight w:val="0"/>
      <w:marTop w:val="0"/>
      <w:marBottom w:val="0"/>
      <w:divBdr>
        <w:top w:val="none" w:sz="0" w:space="0" w:color="auto"/>
        <w:left w:val="none" w:sz="0" w:space="0" w:color="auto"/>
        <w:bottom w:val="none" w:sz="0" w:space="0" w:color="auto"/>
        <w:right w:val="none" w:sz="0" w:space="0" w:color="auto"/>
      </w:divBdr>
      <w:divsChild>
        <w:div w:id="967509279">
          <w:marLeft w:val="0"/>
          <w:marRight w:val="0"/>
          <w:marTop w:val="0"/>
          <w:marBottom w:val="0"/>
          <w:divBdr>
            <w:top w:val="none" w:sz="0" w:space="0" w:color="auto"/>
            <w:left w:val="none" w:sz="0" w:space="0" w:color="auto"/>
            <w:bottom w:val="none" w:sz="0" w:space="0" w:color="auto"/>
            <w:right w:val="none" w:sz="0" w:space="0" w:color="auto"/>
          </w:divBdr>
        </w:div>
        <w:div w:id="1957323902">
          <w:marLeft w:val="0"/>
          <w:marRight w:val="0"/>
          <w:marTop w:val="0"/>
          <w:marBottom w:val="0"/>
          <w:divBdr>
            <w:top w:val="none" w:sz="0" w:space="0" w:color="auto"/>
            <w:left w:val="none" w:sz="0" w:space="0" w:color="auto"/>
            <w:bottom w:val="none" w:sz="0" w:space="0" w:color="auto"/>
            <w:right w:val="none" w:sz="0" w:space="0" w:color="auto"/>
          </w:divBdr>
        </w:div>
        <w:div w:id="1659771079">
          <w:marLeft w:val="0"/>
          <w:marRight w:val="0"/>
          <w:marTop w:val="0"/>
          <w:marBottom w:val="225"/>
          <w:divBdr>
            <w:top w:val="none" w:sz="0" w:space="0" w:color="auto"/>
            <w:left w:val="none" w:sz="0" w:space="0" w:color="auto"/>
            <w:bottom w:val="none" w:sz="0" w:space="0" w:color="auto"/>
            <w:right w:val="none" w:sz="0" w:space="0" w:color="auto"/>
          </w:divBdr>
        </w:div>
      </w:divsChild>
    </w:div>
    <w:div w:id="848955971">
      <w:bodyDiv w:val="1"/>
      <w:marLeft w:val="0"/>
      <w:marRight w:val="0"/>
      <w:marTop w:val="0"/>
      <w:marBottom w:val="0"/>
      <w:divBdr>
        <w:top w:val="none" w:sz="0" w:space="0" w:color="auto"/>
        <w:left w:val="none" w:sz="0" w:space="0" w:color="auto"/>
        <w:bottom w:val="none" w:sz="0" w:space="0" w:color="auto"/>
        <w:right w:val="none" w:sz="0" w:space="0" w:color="auto"/>
      </w:divBdr>
      <w:divsChild>
        <w:div w:id="2103912806">
          <w:marLeft w:val="0"/>
          <w:marRight w:val="0"/>
          <w:marTop w:val="0"/>
          <w:marBottom w:val="0"/>
          <w:divBdr>
            <w:top w:val="none" w:sz="0" w:space="0" w:color="auto"/>
            <w:left w:val="none" w:sz="0" w:space="0" w:color="auto"/>
            <w:bottom w:val="none" w:sz="0" w:space="0" w:color="auto"/>
            <w:right w:val="none" w:sz="0" w:space="0" w:color="auto"/>
          </w:divBdr>
          <w:divsChild>
            <w:div w:id="1119569434">
              <w:marLeft w:val="0"/>
              <w:marRight w:val="0"/>
              <w:marTop w:val="0"/>
              <w:marBottom w:val="0"/>
              <w:divBdr>
                <w:top w:val="none" w:sz="0" w:space="0" w:color="auto"/>
                <w:left w:val="none" w:sz="0" w:space="0" w:color="auto"/>
                <w:bottom w:val="none" w:sz="0" w:space="0" w:color="auto"/>
                <w:right w:val="none" w:sz="0" w:space="0" w:color="auto"/>
              </w:divBdr>
              <w:divsChild>
                <w:div w:id="811092448">
                  <w:marLeft w:val="0"/>
                  <w:marRight w:val="0"/>
                  <w:marTop w:val="0"/>
                  <w:marBottom w:val="0"/>
                  <w:divBdr>
                    <w:top w:val="none" w:sz="0" w:space="0" w:color="auto"/>
                    <w:left w:val="none" w:sz="0" w:space="0" w:color="auto"/>
                    <w:bottom w:val="none" w:sz="0" w:space="0" w:color="auto"/>
                    <w:right w:val="none" w:sz="0" w:space="0" w:color="auto"/>
                  </w:divBdr>
                  <w:divsChild>
                    <w:div w:id="78453766">
                      <w:marLeft w:val="0"/>
                      <w:marRight w:val="0"/>
                      <w:marTop w:val="0"/>
                      <w:marBottom w:val="0"/>
                      <w:divBdr>
                        <w:top w:val="none" w:sz="0" w:space="0" w:color="auto"/>
                        <w:left w:val="none" w:sz="0" w:space="0" w:color="auto"/>
                        <w:bottom w:val="none" w:sz="0" w:space="0" w:color="auto"/>
                        <w:right w:val="none" w:sz="0" w:space="0" w:color="auto"/>
                      </w:divBdr>
                      <w:divsChild>
                        <w:div w:id="6423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56079">
      <w:bodyDiv w:val="1"/>
      <w:marLeft w:val="0"/>
      <w:marRight w:val="0"/>
      <w:marTop w:val="0"/>
      <w:marBottom w:val="0"/>
      <w:divBdr>
        <w:top w:val="none" w:sz="0" w:space="0" w:color="auto"/>
        <w:left w:val="none" w:sz="0" w:space="0" w:color="auto"/>
        <w:bottom w:val="none" w:sz="0" w:space="0" w:color="auto"/>
        <w:right w:val="none" w:sz="0" w:space="0" w:color="auto"/>
      </w:divBdr>
      <w:divsChild>
        <w:div w:id="510797925">
          <w:marLeft w:val="0"/>
          <w:marRight w:val="0"/>
          <w:marTop w:val="0"/>
          <w:marBottom w:val="0"/>
          <w:divBdr>
            <w:top w:val="none" w:sz="0" w:space="0" w:color="auto"/>
            <w:left w:val="none" w:sz="0" w:space="0" w:color="auto"/>
            <w:bottom w:val="none" w:sz="0" w:space="0" w:color="auto"/>
            <w:right w:val="none" w:sz="0" w:space="0" w:color="auto"/>
          </w:divBdr>
          <w:divsChild>
            <w:div w:id="2143232887">
              <w:marLeft w:val="0"/>
              <w:marRight w:val="0"/>
              <w:marTop w:val="0"/>
              <w:marBottom w:val="0"/>
              <w:divBdr>
                <w:top w:val="none" w:sz="0" w:space="0" w:color="auto"/>
                <w:left w:val="none" w:sz="0" w:space="0" w:color="auto"/>
                <w:bottom w:val="none" w:sz="0" w:space="0" w:color="auto"/>
                <w:right w:val="none" w:sz="0" w:space="0" w:color="auto"/>
              </w:divBdr>
              <w:divsChild>
                <w:div w:id="367417507">
                  <w:marLeft w:val="0"/>
                  <w:marRight w:val="0"/>
                  <w:marTop w:val="0"/>
                  <w:marBottom w:val="0"/>
                  <w:divBdr>
                    <w:top w:val="none" w:sz="0" w:space="0" w:color="auto"/>
                    <w:left w:val="none" w:sz="0" w:space="0" w:color="auto"/>
                    <w:bottom w:val="none" w:sz="0" w:space="0" w:color="auto"/>
                    <w:right w:val="none" w:sz="0" w:space="0" w:color="auto"/>
                  </w:divBdr>
                  <w:divsChild>
                    <w:div w:id="1740711335">
                      <w:marLeft w:val="-15"/>
                      <w:marRight w:val="0"/>
                      <w:marTop w:val="0"/>
                      <w:marBottom w:val="0"/>
                      <w:divBdr>
                        <w:top w:val="none" w:sz="0" w:space="0" w:color="auto"/>
                        <w:left w:val="none" w:sz="0" w:space="0" w:color="auto"/>
                        <w:bottom w:val="none" w:sz="0" w:space="0" w:color="auto"/>
                        <w:right w:val="none" w:sz="0" w:space="0" w:color="auto"/>
                      </w:divBdr>
                      <w:divsChild>
                        <w:div w:id="969671393">
                          <w:marLeft w:val="0"/>
                          <w:marRight w:val="0"/>
                          <w:marTop w:val="100"/>
                          <w:marBottom w:val="100"/>
                          <w:divBdr>
                            <w:top w:val="none" w:sz="0" w:space="0" w:color="auto"/>
                            <w:left w:val="none" w:sz="0" w:space="0" w:color="auto"/>
                            <w:bottom w:val="none" w:sz="0" w:space="0" w:color="auto"/>
                            <w:right w:val="none" w:sz="0" w:space="0" w:color="auto"/>
                          </w:divBdr>
                          <w:divsChild>
                            <w:div w:id="1499810909">
                              <w:marLeft w:val="0"/>
                              <w:marRight w:val="0"/>
                              <w:marTop w:val="0"/>
                              <w:marBottom w:val="0"/>
                              <w:divBdr>
                                <w:top w:val="none" w:sz="0" w:space="0" w:color="auto"/>
                                <w:left w:val="none" w:sz="0" w:space="0" w:color="auto"/>
                                <w:bottom w:val="none" w:sz="0" w:space="0" w:color="auto"/>
                                <w:right w:val="none" w:sz="0" w:space="0" w:color="auto"/>
                              </w:divBdr>
                              <w:divsChild>
                                <w:div w:id="754133868">
                                  <w:marLeft w:val="0"/>
                                  <w:marRight w:val="0"/>
                                  <w:marTop w:val="0"/>
                                  <w:marBottom w:val="0"/>
                                  <w:divBdr>
                                    <w:top w:val="none" w:sz="0" w:space="0" w:color="auto"/>
                                    <w:left w:val="none" w:sz="0" w:space="0" w:color="auto"/>
                                    <w:bottom w:val="none" w:sz="0" w:space="0" w:color="auto"/>
                                    <w:right w:val="none" w:sz="0" w:space="0" w:color="auto"/>
                                  </w:divBdr>
                                  <w:divsChild>
                                    <w:div w:id="855735676">
                                      <w:marLeft w:val="0"/>
                                      <w:marRight w:val="0"/>
                                      <w:marTop w:val="0"/>
                                      <w:marBottom w:val="0"/>
                                      <w:divBdr>
                                        <w:top w:val="none" w:sz="0" w:space="0" w:color="auto"/>
                                        <w:left w:val="none" w:sz="0" w:space="0" w:color="auto"/>
                                        <w:bottom w:val="none" w:sz="0" w:space="0" w:color="auto"/>
                                        <w:right w:val="none" w:sz="0" w:space="0" w:color="auto"/>
                                      </w:divBdr>
                                      <w:divsChild>
                                        <w:div w:id="1056583004">
                                          <w:marLeft w:val="0"/>
                                          <w:marRight w:val="0"/>
                                          <w:marTop w:val="0"/>
                                          <w:marBottom w:val="0"/>
                                          <w:divBdr>
                                            <w:top w:val="none" w:sz="0" w:space="0" w:color="auto"/>
                                            <w:left w:val="none" w:sz="0" w:space="0" w:color="auto"/>
                                            <w:bottom w:val="none" w:sz="0" w:space="0" w:color="auto"/>
                                            <w:right w:val="none" w:sz="0" w:space="0" w:color="auto"/>
                                          </w:divBdr>
                                          <w:divsChild>
                                            <w:div w:id="1362124862">
                                              <w:marLeft w:val="0"/>
                                              <w:marRight w:val="0"/>
                                              <w:marTop w:val="0"/>
                                              <w:marBottom w:val="0"/>
                                              <w:divBdr>
                                                <w:top w:val="none" w:sz="0" w:space="0" w:color="auto"/>
                                                <w:left w:val="none" w:sz="0" w:space="0" w:color="auto"/>
                                                <w:bottom w:val="none" w:sz="0" w:space="0" w:color="auto"/>
                                                <w:right w:val="none" w:sz="0" w:space="0" w:color="auto"/>
                                              </w:divBdr>
                                              <w:divsChild>
                                                <w:div w:id="265623476">
                                                  <w:marLeft w:val="0"/>
                                                  <w:marRight w:val="0"/>
                                                  <w:marTop w:val="0"/>
                                                  <w:marBottom w:val="0"/>
                                                  <w:divBdr>
                                                    <w:top w:val="none" w:sz="0" w:space="0" w:color="auto"/>
                                                    <w:left w:val="none" w:sz="0" w:space="0" w:color="auto"/>
                                                    <w:bottom w:val="none" w:sz="0" w:space="0" w:color="auto"/>
                                                    <w:right w:val="none" w:sz="0" w:space="0" w:color="auto"/>
                                                  </w:divBdr>
                                                  <w:divsChild>
                                                    <w:div w:id="310673384">
                                                      <w:marLeft w:val="0"/>
                                                      <w:marRight w:val="0"/>
                                                      <w:marTop w:val="0"/>
                                                      <w:marBottom w:val="0"/>
                                                      <w:divBdr>
                                                        <w:top w:val="none" w:sz="0" w:space="0" w:color="auto"/>
                                                        <w:left w:val="none" w:sz="0" w:space="0" w:color="auto"/>
                                                        <w:bottom w:val="none" w:sz="0" w:space="0" w:color="auto"/>
                                                        <w:right w:val="none" w:sz="0" w:space="0" w:color="auto"/>
                                                      </w:divBdr>
                                                      <w:divsChild>
                                                        <w:div w:id="1424565031">
                                                          <w:marLeft w:val="0"/>
                                                          <w:marRight w:val="0"/>
                                                          <w:marTop w:val="0"/>
                                                          <w:marBottom w:val="0"/>
                                                          <w:divBdr>
                                                            <w:top w:val="none" w:sz="0" w:space="0" w:color="auto"/>
                                                            <w:left w:val="none" w:sz="0" w:space="0" w:color="auto"/>
                                                            <w:bottom w:val="none" w:sz="0" w:space="0" w:color="auto"/>
                                                            <w:right w:val="none" w:sz="0" w:space="0" w:color="auto"/>
                                                          </w:divBdr>
                                                          <w:divsChild>
                                                            <w:div w:id="1764452188">
                                                              <w:marLeft w:val="0"/>
                                                              <w:marRight w:val="0"/>
                                                              <w:marTop w:val="0"/>
                                                              <w:marBottom w:val="0"/>
                                                              <w:divBdr>
                                                                <w:top w:val="none" w:sz="0" w:space="0" w:color="auto"/>
                                                                <w:left w:val="none" w:sz="0" w:space="0" w:color="auto"/>
                                                                <w:bottom w:val="none" w:sz="0" w:space="0" w:color="auto"/>
                                                                <w:right w:val="none" w:sz="0" w:space="0" w:color="auto"/>
                                                              </w:divBdr>
                                                              <w:divsChild>
                                                                <w:div w:id="711609549">
                                                                  <w:marLeft w:val="0"/>
                                                                  <w:marRight w:val="0"/>
                                                                  <w:marTop w:val="0"/>
                                                                  <w:marBottom w:val="0"/>
                                                                  <w:divBdr>
                                                                    <w:top w:val="single" w:sz="6" w:space="0" w:color="E5E6E9"/>
                                                                    <w:left w:val="single" w:sz="6" w:space="0" w:color="DFE0E4"/>
                                                                    <w:bottom w:val="single" w:sz="6" w:space="0" w:color="D0D1D5"/>
                                                                    <w:right w:val="single" w:sz="6" w:space="0" w:color="DFE0E4"/>
                                                                  </w:divBdr>
                                                                  <w:divsChild>
                                                                    <w:div w:id="2030450196">
                                                                      <w:marLeft w:val="0"/>
                                                                      <w:marRight w:val="0"/>
                                                                      <w:marTop w:val="0"/>
                                                                      <w:marBottom w:val="0"/>
                                                                      <w:divBdr>
                                                                        <w:top w:val="none" w:sz="0" w:space="0" w:color="auto"/>
                                                                        <w:left w:val="none" w:sz="0" w:space="0" w:color="auto"/>
                                                                        <w:bottom w:val="none" w:sz="0" w:space="0" w:color="auto"/>
                                                                        <w:right w:val="none" w:sz="0" w:space="0" w:color="auto"/>
                                                                      </w:divBdr>
                                                                      <w:divsChild>
                                                                        <w:div w:id="1127897681">
                                                                          <w:marLeft w:val="0"/>
                                                                          <w:marRight w:val="0"/>
                                                                          <w:marTop w:val="0"/>
                                                                          <w:marBottom w:val="0"/>
                                                                          <w:divBdr>
                                                                            <w:top w:val="single" w:sz="6" w:space="0" w:color="E5E6E9"/>
                                                                            <w:left w:val="single" w:sz="6" w:space="0" w:color="DFE0E4"/>
                                                                            <w:bottom w:val="single" w:sz="6" w:space="0" w:color="D0D1D5"/>
                                                                            <w:right w:val="single" w:sz="6" w:space="0" w:color="DFE0E4"/>
                                                                          </w:divBdr>
                                                                          <w:divsChild>
                                                                            <w:div w:id="162743369">
                                                                              <w:marLeft w:val="0"/>
                                                                              <w:marRight w:val="0"/>
                                                                              <w:marTop w:val="0"/>
                                                                              <w:marBottom w:val="0"/>
                                                                              <w:divBdr>
                                                                                <w:top w:val="none" w:sz="0" w:space="0" w:color="auto"/>
                                                                                <w:left w:val="none" w:sz="0" w:space="0" w:color="auto"/>
                                                                                <w:bottom w:val="none" w:sz="0" w:space="0" w:color="auto"/>
                                                                                <w:right w:val="none" w:sz="0" w:space="0" w:color="auto"/>
                                                                              </w:divBdr>
                                                                              <w:divsChild>
                                                                                <w:div w:id="474496975">
                                                                                  <w:marLeft w:val="0"/>
                                                                                  <w:marRight w:val="0"/>
                                                                                  <w:marTop w:val="0"/>
                                                                                  <w:marBottom w:val="0"/>
                                                                                  <w:divBdr>
                                                                                    <w:top w:val="none" w:sz="0" w:space="0" w:color="auto"/>
                                                                                    <w:left w:val="none" w:sz="0" w:space="0" w:color="auto"/>
                                                                                    <w:bottom w:val="none" w:sz="0" w:space="0" w:color="auto"/>
                                                                                    <w:right w:val="none" w:sz="0" w:space="0" w:color="auto"/>
                                                                                  </w:divBdr>
                                                                                  <w:divsChild>
                                                                                    <w:div w:id="1682779864">
                                                                                      <w:marLeft w:val="0"/>
                                                                                      <w:marRight w:val="0"/>
                                                                                      <w:marTop w:val="0"/>
                                                                                      <w:marBottom w:val="0"/>
                                                                                      <w:divBdr>
                                                                                        <w:top w:val="none" w:sz="0" w:space="0" w:color="auto"/>
                                                                                        <w:left w:val="none" w:sz="0" w:space="0" w:color="auto"/>
                                                                                        <w:bottom w:val="none" w:sz="0" w:space="0" w:color="auto"/>
                                                                                        <w:right w:val="none" w:sz="0" w:space="0" w:color="auto"/>
                                                                                      </w:divBdr>
                                                                                      <w:divsChild>
                                                                                        <w:div w:id="10177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759287">
      <w:bodyDiv w:val="1"/>
      <w:marLeft w:val="0"/>
      <w:marRight w:val="0"/>
      <w:marTop w:val="0"/>
      <w:marBottom w:val="0"/>
      <w:divBdr>
        <w:top w:val="none" w:sz="0" w:space="0" w:color="auto"/>
        <w:left w:val="none" w:sz="0" w:space="0" w:color="auto"/>
        <w:bottom w:val="none" w:sz="0" w:space="0" w:color="auto"/>
        <w:right w:val="none" w:sz="0" w:space="0" w:color="auto"/>
      </w:divBdr>
      <w:divsChild>
        <w:div w:id="225996586">
          <w:marLeft w:val="0"/>
          <w:marRight w:val="0"/>
          <w:marTop w:val="0"/>
          <w:marBottom w:val="0"/>
          <w:divBdr>
            <w:top w:val="none" w:sz="0" w:space="0" w:color="auto"/>
            <w:left w:val="none" w:sz="0" w:space="0" w:color="auto"/>
            <w:bottom w:val="none" w:sz="0" w:space="0" w:color="auto"/>
            <w:right w:val="none" w:sz="0" w:space="0" w:color="auto"/>
          </w:divBdr>
          <w:divsChild>
            <w:div w:id="1398934602">
              <w:marLeft w:val="0"/>
              <w:marRight w:val="0"/>
              <w:marTop w:val="0"/>
              <w:marBottom w:val="0"/>
              <w:divBdr>
                <w:top w:val="none" w:sz="0" w:space="0" w:color="auto"/>
                <w:left w:val="none" w:sz="0" w:space="0" w:color="auto"/>
                <w:bottom w:val="none" w:sz="0" w:space="0" w:color="auto"/>
                <w:right w:val="none" w:sz="0" w:space="0" w:color="auto"/>
              </w:divBdr>
              <w:divsChild>
                <w:div w:id="1241136872">
                  <w:marLeft w:val="0"/>
                  <w:marRight w:val="0"/>
                  <w:marTop w:val="0"/>
                  <w:marBottom w:val="0"/>
                  <w:divBdr>
                    <w:top w:val="none" w:sz="0" w:space="0" w:color="auto"/>
                    <w:left w:val="none" w:sz="0" w:space="0" w:color="auto"/>
                    <w:bottom w:val="none" w:sz="0" w:space="0" w:color="auto"/>
                    <w:right w:val="none" w:sz="0" w:space="0" w:color="auto"/>
                  </w:divBdr>
                  <w:divsChild>
                    <w:div w:id="1468666259">
                      <w:marLeft w:val="0"/>
                      <w:marRight w:val="0"/>
                      <w:marTop w:val="0"/>
                      <w:marBottom w:val="0"/>
                      <w:divBdr>
                        <w:top w:val="none" w:sz="0" w:space="0" w:color="auto"/>
                        <w:left w:val="none" w:sz="0" w:space="0" w:color="auto"/>
                        <w:bottom w:val="none" w:sz="0" w:space="0" w:color="auto"/>
                        <w:right w:val="none" w:sz="0" w:space="0" w:color="auto"/>
                      </w:divBdr>
                      <w:divsChild>
                        <w:div w:id="1001393759">
                          <w:marLeft w:val="0"/>
                          <w:marRight w:val="0"/>
                          <w:marTop w:val="0"/>
                          <w:marBottom w:val="0"/>
                          <w:divBdr>
                            <w:top w:val="none" w:sz="0" w:space="0" w:color="auto"/>
                            <w:left w:val="none" w:sz="0" w:space="0" w:color="auto"/>
                            <w:bottom w:val="none" w:sz="0" w:space="0" w:color="auto"/>
                            <w:right w:val="none" w:sz="0" w:space="0" w:color="auto"/>
                          </w:divBdr>
                          <w:divsChild>
                            <w:div w:id="1287541911">
                              <w:marLeft w:val="0"/>
                              <w:marRight w:val="0"/>
                              <w:marTop w:val="0"/>
                              <w:marBottom w:val="0"/>
                              <w:divBdr>
                                <w:top w:val="none" w:sz="0" w:space="0" w:color="auto"/>
                                <w:left w:val="none" w:sz="0" w:space="0" w:color="auto"/>
                                <w:bottom w:val="none" w:sz="0" w:space="0" w:color="auto"/>
                                <w:right w:val="none" w:sz="0" w:space="0" w:color="auto"/>
                              </w:divBdr>
                              <w:divsChild>
                                <w:div w:id="849951303">
                                  <w:marLeft w:val="0"/>
                                  <w:marRight w:val="0"/>
                                  <w:marTop w:val="0"/>
                                  <w:marBottom w:val="0"/>
                                  <w:divBdr>
                                    <w:top w:val="none" w:sz="0" w:space="0" w:color="auto"/>
                                    <w:left w:val="none" w:sz="0" w:space="0" w:color="auto"/>
                                    <w:bottom w:val="none" w:sz="0" w:space="0" w:color="auto"/>
                                    <w:right w:val="none" w:sz="0" w:space="0" w:color="auto"/>
                                  </w:divBdr>
                                  <w:divsChild>
                                    <w:div w:id="2011787036">
                                      <w:marLeft w:val="0"/>
                                      <w:marRight w:val="0"/>
                                      <w:marTop w:val="0"/>
                                      <w:marBottom w:val="0"/>
                                      <w:divBdr>
                                        <w:top w:val="none" w:sz="0" w:space="0" w:color="auto"/>
                                        <w:left w:val="none" w:sz="0" w:space="0" w:color="auto"/>
                                        <w:bottom w:val="none" w:sz="0" w:space="0" w:color="auto"/>
                                        <w:right w:val="none" w:sz="0" w:space="0" w:color="auto"/>
                                      </w:divBdr>
                                      <w:divsChild>
                                        <w:div w:id="134489304">
                                          <w:marLeft w:val="0"/>
                                          <w:marRight w:val="0"/>
                                          <w:marTop w:val="0"/>
                                          <w:marBottom w:val="0"/>
                                          <w:divBdr>
                                            <w:top w:val="none" w:sz="0" w:space="0" w:color="auto"/>
                                            <w:left w:val="none" w:sz="0" w:space="0" w:color="auto"/>
                                            <w:bottom w:val="none" w:sz="0" w:space="0" w:color="auto"/>
                                            <w:right w:val="none" w:sz="0" w:space="0" w:color="auto"/>
                                          </w:divBdr>
                                          <w:divsChild>
                                            <w:div w:id="1836535543">
                                              <w:marLeft w:val="0"/>
                                              <w:marRight w:val="0"/>
                                              <w:marTop w:val="0"/>
                                              <w:marBottom w:val="300"/>
                                              <w:divBdr>
                                                <w:top w:val="none" w:sz="0" w:space="0" w:color="auto"/>
                                                <w:left w:val="none" w:sz="0" w:space="0" w:color="auto"/>
                                                <w:bottom w:val="none" w:sz="0" w:space="0" w:color="auto"/>
                                                <w:right w:val="none" w:sz="0" w:space="0" w:color="auto"/>
                                              </w:divBdr>
                                              <w:divsChild>
                                                <w:div w:id="2320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sChild>
        <w:div w:id="284505026">
          <w:marLeft w:val="0"/>
          <w:marRight w:val="0"/>
          <w:marTop w:val="0"/>
          <w:marBottom w:val="0"/>
          <w:divBdr>
            <w:top w:val="none" w:sz="0" w:space="0" w:color="auto"/>
            <w:left w:val="none" w:sz="0" w:space="0" w:color="auto"/>
            <w:bottom w:val="none" w:sz="0" w:space="0" w:color="auto"/>
            <w:right w:val="none" w:sz="0" w:space="0" w:color="auto"/>
          </w:divBdr>
          <w:divsChild>
            <w:div w:id="1703624615">
              <w:marLeft w:val="0"/>
              <w:marRight w:val="0"/>
              <w:marTop w:val="0"/>
              <w:marBottom w:val="0"/>
              <w:divBdr>
                <w:top w:val="none" w:sz="0" w:space="0" w:color="auto"/>
                <w:left w:val="none" w:sz="0" w:space="0" w:color="auto"/>
                <w:bottom w:val="none" w:sz="0" w:space="0" w:color="auto"/>
                <w:right w:val="none" w:sz="0" w:space="0" w:color="auto"/>
              </w:divBdr>
              <w:divsChild>
                <w:div w:id="762343187">
                  <w:marLeft w:val="0"/>
                  <w:marRight w:val="0"/>
                  <w:marTop w:val="0"/>
                  <w:marBottom w:val="0"/>
                  <w:divBdr>
                    <w:top w:val="none" w:sz="0" w:space="0" w:color="auto"/>
                    <w:left w:val="none" w:sz="0" w:space="0" w:color="auto"/>
                    <w:bottom w:val="none" w:sz="0" w:space="0" w:color="auto"/>
                    <w:right w:val="none" w:sz="0" w:space="0" w:color="auto"/>
                  </w:divBdr>
                  <w:divsChild>
                    <w:div w:id="1727531089">
                      <w:marLeft w:val="0"/>
                      <w:marRight w:val="0"/>
                      <w:marTop w:val="0"/>
                      <w:marBottom w:val="120"/>
                      <w:divBdr>
                        <w:top w:val="none" w:sz="0" w:space="0" w:color="auto"/>
                        <w:left w:val="none" w:sz="0" w:space="0" w:color="auto"/>
                        <w:bottom w:val="none" w:sz="0" w:space="0" w:color="auto"/>
                        <w:right w:val="none" w:sz="0" w:space="0" w:color="auto"/>
                      </w:divBdr>
                    </w:div>
                    <w:div w:id="581794621">
                      <w:marLeft w:val="0"/>
                      <w:marRight w:val="0"/>
                      <w:marTop w:val="0"/>
                      <w:marBottom w:val="120"/>
                      <w:divBdr>
                        <w:top w:val="none" w:sz="0" w:space="0" w:color="auto"/>
                        <w:left w:val="none" w:sz="0" w:space="0" w:color="auto"/>
                        <w:bottom w:val="none" w:sz="0" w:space="0" w:color="auto"/>
                        <w:right w:val="none" w:sz="0" w:space="0" w:color="auto"/>
                      </w:divBdr>
                    </w:div>
                    <w:div w:id="1923760681">
                      <w:marLeft w:val="0"/>
                      <w:marRight w:val="0"/>
                      <w:marTop w:val="0"/>
                      <w:marBottom w:val="120"/>
                      <w:divBdr>
                        <w:top w:val="none" w:sz="0" w:space="0" w:color="auto"/>
                        <w:left w:val="none" w:sz="0" w:space="0" w:color="auto"/>
                        <w:bottom w:val="none" w:sz="0" w:space="0" w:color="auto"/>
                        <w:right w:val="none" w:sz="0" w:space="0" w:color="auto"/>
                      </w:divBdr>
                    </w:div>
                    <w:div w:id="938871321">
                      <w:marLeft w:val="0"/>
                      <w:marRight w:val="0"/>
                      <w:marTop w:val="0"/>
                      <w:marBottom w:val="120"/>
                      <w:divBdr>
                        <w:top w:val="none" w:sz="0" w:space="0" w:color="auto"/>
                        <w:left w:val="none" w:sz="0" w:space="0" w:color="auto"/>
                        <w:bottom w:val="none" w:sz="0" w:space="0" w:color="auto"/>
                        <w:right w:val="none" w:sz="0" w:space="0" w:color="auto"/>
                      </w:divBdr>
                    </w:div>
                    <w:div w:id="1695227412">
                      <w:marLeft w:val="0"/>
                      <w:marRight w:val="0"/>
                      <w:marTop w:val="0"/>
                      <w:marBottom w:val="120"/>
                      <w:divBdr>
                        <w:top w:val="none" w:sz="0" w:space="0" w:color="auto"/>
                        <w:left w:val="none" w:sz="0" w:space="0" w:color="auto"/>
                        <w:bottom w:val="none" w:sz="0" w:space="0" w:color="auto"/>
                        <w:right w:val="none" w:sz="0" w:space="0" w:color="auto"/>
                      </w:divBdr>
                    </w:div>
                    <w:div w:id="1985574502">
                      <w:marLeft w:val="0"/>
                      <w:marRight w:val="0"/>
                      <w:marTop w:val="0"/>
                      <w:marBottom w:val="120"/>
                      <w:divBdr>
                        <w:top w:val="none" w:sz="0" w:space="0" w:color="auto"/>
                        <w:left w:val="none" w:sz="0" w:space="0" w:color="auto"/>
                        <w:bottom w:val="none" w:sz="0" w:space="0" w:color="auto"/>
                        <w:right w:val="none" w:sz="0" w:space="0" w:color="auto"/>
                      </w:divBdr>
                    </w:div>
                    <w:div w:id="1171799424">
                      <w:marLeft w:val="0"/>
                      <w:marRight w:val="0"/>
                      <w:marTop w:val="0"/>
                      <w:marBottom w:val="120"/>
                      <w:divBdr>
                        <w:top w:val="none" w:sz="0" w:space="0" w:color="auto"/>
                        <w:left w:val="none" w:sz="0" w:space="0" w:color="auto"/>
                        <w:bottom w:val="none" w:sz="0" w:space="0" w:color="auto"/>
                        <w:right w:val="none" w:sz="0" w:space="0" w:color="auto"/>
                      </w:divBdr>
                    </w:div>
                    <w:div w:id="1627077692">
                      <w:marLeft w:val="0"/>
                      <w:marRight w:val="0"/>
                      <w:marTop w:val="0"/>
                      <w:marBottom w:val="120"/>
                      <w:divBdr>
                        <w:top w:val="none" w:sz="0" w:space="0" w:color="auto"/>
                        <w:left w:val="none" w:sz="0" w:space="0" w:color="auto"/>
                        <w:bottom w:val="none" w:sz="0" w:space="0" w:color="auto"/>
                        <w:right w:val="none" w:sz="0" w:space="0" w:color="auto"/>
                      </w:divBdr>
                    </w:div>
                    <w:div w:id="1463570123">
                      <w:marLeft w:val="0"/>
                      <w:marRight w:val="0"/>
                      <w:marTop w:val="0"/>
                      <w:marBottom w:val="120"/>
                      <w:divBdr>
                        <w:top w:val="none" w:sz="0" w:space="0" w:color="auto"/>
                        <w:left w:val="none" w:sz="0" w:space="0" w:color="auto"/>
                        <w:bottom w:val="none" w:sz="0" w:space="0" w:color="auto"/>
                        <w:right w:val="none" w:sz="0" w:space="0" w:color="auto"/>
                      </w:divBdr>
                    </w:div>
                    <w:div w:id="17944731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42760337">
      <w:bodyDiv w:val="1"/>
      <w:marLeft w:val="0"/>
      <w:marRight w:val="0"/>
      <w:marTop w:val="0"/>
      <w:marBottom w:val="0"/>
      <w:divBdr>
        <w:top w:val="none" w:sz="0" w:space="0" w:color="auto"/>
        <w:left w:val="none" w:sz="0" w:space="0" w:color="auto"/>
        <w:bottom w:val="none" w:sz="0" w:space="0" w:color="auto"/>
        <w:right w:val="none" w:sz="0" w:space="0" w:color="auto"/>
      </w:divBdr>
    </w:div>
    <w:div w:id="1259093483">
      <w:bodyDiv w:val="1"/>
      <w:marLeft w:val="0"/>
      <w:marRight w:val="0"/>
      <w:marTop w:val="0"/>
      <w:marBottom w:val="0"/>
      <w:divBdr>
        <w:top w:val="none" w:sz="0" w:space="0" w:color="auto"/>
        <w:left w:val="none" w:sz="0" w:space="0" w:color="auto"/>
        <w:bottom w:val="none" w:sz="0" w:space="0" w:color="auto"/>
        <w:right w:val="none" w:sz="0" w:space="0" w:color="auto"/>
      </w:divBdr>
      <w:divsChild>
        <w:div w:id="1175149593">
          <w:marLeft w:val="0"/>
          <w:marRight w:val="0"/>
          <w:marTop w:val="0"/>
          <w:marBottom w:val="0"/>
          <w:divBdr>
            <w:top w:val="none" w:sz="0" w:space="0" w:color="auto"/>
            <w:left w:val="none" w:sz="0" w:space="0" w:color="auto"/>
            <w:bottom w:val="none" w:sz="0" w:space="0" w:color="auto"/>
            <w:right w:val="none" w:sz="0" w:space="0" w:color="auto"/>
          </w:divBdr>
          <w:divsChild>
            <w:div w:id="293289650">
              <w:marLeft w:val="0"/>
              <w:marRight w:val="0"/>
              <w:marTop w:val="0"/>
              <w:marBottom w:val="0"/>
              <w:divBdr>
                <w:top w:val="none" w:sz="0" w:space="0" w:color="auto"/>
                <w:left w:val="none" w:sz="0" w:space="0" w:color="auto"/>
                <w:bottom w:val="none" w:sz="0" w:space="0" w:color="auto"/>
                <w:right w:val="none" w:sz="0" w:space="0" w:color="auto"/>
              </w:divBdr>
              <w:divsChild>
                <w:div w:id="1520894313">
                  <w:marLeft w:val="0"/>
                  <w:marRight w:val="0"/>
                  <w:marTop w:val="0"/>
                  <w:marBottom w:val="0"/>
                  <w:divBdr>
                    <w:top w:val="none" w:sz="0" w:space="0" w:color="auto"/>
                    <w:left w:val="none" w:sz="0" w:space="0" w:color="auto"/>
                    <w:bottom w:val="none" w:sz="0" w:space="0" w:color="auto"/>
                    <w:right w:val="none" w:sz="0" w:space="0" w:color="auto"/>
                  </w:divBdr>
                  <w:divsChild>
                    <w:div w:id="215052865">
                      <w:marLeft w:val="0"/>
                      <w:marRight w:val="0"/>
                      <w:marTop w:val="0"/>
                      <w:marBottom w:val="0"/>
                      <w:divBdr>
                        <w:top w:val="none" w:sz="0" w:space="0" w:color="auto"/>
                        <w:left w:val="none" w:sz="0" w:space="0" w:color="auto"/>
                        <w:bottom w:val="none" w:sz="0" w:space="0" w:color="auto"/>
                        <w:right w:val="none" w:sz="0" w:space="0" w:color="auto"/>
                      </w:divBdr>
                      <w:divsChild>
                        <w:div w:id="1251937007">
                          <w:marLeft w:val="0"/>
                          <w:marRight w:val="0"/>
                          <w:marTop w:val="0"/>
                          <w:marBottom w:val="0"/>
                          <w:divBdr>
                            <w:top w:val="none" w:sz="0" w:space="0" w:color="auto"/>
                            <w:left w:val="none" w:sz="0" w:space="0" w:color="auto"/>
                            <w:bottom w:val="none" w:sz="0" w:space="0" w:color="auto"/>
                            <w:right w:val="none" w:sz="0" w:space="0" w:color="auto"/>
                          </w:divBdr>
                          <w:divsChild>
                            <w:div w:id="1438717929">
                              <w:marLeft w:val="0"/>
                              <w:marRight w:val="0"/>
                              <w:marTop w:val="0"/>
                              <w:marBottom w:val="0"/>
                              <w:divBdr>
                                <w:top w:val="none" w:sz="0" w:space="0" w:color="auto"/>
                                <w:left w:val="none" w:sz="0" w:space="0" w:color="auto"/>
                                <w:bottom w:val="none" w:sz="0" w:space="0" w:color="auto"/>
                                <w:right w:val="none" w:sz="0" w:space="0" w:color="auto"/>
                              </w:divBdr>
                              <w:divsChild>
                                <w:div w:id="164437870">
                                  <w:marLeft w:val="0"/>
                                  <w:marRight w:val="0"/>
                                  <w:marTop w:val="0"/>
                                  <w:marBottom w:val="0"/>
                                  <w:divBdr>
                                    <w:top w:val="none" w:sz="0" w:space="0" w:color="auto"/>
                                    <w:left w:val="none" w:sz="0" w:space="0" w:color="auto"/>
                                    <w:bottom w:val="none" w:sz="0" w:space="0" w:color="auto"/>
                                    <w:right w:val="none" w:sz="0" w:space="0" w:color="auto"/>
                                  </w:divBdr>
                                  <w:divsChild>
                                    <w:div w:id="445545147">
                                      <w:marLeft w:val="0"/>
                                      <w:marRight w:val="0"/>
                                      <w:marTop w:val="0"/>
                                      <w:marBottom w:val="0"/>
                                      <w:divBdr>
                                        <w:top w:val="none" w:sz="0" w:space="0" w:color="auto"/>
                                        <w:left w:val="none" w:sz="0" w:space="0" w:color="auto"/>
                                        <w:bottom w:val="none" w:sz="0" w:space="0" w:color="auto"/>
                                        <w:right w:val="none" w:sz="0" w:space="0" w:color="auto"/>
                                      </w:divBdr>
                                      <w:divsChild>
                                        <w:div w:id="2074505935">
                                          <w:marLeft w:val="0"/>
                                          <w:marRight w:val="0"/>
                                          <w:marTop w:val="0"/>
                                          <w:marBottom w:val="0"/>
                                          <w:divBdr>
                                            <w:top w:val="none" w:sz="0" w:space="0" w:color="auto"/>
                                            <w:left w:val="none" w:sz="0" w:space="0" w:color="auto"/>
                                            <w:bottom w:val="none" w:sz="0" w:space="0" w:color="auto"/>
                                            <w:right w:val="none" w:sz="0" w:space="0" w:color="auto"/>
                                          </w:divBdr>
                                          <w:divsChild>
                                            <w:div w:id="490217381">
                                              <w:marLeft w:val="0"/>
                                              <w:marRight w:val="0"/>
                                              <w:marTop w:val="0"/>
                                              <w:marBottom w:val="300"/>
                                              <w:divBdr>
                                                <w:top w:val="none" w:sz="0" w:space="0" w:color="auto"/>
                                                <w:left w:val="none" w:sz="0" w:space="0" w:color="auto"/>
                                                <w:bottom w:val="none" w:sz="0" w:space="0" w:color="auto"/>
                                                <w:right w:val="none" w:sz="0" w:space="0" w:color="auto"/>
                                              </w:divBdr>
                                              <w:divsChild>
                                                <w:div w:id="17956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328822">
      <w:bodyDiv w:val="1"/>
      <w:marLeft w:val="0"/>
      <w:marRight w:val="0"/>
      <w:marTop w:val="0"/>
      <w:marBottom w:val="0"/>
      <w:divBdr>
        <w:top w:val="none" w:sz="0" w:space="0" w:color="auto"/>
        <w:left w:val="none" w:sz="0" w:space="0" w:color="auto"/>
        <w:bottom w:val="none" w:sz="0" w:space="0" w:color="auto"/>
        <w:right w:val="none" w:sz="0" w:space="0" w:color="auto"/>
      </w:divBdr>
      <w:divsChild>
        <w:div w:id="1133982058">
          <w:marLeft w:val="0"/>
          <w:marRight w:val="0"/>
          <w:marTop w:val="0"/>
          <w:marBottom w:val="0"/>
          <w:divBdr>
            <w:top w:val="none" w:sz="0" w:space="0" w:color="auto"/>
            <w:left w:val="none" w:sz="0" w:space="0" w:color="auto"/>
            <w:bottom w:val="none" w:sz="0" w:space="0" w:color="auto"/>
            <w:right w:val="none" w:sz="0" w:space="0" w:color="auto"/>
          </w:divBdr>
          <w:divsChild>
            <w:div w:id="168838698">
              <w:marLeft w:val="0"/>
              <w:marRight w:val="0"/>
              <w:marTop w:val="0"/>
              <w:marBottom w:val="0"/>
              <w:divBdr>
                <w:top w:val="none" w:sz="0" w:space="0" w:color="auto"/>
                <w:left w:val="none" w:sz="0" w:space="0" w:color="auto"/>
                <w:bottom w:val="none" w:sz="0" w:space="0" w:color="auto"/>
                <w:right w:val="none" w:sz="0" w:space="0" w:color="auto"/>
              </w:divBdr>
              <w:divsChild>
                <w:div w:id="1593509618">
                  <w:marLeft w:val="0"/>
                  <w:marRight w:val="0"/>
                  <w:marTop w:val="0"/>
                  <w:marBottom w:val="0"/>
                  <w:divBdr>
                    <w:top w:val="none" w:sz="0" w:space="0" w:color="auto"/>
                    <w:left w:val="none" w:sz="0" w:space="0" w:color="auto"/>
                    <w:bottom w:val="none" w:sz="0" w:space="0" w:color="auto"/>
                    <w:right w:val="none" w:sz="0" w:space="0" w:color="auto"/>
                  </w:divBdr>
                  <w:divsChild>
                    <w:div w:id="949320942">
                      <w:marLeft w:val="0"/>
                      <w:marRight w:val="0"/>
                      <w:marTop w:val="0"/>
                      <w:marBottom w:val="0"/>
                      <w:divBdr>
                        <w:top w:val="none" w:sz="0" w:space="0" w:color="auto"/>
                        <w:left w:val="none" w:sz="0" w:space="0" w:color="auto"/>
                        <w:bottom w:val="none" w:sz="0" w:space="0" w:color="auto"/>
                        <w:right w:val="none" w:sz="0" w:space="0" w:color="auto"/>
                      </w:divBdr>
                      <w:divsChild>
                        <w:div w:id="65953653">
                          <w:marLeft w:val="0"/>
                          <w:marRight w:val="0"/>
                          <w:marTop w:val="0"/>
                          <w:marBottom w:val="0"/>
                          <w:divBdr>
                            <w:top w:val="none" w:sz="0" w:space="0" w:color="auto"/>
                            <w:left w:val="none" w:sz="0" w:space="0" w:color="auto"/>
                            <w:bottom w:val="none" w:sz="0" w:space="0" w:color="auto"/>
                            <w:right w:val="none" w:sz="0" w:space="0" w:color="auto"/>
                          </w:divBdr>
                          <w:divsChild>
                            <w:div w:id="1301033414">
                              <w:marLeft w:val="0"/>
                              <w:marRight w:val="0"/>
                              <w:marTop w:val="0"/>
                              <w:marBottom w:val="0"/>
                              <w:divBdr>
                                <w:top w:val="none" w:sz="0" w:space="0" w:color="auto"/>
                                <w:left w:val="none" w:sz="0" w:space="0" w:color="auto"/>
                                <w:bottom w:val="none" w:sz="0" w:space="0" w:color="auto"/>
                                <w:right w:val="none" w:sz="0" w:space="0" w:color="auto"/>
                              </w:divBdr>
                              <w:divsChild>
                                <w:div w:id="606352963">
                                  <w:marLeft w:val="0"/>
                                  <w:marRight w:val="0"/>
                                  <w:marTop w:val="0"/>
                                  <w:marBottom w:val="0"/>
                                  <w:divBdr>
                                    <w:top w:val="none" w:sz="0" w:space="0" w:color="auto"/>
                                    <w:left w:val="none" w:sz="0" w:space="0" w:color="auto"/>
                                    <w:bottom w:val="none" w:sz="0" w:space="0" w:color="auto"/>
                                    <w:right w:val="none" w:sz="0" w:space="0" w:color="auto"/>
                                  </w:divBdr>
                                  <w:divsChild>
                                    <w:div w:id="1180654799">
                                      <w:marLeft w:val="0"/>
                                      <w:marRight w:val="0"/>
                                      <w:marTop w:val="0"/>
                                      <w:marBottom w:val="0"/>
                                      <w:divBdr>
                                        <w:top w:val="none" w:sz="0" w:space="0" w:color="auto"/>
                                        <w:left w:val="none" w:sz="0" w:space="0" w:color="auto"/>
                                        <w:bottom w:val="none" w:sz="0" w:space="0" w:color="auto"/>
                                        <w:right w:val="none" w:sz="0" w:space="0" w:color="auto"/>
                                      </w:divBdr>
                                      <w:divsChild>
                                        <w:div w:id="1091395569">
                                          <w:marLeft w:val="0"/>
                                          <w:marRight w:val="0"/>
                                          <w:marTop w:val="0"/>
                                          <w:marBottom w:val="0"/>
                                          <w:divBdr>
                                            <w:top w:val="none" w:sz="0" w:space="0" w:color="auto"/>
                                            <w:left w:val="none" w:sz="0" w:space="0" w:color="auto"/>
                                            <w:bottom w:val="none" w:sz="0" w:space="0" w:color="auto"/>
                                            <w:right w:val="none" w:sz="0" w:space="0" w:color="auto"/>
                                          </w:divBdr>
                                          <w:divsChild>
                                            <w:div w:id="1207982608">
                                              <w:marLeft w:val="0"/>
                                              <w:marRight w:val="0"/>
                                              <w:marTop w:val="0"/>
                                              <w:marBottom w:val="300"/>
                                              <w:divBdr>
                                                <w:top w:val="none" w:sz="0" w:space="0" w:color="auto"/>
                                                <w:left w:val="none" w:sz="0" w:space="0" w:color="auto"/>
                                                <w:bottom w:val="none" w:sz="0" w:space="0" w:color="auto"/>
                                                <w:right w:val="none" w:sz="0" w:space="0" w:color="auto"/>
                                              </w:divBdr>
                                              <w:divsChild>
                                                <w:div w:id="15413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670796">
      <w:bodyDiv w:val="1"/>
      <w:marLeft w:val="0"/>
      <w:marRight w:val="0"/>
      <w:marTop w:val="0"/>
      <w:marBottom w:val="0"/>
      <w:divBdr>
        <w:top w:val="none" w:sz="0" w:space="0" w:color="auto"/>
        <w:left w:val="none" w:sz="0" w:space="0" w:color="auto"/>
        <w:bottom w:val="none" w:sz="0" w:space="0" w:color="auto"/>
        <w:right w:val="none" w:sz="0" w:space="0" w:color="auto"/>
      </w:divBdr>
      <w:divsChild>
        <w:div w:id="1311211064">
          <w:marLeft w:val="0"/>
          <w:marRight w:val="0"/>
          <w:marTop w:val="0"/>
          <w:marBottom w:val="0"/>
          <w:divBdr>
            <w:top w:val="none" w:sz="0" w:space="0" w:color="auto"/>
            <w:left w:val="none" w:sz="0" w:space="0" w:color="auto"/>
            <w:bottom w:val="none" w:sz="0" w:space="0" w:color="auto"/>
            <w:right w:val="none" w:sz="0" w:space="0" w:color="auto"/>
          </w:divBdr>
          <w:divsChild>
            <w:div w:id="81728846">
              <w:marLeft w:val="0"/>
              <w:marRight w:val="0"/>
              <w:marTop w:val="0"/>
              <w:marBottom w:val="0"/>
              <w:divBdr>
                <w:top w:val="none" w:sz="0" w:space="0" w:color="auto"/>
                <w:left w:val="none" w:sz="0" w:space="0" w:color="auto"/>
                <w:bottom w:val="none" w:sz="0" w:space="0" w:color="auto"/>
                <w:right w:val="none" w:sz="0" w:space="0" w:color="auto"/>
              </w:divBdr>
              <w:divsChild>
                <w:div w:id="1175345545">
                  <w:marLeft w:val="0"/>
                  <w:marRight w:val="0"/>
                  <w:marTop w:val="0"/>
                  <w:marBottom w:val="0"/>
                  <w:divBdr>
                    <w:top w:val="none" w:sz="0" w:space="0" w:color="auto"/>
                    <w:left w:val="none" w:sz="0" w:space="0" w:color="auto"/>
                    <w:bottom w:val="none" w:sz="0" w:space="0" w:color="auto"/>
                    <w:right w:val="none" w:sz="0" w:space="0" w:color="auto"/>
                  </w:divBdr>
                  <w:divsChild>
                    <w:div w:id="881819315">
                      <w:marLeft w:val="-15"/>
                      <w:marRight w:val="0"/>
                      <w:marTop w:val="0"/>
                      <w:marBottom w:val="0"/>
                      <w:divBdr>
                        <w:top w:val="none" w:sz="0" w:space="0" w:color="auto"/>
                        <w:left w:val="none" w:sz="0" w:space="0" w:color="auto"/>
                        <w:bottom w:val="none" w:sz="0" w:space="0" w:color="auto"/>
                        <w:right w:val="none" w:sz="0" w:space="0" w:color="auto"/>
                      </w:divBdr>
                      <w:divsChild>
                        <w:div w:id="916793054">
                          <w:marLeft w:val="0"/>
                          <w:marRight w:val="0"/>
                          <w:marTop w:val="100"/>
                          <w:marBottom w:val="100"/>
                          <w:divBdr>
                            <w:top w:val="none" w:sz="0" w:space="0" w:color="auto"/>
                            <w:left w:val="none" w:sz="0" w:space="0" w:color="auto"/>
                            <w:bottom w:val="none" w:sz="0" w:space="0" w:color="auto"/>
                            <w:right w:val="none" w:sz="0" w:space="0" w:color="auto"/>
                          </w:divBdr>
                          <w:divsChild>
                            <w:div w:id="170067212">
                              <w:marLeft w:val="0"/>
                              <w:marRight w:val="0"/>
                              <w:marTop w:val="0"/>
                              <w:marBottom w:val="0"/>
                              <w:divBdr>
                                <w:top w:val="none" w:sz="0" w:space="0" w:color="auto"/>
                                <w:left w:val="none" w:sz="0" w:space="0" w:color="auto"/>
                                <w:bottom w:val="none" w:sz="0" w:space="0" w:color="auto"/>
                                <w:right w:val="none" w:sz="0" w:space="0" w:color="auto"/>
                              </w:divBdr>
                              <w:divsChild>
                                <w:div w:id="2067144463">
                                  <w:marLeft w:val="0"/>
                                  <w:marRight w:val="0"/>
                                  <w:marTop w:val="0"/>
                                  <w:marBottom w:val="0"/>
                                  <w:divBdr>
                                    <w:top w:val="none" w:sz="0" w:space="0" w:color="auto"/>
                                    <w:left w:val="none" w:sz="0" w:space="0" w:color="auto"/>
                                    <w:bottom w:val="none" w:sz="0" w:space="0" w:color="auto"/>
                                    <w:right w:val="none" w:sz="0" w:space="0" w:color="auto"/>
                                  </w:divBdr>
                                  <w:divsChild>
                                    <w:div w:id="223180668">
                                      <w:marLeft w:val="0"/>
                                      <w:marRight w:val="0"/>
                                      <w:marTop w:val="0"/>
                                      <w:marBottom w:val="0"/>
                                      <w:divBdr>
                                        <w:top w:val="none" w:sz="0" w:space="0" w:color="auto"/>
                                        <w:left w:val="none" w:sz="0" w:space="0" w:color="auto"/>
                                        <w:bottom w:val="none" w:sz="0" w:space="0" w:color="auto"/>
                                        <w:right w:val="none" w:sz="0" w:space="0" w:color="auto"/>
                                      </w:divBdr>
                                      <w:divsChild>
                                        <w:div w:id="63798698">
                                          <w:marLeft w:val="0"/>
                                          <w:marRight w:val="0"/>
                                          <w:marTop w:val="0"/>
                                          <w:marBottom w:val="0"/>
                                          <w:divBdr>
                                            <w:top w:val="none" w:sz="0" w:space="0" w:color="auto"/>
                                            <w:left w:val="none" w:sz="0" w:space="0" w:color="auto"/>
                                            <w:bottom w:val="none" w:sz="0" w:space="0" w:color="auto"/>
                                            <w:right w:val="none" w:sz="0" w:space="0" w:color="auto"/>
                                          </w:divBdr>
                                          <w:divsChild>
                                            <w:div w:id="1481849563">
                                              <w:marLeft w:val="0"/>
                                              <w:marRight w:val="0"/>
                                              <w:marTop w:val="0"/>
                                              <w:marBottom w:val="0"/>
                                              <w:divBdr>
                                                <w:top w:val="none" w:sz="0" w:space="0" w:color="auto"/>
                                                <w:left w:val="none" w:sz="0" w:space="0" w:color="auto"/>
                                                <w:bottom w:val="none" w:sz="0" w:space="0" w:color="auto"/>
                                                <w:right w:val="none" w:sz="0" w:space="0" w:color="auto"/>
                                              </w:divBdr>
                                              <w:divsChild>
                                                <w:div w:id="2041054464">
                                                  <w:marLeft w:val="0"/>
                                                  <w:marRight w:val="0"/>
                                                  <w:marTop w:val="0"/>
                                                  <w:marBottom w:val="0"/>
                                                  <w:divBdr>
                                                    <w:top w:val="none" w:sz="0" w:space="0" w:color="auto"/>
                                                    <w:left w:val="none" w:sz="0" w:space="0" w:color="auto"/>
                                                    <w:bottom w:val="none" w:sz="0" w:space="0" w:color="auto"/>
                                                    <w:right w:val="none" w:sz="0" w:space="0" w:color="auto"/>
                                                  </w:divBdr>
                                                  <w:divsChild>
                                                    <w:div w:id="1424497929">
                                                      <w:marLeft w:val="0"/>
                                                      <w:marRight w:val="0"/>
                                                      <w:marTop w:val="0"/>
                                                      <w:marBottom w:val="0"/>
                                                      <w:divBdr>
                                                        <w:top w:val="none" w:sz="0" w:space="0" w:color="auto"/>
                                                        <w:left w:val="none" w:sz="0" w:space="0" w:color="auto"/>
                                                        <w:bottom w:val="none" w:sz="0" w:space="0" w:color="auto"/>
                                                        <w:right w:val="none" w:sz="0" w:space="0" w:color="auto"/>
                                                      </w:divBdr>
                                                      <w:divsChild>
                                                        <w:div w:id="1339427199">
                                                          <w:marLeft w:val="0"/>
                                                          <w:marRight w:val="0"/>
                                                          <w:marTop w:val="0"/>
                                                          <w:marBottom w:val="0"/>
                                                          <w:divBdr>
                                                            <w:top w:val="none" w:sz="0" w:space="0" w:color="auto"/>
                                                            <w:left w:val="none" w:sz="0" w:space="0" w:color="auto"/>
                                                            <w:bottom w:val="none" w:sz="0" w:space="0" w:color="auto"/>
                                                            <w:right w:val="none" w:sz="0" w:space="0" w:color="auto"/>
                                                          </w:divBdr>
                                                          <w:divsChild>
                                                            <w:div w:id="252469557">
                                                              <w:marLeft w:val="0"/>
                                                              <w:marRight w:val="0"/>
                                                              <w:marTop w:val="0"/>
                                                              <w:marBottom w:val="0"/>
                                                              <w:divBdr>
                                                                <w:top w:val="none" w:sz="0" w:space="0" w:color="auto"/>
                                                                <w:left w:val="none" w:sz="0" w:space="0" w:color="auto"/>
                                                                <w:bottom w:val="none" w:sz="0" w:space="0" w:color="auto"/>
                                                                <w:right w:val="none" w:sz="0" w:space="0" w:color="auto"/>
                                                              </w:divBdr>
                                                              <w:divsChild>
                                                                <w:div w:id="1293514604">
                                                                  <w:marLeft w:val="0"/>
                                                                  <w:marRight w:val="0"/>
                                                                  <w:marTop w:val="0"/>
                                                                  <w:marBottom w:val="0"/>
                                                                  <w:divBdr>
                                                                    <w:top w:val="single" w:sz="6" w:space="0" w:color="E5E6E9"/>
                                                                    <w:left w:val="single" w:sz="6" w:space="0" w:color="DFE0E4"/>
                                                                    <w:bottom w:val="single" w:sz="6" w:space="0" w:color="D0D1D5"/>
                                                                    <w:right w:val="single" w:sz="6" w:space="0" w:color="DFE0E4"/>
                                                                  </w:divBdr>
                                                                  <w:divsChild>
                                                                    <w:div w:id="1609921139">
                                                                      <w:marLeft w:val="0"/>
                                                                      <w:marRight w:val="0"/>
                                                                      <w:marTop w:val="0"/>
                                                                      <w:marBottom w:val="0"/>
                                                                      <w:divBdr>
                                                                        <w:top w:val="none" w:sz="0" w:space="0" w:color="auto"/>
                                                                        <w:left w:val="none" w:sz="0" w:space="0" w:color="auto"/>
                                                                        <w:bottom w:val="none" w:sz="0" w:space="0" w:color="auto"/>
                                                                        <w:right w:val="none" w:sz="0" w:space="0" w:color="auto"/>
                                                                      </w:divBdr>
                                                                      <w:divsChild>
                                                                        <w:div w:id="723528262">
                                                                          <w:marLeft w:val="0"/>
                                                                          <w:marRight w:val="0"/>
                                                                          <w:marTop w:val="0"/>
                                                                          <w:marBottom w:val="0"/>
                                                                          <w:divBdr>
                                                                            <w:top w:val="single" w:sz="6" w:space="0" w:color="E5E6E9"/>
                                                                            <w:left w:val="single" w:sz="6" w:space="0" w:color="DFE0E4"/>
                                                                            <w:bottom w:val="single" w:sz="6" w:space="0" w:color="D0D1D5"/>
                                                                            <w:right w:val="single" w:sz="6" w:space="0" w:color="DFE0E4"/>
                                                                          </w:divBdr>
                                                                          <w:divsChild>
                                                                            <w:div w:id="1411583048">
                                                                              <w:marLeft w:val="0"/>
                                                                              <w:marRight w:val="0"/>
                                                                              <w:marTop w:val="0"/>
                                                                              <w:marBottom w:val="0"/>
                                                                              <w:divBdr>
                                                                                <w:top w:val="none" w:sz="0" w:space="0" w:color="auto"/>
                                                                                <w:left w:val="none" w:sz="0" w:space="0" w:color="auto"/>
                                                                                <w:bottom w:val="none" w:sz="0" w:space="0" w:color="auto"/>
                                                                                <w:right w:val="none" w:sz="0" w:space="0" w:color="auto"/>
                                                                              </w:divBdr>
                                                                              <w:divsChild>
                                                                                <w:div w:id="2032760445">
                                                                                  <w:marLeft w:val="0"/>
                                                                                  <w:marRight w:val="0"/>
                                                                                  <w:marTop w:val="0"/>
                                                                                  <w:marBottom w:val="0"/>
                                                                                  <w:divBdr>
                                                                                    <w:top w:val="none" w:sz="0" w:space="0" w:color="auto"/>
                                                                                    <w:left w:val="none" w:sz="0" w:space="0" w:color="auto"/>
                                                                                    <w:bottom w:val="none" w:sz="0" w:space="0" w:color="auto"/>
                                                                                    <w:right w:val="none" w:sz="0" w:space="0" w:color="auto"/>
                                                                                  </w:divBdr>
                                                                                  <w:divsChild>
                                                                                    <w:div w:id="929656733">
                                                                                      <w:marLeft w:val="0"/>
                                                                                      <w:marRight w:val="0"/>
                                                                                      <w:marTop w:val="0"/>
                                                                                      <w:marBottom w:val="0"/>
                                                                                      <w:divBdr>
                                                                                        <w:top w:val="none" w:sz="0" w:space="0" w:color="auto"/>
                                                                                        <w:left w:val="none" w:sz="0" w:space="0" w:color="auto"/>
                                                                                        <w:bottom w:val="none" w:sz="0" w:space="0" w:color="auto"/>
                                                                                        <w:right w:val="none" w:sz="0" w:space="0" w:color="auto"/>
                                                                                      </w:divBdr>
                                                                                      <w:divsChild>
                                                                                        <w:div w:id="13534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610474">
      <w:bodyDiv w:val="1"/>
      <w:marLeft w:val="0"/>
      <w:marRight w:val="0"/>
      <w:marTop w:val="0"/>
      <w:marBottom w:val="0"/>
      <w:divBdr>
        <w:top w:val="none" w:sz="0" w:space="0" w:color="auto"/>
        <w:left w:val="none" w:sz="0" w:space="0" w:color="auto"/>
        <w:bottom w:val="none" w:sz="0" w:space="0" w:color="auto"/>
        <w:right w:val="none" w:sz="0" w:space="0" w:color="auto"/>
      </w:divBdr>
    </w:div>
    <w:div w:id="1536118796">
      <w:bodyDiv w:val="1"/>
      <w:marLeft w:val="0"/>
      <w:marRight w:val="0"/>
      <w:marTop w:val="0"/>
      <w:marBottom w:val="0"/>
      <w:divBdr>
        <w:top w:val="none" w:sz="0" w:space="0" w:color="auto"/>
        <w:left w:val="none" w:sz="0" w:space="0" w:color="auto"/>
        <w:bottom w:val="none" w:sz="0" w:space="0" w:color="auto"/>
        <w:right w:val="none" w:sz="0" w:space="0" w:color="auto"/>
      </w:divBdr>
      <w:divsChild>
        <w:div w:id="1735663293">
          <w:marLeft w:val="0"/>
          <w:marRight w:val="0"/>
          <w:marTop w:val="0"/>
          <w:marBottom w:val="0"/>
          <w:divBdr>
            <w:top w:val="none" w:sz="0" w:space="0" w:color="auto"/>
            <w:left w:val="none" w:sz="0" w:space="0" w:color="auto"/>
            <w:bottom w:val="none" w:sz="0" w:space="0" w:color="auto"/>
            <w:right w:val="none" w:sz="0" w:space="0" w:color="auto"/>
          </w:divBdr>
          <w:divsChild>
            <w:div w:id="1323969278">
              <w:marLeft w:val="0"/>
              <w:marRight w:val="0"/>
              <w:marTop w:val="0"/>
              <w:marBottom w:val="0"/>
              <w:divBdr>
                <w:top w:val="none" w:sz="0" w:space="0" w:color="auto"/>
                <w:left w:val="none" w:sz="0" w:space="0" w:color="auto"/>
                <w:bottom w:val="none" w:sz="0" w:space="0" w:color="auto"/>
                <w:right w:val="none" w:sz="0" w:space="0" w:color="auto"/>
              </w:divBdr>
              <w:divsChild>
                <w:div w:id="305085479">
                  <w:marLeft w:val="0"/>
                  <w:marRight w:val="0"/>
                  <w:marTop w:val="0"/>
                  <w:marBottom w:val="0"/>
                  <w:divBdr>
                    <w:top w:val="none" w:sz="0" w:space="0" w:color="auto"/>
                    <w:left w:val="none" w:sz="0" w:space="0" w:color="auto"/>
                    <w:bottom w:val="none" w:sz="0" w:space="0" w:color="auto"/>
                    <w:right w:val="none" w:sz="0" w:space="0" w:color="auto"/>
                  </w:divBdr>
                  <w:divsChild>
                    <w:div w:id="1762487744">
                      <w:marLeft w:val="0"/>
                      <w:marRight w:val="0"/>
                      <w:marTop w:val="0"/>
                      <w:marBottom w:val="0"/>
                      <w:divBdr>
                        <w:top w:val="none" w:sz="0" w:space="0" w:color="auto"/>
                        <w:left w:val="none" w:sz="0" w:space="0" w:color="auto"/>
                        <w:bottom w:val="none" w:sz="0" w:space="0" w:color="auto"/>
                        <w:right w:val="none" w:sz="0" w:space="0" w:color="auto"/>
                      </w:divBdr>
                      <w:divsChild>
                        <w:div w:id="2034108599">
                          <w:marLeft w:val="0"/>
                          <w:marRight w:val="0"/>
                          <w:marTop w:val="0"/>
                          <w:marBottom w:val="0"/>
                          <w:divBdr>
                            <w:top w:val="none" w:sz="0" w:space="0" w:color="auto"/>
                            <w:left w:val="none" w:sz="0" w:space="0" w:color="auto"/>
                            <w:bottom w:val="none" w:sz="0" w:space="0" w:color="auto"/>
                            <w:right w:val="none" w:sz="0" w:space="0" w:color="auto"/>
                          </w:divBdr>
                          <w:divsChild>
                            <w:div w:id="1637417757">
                              <w:marLeft w:val="0"/>
                              <w:marRight w:val="0"/>
                              <w:marTop w:val="0"/>
                              <w:marBottom w:val="0"/>
                              <w:divBdr>
                                <w:top w:val="none" w:sz="0" w:space="0" w:color="auto"/>
                                <w:left w:val="none" w:sz="0" w:space="0" w:color="auto"/>
                                <w:bottom w:val="none" w:sz="0" w:space="0" w:color="auto"/>
                                <w:right w:val="none" w:sz="0" w:space="0" w:color="auto"/>
                              </w:divBdr>
                              <w:divsChild>
                                <w:div w:id="3092879">
                                  <w:marLeft w:val="0"/>
                                  <w:marRight w:val="0"/>
                                  <w:marTop w:val="0"/>
                                  <w:marBottom w:val="0"/>
                                  <w:divBdr>
                                    <w:top w:val="none" w:sz="0" w:space="0" w:color="auto"/>
                                    <w:left w:val="none" w:sz="0" w:space="0" w:color="auto"/>
                                    <w:bottom w:val="none" w:sz="0" w:space="0" w:color="auto"/>
                                    <w:right w:val="none" w:sz="0" w:space="0" w:color="auto"/>
                                  </w:divBdr>
                                  <w:divsChild>
                                    <w:div w:id="1351952660">
                                      <w:marLeft w:val="0"/>
                                      <w:marRight w:val="0"/>
                                      <w:marTop w:val="0"/>
                                      <w:marBottom w:val="0"/>
                                      <w:divBdr>
                                        <w:top w:val="none" w:sz="0" w:space="0" w:color="auto"/>
                                        <w:left w:val="none" w:sz="0" w:space="0" w:color="auto"/>
                                        <w:bottom w:val="none" w:sz="0" w:space="0" w:color="auto"/>
                                        <w:right w:val="none" w:sz="0" w:space="0" w:color="auto"/>
                                      </w:divBdr>
                                      <w:divsChild>
                                        <w:div w:id="920675440">
                                          <w:marLeft w:val="0"/>
                                          <w:marRight w:val="0"/>
                                          <w:marTop w:val="0"/>
                                          <w:marBottom w:val="0"/>
                                          <w:divBdr>
                                            <w:top w:val="none" w:sz="0" w:space="0" w:color="auto"/>
                                            <w:left w:val="none" w:sz="0" w:space="0" w:color="auto"/>
                                            <w:bottom w:val="none" w:sz="0" w:space="0" w:color="auto"/>
                                            <w:right w:val="none" w:sz="0" w:space="0" w:color="auto"/>
                                          </w:divBdr>
                                          <w:divsChild>
                                            <w:div w:id="1324703665">
                                              <w:marLeft w:val="0"/>
                                              <w:marRight w:val="0"/>
                                              <w:marTop w:val="0"/>
                                              <w:marBottom w:val="0"/>
                                              <w:divBdr>
                                                <w:top w:val="single" w:sz="12" w:space="2" w:color="FFFFCC"/>
                                                <w:left w:val="single" w:sz="12" w:space="2" w:color="FFFFCC"/>
                                                <w:bottom w:val="single" w:sz="12" w:space="2" w:color="FFFFCC"/>
                                                <w:right w:val="single" w:sz="12" w:space="0" w:color="FFFFCC"/>
                                              </w:divBdr>
                                              <w:divsChild>
                                                <w:div w:id="714624658">
                                                  <w:marLeft w:val="0"/>
                                                  <w:marRight w:val="0"/>
                                                  <w:marTop w:val="0"/>
                                                  <w:marBottom w:val="0"/>
                                                  <w:divBdr>
                                                    <w:top w:val="none" w:sz="0" w:space="0" w:color="auto"/>
                                                    <w:left w:val="none" w:sz="0" w:space="0" w:color="auto"/>
                                                    <w:bottom w:val="none" w:sz="0" w:space="0" w:color="auto"/>
                                                    <w:right w:val="none" w:sz="0" w:space="0" w:color="auto"/>
                                                  </w:divBdr>
                                                  <w:divsChild>
                                                    <w:div w:id="625311527">
                                                      <w:marLeft w:val="0"/>
                                                      <w:marRight w:val="0"/>
                                                      <w:marTop w:val="0"/>
                                                      <w:marBottom w:val="0"/>
                                                      <w:divBdr>
                                                        <w:top w:val="none" w:sz="0" w:space="0" w:color="auto"/>
                                                        <w:left w:val="none" w:sz="0" w:space="0" w:color="auto"/>
                                                        <w:bottom w:val="none" w:sz="0" w:space="0" w:color="auto"/>
                                                        <w:right w:val="none" w:sz="0" w:space="0" w:color="auto"/>
                                                      </w:divBdr>
                                                      <w:divsChild>
                                                        <w:div w:id="1014915053">
                                                          <w:marLeft w:val="0"/>
                                                          <w:marRight w:val="0"/>
                                                          <w:marTop w:val="0"/>
                                                          <w:marBottom w:val="0"/>
                                                          <w:divBdr>
                                                            <w:top w:val="none" w:sz="0" w:space="0" w:color="auto"/>
                                                            <w:left w:val="none" w:sz="0" w:space="0" w:color="auto"/>
                                                            <w:bottom w:val="none" w:sz="0" w:space="0" w:color="auto"/>
                                                            <w:right w:val="none" w:sz="0" w:space="0" w:color="auto"/>
                                                          </w:divBdr>
                                                          <w:divsChild>
                                                            <w:div w:id="314573002">
                                                              <w:marLeft w:val="0"/>
                                                              <w:marRight w:val="0"/>
                                                              <w:marTop w:val="0"/>
                                                              <w:marBottom w:val="0"/>
                                                              <w:divBdr>
                                                                <w:top w:val="none" w:sz="0" w:space="0" w:color="auto"/>
                                                                <w:left w:val="none" w:sz="0" w:space="0" w:color="auto"/>
                                                                <w:bottom w:val="none" w:sz="0" w:space="0" w:color="auto"/>
                                                                <w:right w:val="none" w:sz="0" w:space="0" w:color="auto"/>
                                                              </w:divBdr>
                                                              <w:divsChild>
                                                                <w:div w:id="543518915">
                                                                  <w:marLeft w:val="0"/>
                                                                  <w:marRight w:val="0"/>
                                                                  <w:marTop w:val="0"/>
                                                                  <w:marBottom w:val="0"/>
                                                                  <w:divBdr>
                                                                    <w:top w:val="none" w:sz="0" w:space="0" w:color="auto"/>
                                                                    <w:left w:val="none" w:sz="0" w:space="0" w:color="auto"/>
                                                                    <w:bottom w:val="none" w:sz="0" w:space="0" w:color="auto"/>
                                                                    <w:right w:val="none" w:sz="0" w:space="0" w:color="auto"/>
                                                                  </w:divBdr>
                                                                  <w:divsChild>
                                                                    <w:div w:id="449055151">
                                                                      <w:marLeft w:val="0"/>
                                                                      <w:marRight w:val="0"/>
                                                                      <w:marTop w:val="0"/>
                                                                      <w:marBottom w:val="0"/>
                                                                      <w:divBdr>
                                                                        <w:top w:val="none" w:sz="0" w:space="0" w:color="auto"/>
                                                                        <w:left w:val="none" w:sz="0" w:space="0" w:color="auto"/>
                                                                        <w:bottom w:val="none" w:sz="0" w:space="0" w:color="auto"/>
                                                                        <w:right w:val="none" w:sz="0" w:space="0" w:color="auto"/>
                                                                      </w:divBdr>
                                                                      <w:divsChild>
                                                                        <w:div w:id="1721173443">
                                                                          <w:marLeft w:val="0"/>
                                                                          <w:marRight w:val="0"/>
                                                                          <w:marTop w:val="0"/>
                                                                          <w:marBottom w:val="0"/>
                                                                          <w:divBdr>
                                                                            <w:top w:val="none" w:sz="0" w:space="0" w:color="auto"/>
                                                                            <w:left w:val="none" w:sz="0" w:space="0" w:color="auto"/>
                                                                            <w:bottom w:val="none" w:sz="0" w:space="0" w:color="auto"/>
                                                                            <w:right w:val="none" w:sz="0" w:space="0" w:color="auto"/>
                                                                          </w:divBdr>
                                                                          <w:divsChild>
                                                                            <w:div w:id="1948854831">
                                                                              <w:marLeft w:val="0"/>
                                                                              <w:marRight w:val="0"/>
                                                                              <w:marTop w:val="0"/>
                                                                              <w:marBottom w:val="0"/>
                                                                              <w:divBdr>
                                                                                <w:top w:val="none" w:sz="0" w:space="0" w:color="auto"/>
                                                                                <w:left w:val="none" w:sz="0" w:space="0" w:color="auto"/>
                                                                                <w:bottom w:val="none" w:sz="0" w:space="0" w:color="auto"/>
                                                                                <w:right w:val="none" w:sz="0" w:space="0" w:color="auto"/>
                                                                              </w:divBdr>
                                                                              <w:divsChild>
                                                                                <w:div w:id="460804658">
                                                                                  <w:marLeft w:val="0"/>
                                                                                  <w:marRight w:val="0"/>
                                                                                  <w:marTop w:val="0"/>
                                                                                  <w:marBottom w:val="0"/>
                                                                                  <w:divBdr>
                                                                                    <w:top w:val="none" w:sz="0" w:space="0" w:color="auto"/>
                                                                                    <w:left w:val="none" w:sz="0" w:space="0" w:color="auto"/>
                                                                                    <w:bottom w:val="none" w:sz="0" w:space="0" w:color="auto"/>
                                                                                    <w:right w:val="none" w:sz="0" w:space="0" w:color="auto"/>
                                                                                  </w:divBdr>
                                                                                  <w:divsChild>
                                                                                    <w:div w:id="1019310112">
                                                                                      <w:marLeft w:val="0"/>
                                                                                      <w:marRight w:val="0"/>
                                                                                      <w:marTop w:val="0"/>
                                                                                      <w:marBottom w:val="0"/>
                                                                                      <w:divBdr>
                                                                                        <w:top w:val="none" w:sz="0" w:space="0" w:color="auto"/>
                                                                                        <w:left w:val="none" w:sz="0" w:space="0" w:color="auto"/>
                                                                                        <w:bottom w:val="none" w:sz="0" w:space="0" w:color="auto"/>
                                                                                        <w:right w:val="none" w:sz="0" w:space="0" w:color="auto"/>
                                                                                      </w:divBdr>
                                                                                      <w:divsChild>
                                                                                        <w:div w:id="93406471">
                                                                                          <w:marLeft w:val="0"/>
                                                                                          <w:marRight w:val="120"/>
                                                                                          <w:marTop w:val="0"/>
                                                                                          <w:marBottom w:val="150"/>
                                                                                          <w:divBdr>
                                                                                            <w:top w:val="single" w:sz="2" w:space="0" w:color="EFEFEF"/>
                                                                                            <w:left w:val="single" w:sz="6" w:space="0" w:color="EFEFEF"/>
                                                                                            <w:bottom w:val="single" w:sz="6" w:space="0" w:color="E2E2E2"/>
                                                                                            <w:right w:val="single" w:sz="6" w:space="0" w:color="EFEFEF"/>
                                                                                          </w:divBdr>
                                                                                          <w:divsChild>
                                                                                            <w:div w:id="353382236">
                                                                                              <w:marLeft w:val="0"/>
                                                                                              <w:marRight w:val="0"/>
                                                                                              <w:marTop w:val="0"/>
                                                                                              <w:marBottom w:val="0"/>
                                                                                              <w:divBdr>
                                                                                                <w:top w:val="none" w:sz="0" w:space="0" w:color="auto"/>
                                                                                                <w:left w:val="none" w:sz="0" w:space="0" w:color="auto"/>
                                                                                                <w:bottom w:val="none" w:sz="0" w:space="0" w:color="auto"/>
                                                                                                <w:right w:val="none" w:sz="0" w:space="0" w:color="auto"/>
                                                                                              </w:divBdr>
                                                                                              <w:divsChild>
                                                                                                <w:div w:id="1246114576">
                                                                                                  <w:marLeft w:val="0"/>
                                                                                                  <w:marRight w:val="0"/>
                                                                                                  <w:marTop w:val="0"/>
                                                                                                  <w:marBottom w:val="0"/>
                                                                                                  <w:divBdr>
                                                                                                    <w:top w:val="none" w:sz="0" w:space="0" w:color="auto"/>
                                                                                                    <w:left w:val="none" w:sz="0" w:space="0" w:color="auto"/>
                                                                                                    <w:bottom w:val="none" w:sz="0" w:space="0" w:color="auto"/>
                                                                                                    <w:right w:val="none" w:sz="0" w:space="0" w:color="auto"/>
                                                                                                  </w:divBdr>
                                                                                                  <w:divsChild>
                                                                                                    <w:div w:id="166210308">
                                                                                                      <w:marLeft w:val="0"/>
                                                                                                      <w:marRight w:val="0"/>
                                                                                                      <w:marTop w:val="0"/>
                                                                                                      <w:marBottom w:val="0"/>
                                                                                                      <w:divBdr>
                                                                                                        <w:top w:val="none" w:sz="0" w:space="0" w:color="auto"/>
                                                                                                        <w:left w:val="none" w:sz="0" w:space="0" w:color="auto"/>
                                                                                                        <w:bottom w:val="none" w:sz="0" w:space="0" w:color="auto"/>
                                                                                                        <w:right w:val="none" w:sz="0" w:space="0" w:color="auto"/>
                                                                                                      </w:divBdr>
                                                                                                      <w:divsChild>
                                                                                                        <w:div w:id="2100445332">
                                                                                                          <w:marLeft w:val="0"/>
                                                                                                          <w:marRight w:val="0"/>
                                                                                                          <w:marTop w:val="0"/>
                                                                                                          <w:marBottom w:val="0"/>
                                                                                                          <w:divBdr>
                                                                                                            <w:top w:val="none" w:sz="0" w:space="0" w:color="auto"/>
                                                                                                            <w:left w:val="none" w:sz="0" w:space="0" w:color="auto"/>
                                                                                                            <w:bottom w:val="none" w:sz="0" w:space="0" w:color="auto"/>
                                                                                                            <w:right w:val="none" w:sz="0" w:space="0" w:color="auto"/>
                                                                                                          </w:divBdr>
                                                                                                          <w:divsChild>
                                                                                                            <w:div w:id="1756317431">
                                                                                                              <w:marLeft w:val="0"/>
                                                                                                              <w:marRight w:val="0"/>
                                                                                                              <w:marTop w:val="0"/>
                                                                                                              <w:marBottom w:val="0"/>
                                                                                                              <w:divBdr>
                                                                                                                <w:top w:val="single" w:sz="2" w:space="4" w:color="D8D8D8"/>
                                                                                                                <w:left w:val="single" w:sz="2" w:space="0" w:color="D8D8D8"/>
                                                                                                                <w:bottom w:val="single" w:sz="2" w:space="4" w:color="D8D8D8"/>
                                                                                                                <w:right w:val="single" w:sz="2" w:space="0" w:color="D8D8D8"/>
                                                                                                              </w:divBdr>
                                                                                                              <w:divsChild>
                                                                                                                <w:div w:id="1987777573">
                                                                                                                  <w:marLeft w:val="225"/>
                                                                                                                  <w:marRight w:val="225"/>
                                                                                                                  <w:marTop w:val="75"/>
                                                                                                                  <w:marBottom w:val="75"/>
                                                                                                                  <w:divBdr>
                                                                                                                    <w:top w:val="none" w:sz="0" w:space="0" w:color="auto"/>
                                                                                                                    <w:left w:val="none" w:sz="0" w:space="0" w:color="auto"/>
                                                                                                                    <w:bottom w:val="none" w:sz="0" w:space="0" w:color="auto"/>
                                                                                                                    <w:right w:val="none" w:sz="0" w:space="0" w:color="auto"/>
                                                                                                                  </w:divBdr>
                                                                                                                  <w:divsChild>
                                                                                                                    <w:div w:id="376394791">
                                                                                                                      <w:marLeft w:val="0"/>
                                                                                                                      <w:marRight w:val="0"/>
                                                                                                                      <w:marTop w:val="0"/>
                                                                                                                      <w:marBottom w:val="0"/>
                                                                                                                      <w:divBdr>
                                                                                                                        <w:top w:val="single" w:sz="6" w:space="0" w:color="auto"/>
                                                                                                                        <w:left w:val="single" w:sz="6" w:space="0" w:color="auto"/>
                                                                                                                        <w:bottom w:val="single" w:sz="6" w:space="0" w:color="auto"/>
                                                                                                                        <w:right w:val="single" w:sz="6" w:space="0" w:color="auto"/>
                                                                                                                      </w:divBdr>
                                                                                                                      <w:divsChild>
                                                                                                                        <w:div w:id="1434284277">
                                                                                                                          <w:marLeft w:val="0"/>
                                                                                                                          <w:marRight w:val="0"/>
                                                                                                                          <w:marTop w:val="0"/>
                                                                                                                          <w:marBottom w:val="0"/>
                                                                                                                          <w:divBdr>
                                                                                                                            <w:top w:val="none" w:sz="0" w:space="0" w:color="auto"/>
                                                                                                                            <w:left w:val="none" w:sz="0" w:space="0" w:color="auto"/>
                                                                                                                            <w:bottom w:val="none" w:sz="0" w:space="0" w:color="auto"/>
                                                                                                                            <w:right w:val="none" w:sz="0" w:space="0" w:color="auto"/>
                                                                                                                          </w:divBdr>
                                                                                                                          <w:divsChild>
                                                                                                                            <w:div w:id="19761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78643">
      <w:bodyDiv w:val="1"/>
      <w:marLeft w:val="0"/>
      <w:marRight w:val="0"/>
      <w:marTop w:val="0"/>
      <w:marBottom w:val="0"/>
      <w:divBdr>
        <w:top w:val="none" w:sz="0" w:space="0" w:color="auto"/>
        <w:left w:val="none" w:sz="0" w:space="0" w:color="auto"/>
        <w:bottom w:val="none" w:sz="0" w:space="0" w:color="auto"/>
        <w:right w:val="none" w:sz="0" w:space="0" w:color="auto"/>
      </w:divBdr>
      <w:divsChild>
        <w:div w:id="1248075747">
          <w:marLeft w:val="0"/>
          <w:marRight w:val="0"/>
          <w:marTop w:val="0"/>
          <w:marBottom w:val="0"/>
          <w:divBdr>
            <w:top w:val="none" w:sz="0" w:space="0" w:color="auto"/>
            <w:left w:val="none" w:sz="0" w:space="0" w:color="auto"/>
            <w:bottom w:val="none" w:sz="0" w:space="0" w:color="auto"/>
            <w:right w:val="none" w:sz="0" w:space="0" w:color="auto"/>
          </w:divBdr>
          <w:divsChild>
            <w:div w:id="1183976354">
              <w:marLeft w:val="0"/>
              <w:marRight w:val="0"/>
              <w:marTop w:val="0"/>
              <w:marBottom w:val="0"/>
              <w:divBdr>
                <w:top w:val="none" w:sz="0" w:space="0" w:color="auto"/>
                <w:left w:val="none" w:sz="0" w:space="0" w:color="auto"/>
                <w:bottom w:val="none" w:sz="0" w:space="0" w:color="auto"/>
                <w:right w:val="none" w:sz="0" w:space="0" w:color="auto"/>
              </w:divBdr>
              <w:divsChild>
                <w:div w:id="1486511900">
                  <w:marLeft w:val="0"/>
                  <w:marRight w:val="0"/>
                  <w:marTop w:val="0"/>
                  <w:marBottom w:val="0"/>
                  <w:divBdr>
                    <w:top w:val="none" w:sz="0" w:space="0" w:color="auto"/>
                    <w:left w:val="none" w:sz="0" w:space="0" w:color="auto"/>
                    <w:bottom w:val="none" w:sz="0" w:space="0" w:color="auto"/>
                    <w:right w:val="none" w:sz="0" w:space="0" w:color="auto"/>
                  </w:divBdr>
                  <w:divsChild>
                    <w:div w:id="1403675891">
                      <w:marLeft w:val="0"/>
                      <w:marRight w:val="0"/>
                      <w:marTop w:val="0"/>
                      <w:marBottom w:val="0"/>
                      <w:divBdr>
                        <w:top w:val="none" w:sz="0" w:space="0" w:color="auto"/>
                        <w:left w:val="none" w:sz="0" w:space="0" w:color="auto"/>
                        <w:bottom w:val="none" w:sz="0" w:space="0" w:color="auto"/>
                        <w:right w:val="none" w:sz="0" w:space="0" w:color="auto"/>
                      </w:divBdr>
                      <w:divsChild>
                        <w:div w:id="1156602815">
                          <w:marLeft w:val="0"/>
                          <w:marRight w:val="0"/>
                          <w:marTop w:val="0"/>
                          <w:marBottom w:val="0"/>
                          <w:divBdr>
                            <w:top w:val="none" w:sz="0" w:space="0" w:color="auto"/>
                            <w:left w:val="none" w:sz="0" w:space="0" w:color="auto"/>
                            <w:bottom w:val="none" w:sz="0" w:space="0" w:color="auto"/>
                            <w:right w:val="none" w:sz="0" w:space="0" w:color="auto"/>
                          </w:divBdr>
                          <w:divsChild>
                            <w:div w:id="1643542068">
                              <w:marLeft w:val="0"/>
                              <w:marRight w:val="0"/>
                              <w:marTop w:val="0"/>
                              <w:marBottom w:val="0"/>
                              <w:divBdr>
                                <w:top w:val="none" w:sz="0" w:space="0" w:color="auto"/>
                                <w:left w:val="none" w:sz="0" w:space="0" w:color="auto"/>
                                <w:bottom w:val="none" w:sz="0" w:space="0" w:color="auto"/>
                                <w:right w:val="none" w:sz="0" w:space="0" w:color="auto"/>
                              </w:divBdr>
                              <w:divsChild>
                                <w:div w:id="2125542022">
                                  <w:marLeft w:val="0"/>
                                  <w:marRight w:val="0"/>
                                  <w:marTop w:val="0"/>
                                  <w:marBottom w:val="0"/>
                                  <w:divBdr>
                                    <w:top w:val="none" w:sz="0" w:space="0" w:color="auto"/>
                                    <w:left w:val="none" w:sz="0" w:space="0" w:color="auto"/>
                                    <w:bottom w:val="none" w:sz="0" w:space="0" w:color="auto"/>
                                    <w:right w:val="none" w:sz="0" w:space="0" w:color="auto"/>
                                  </w:divBdr>
                                  <w:divsChild>
                                    <w:div w:id="505249220">
                                      <w:marLeft w:val="0"/>
                                      <w:marRight w:val="0"/>
                                      <w:marTop w:val="0"/>
                                      <w:marBottom w:val="0"/>
                                      <w:divBdr>
                                        <w:top w:val="none" w:sz="0" w:space="0" w:color="auto"/>
                                        <w:left w:val="none" w:sz="0" w:space="0" w:color="auto"/>
                                        <w:bottom w:val="none" w:sz="0" w:space="0" w:color="auto"/>
                                        <w:right w:val="none" w:sz="0" w:space="0" w:color="auto"/>
                                      </w:divBdr>
                                      <w:divsChild>
                                        <w:div w:id="774447257">
                                          <w:marLeft w:val="0"/>
                                          <w:marRight w:val="0"/>
                                          <w:marTop w:val="0"/>
                                          <w:marBottom w:val="0"/>
                                          <w:divBdr>
                                            <w:top w:val="none" w:sz="0" w:space="0" w:color="auto"/>
                                            <w:left w:val="none" w:sz="0" w:space="0" w:color="auto"/>
                                            <w:bottom w:val="none" w:sz="0" w:space="0" w:color="auto"/>
                                            <w:right w:val="none" w:sz="0" w:space="0" w:color="auto"/>
                                          </w:divBdr>
                                          <w:divsChild>
                                            <w:div w:id="314528468">
                                              <w:marLeft w:val="0"/>
                                              <w:marRight w:val="0"/>
                                              <w:marTop w:val="0"/>
                                              <w:marBottom w:val="300"/>
                                              <w:divBdr>
                                                <w:top w:val="none" w:sz="0" w:space="0" w:color="auto"/>
                                                <w:left w:val="none" w:sz="0" w:space="0" w:color="auto"/>
                                                <w:bottom w:val="none" w:sz="0" w:space="0" w:color="auto"/>
                                                <w:right w:val="none" w:sz="0" w:space="0" w:color="auto"/>
                                              </w:divBdr>
                                              <w:divsChild>
                                                <w:div w:id="14406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828292">
      <w:bodyDiv w:val="1"/>
      <w:marLeft w:val="0"/>
      <w:marRight w:val="0"/>
      <w:marTop w:val="0"/>
      <w:marBottom w:val="0"/>
      <w:divBdr>
        <w:top w:val="none" w:sz="0" w:space="0" w:color="auto"/>
        <w:left w:val="none" w:sz="0" w:space="0" w:color="auto"/>
        <w:bottom w:val="none" w:sz="0" w:space="0" w:color="auto"/>
        <w:right w:val="none" w:sz="0" w:space="0" w:color="auto"/>
      </w:divBdr>
    </w:div>
    <w:div w:id="1838303640">
      <w:bodyDiv w:val="1"/>
      <w:marLeft w:val="0"/>
      <w:marRight w:val="0"/>
      <w:marTop w:val="0"/>
      <w:marBottom w:val="0"/>
      <w:divBdr>
        <w:top w:val="none" w:sz="0" w:space="0" w:color="auto"/>
        <w:left w:val="none" w:sz="0" w:space="0" w:color="auto"/>
        <w:bottom w:val="none" w:sz="0" w:space="0" w:color="auto"/>
        <w:right w:val="none" w:sz="0" w:space="0" w:color="auto"/>
      </w:divBdr>
      <w:divsChild>
        <w:div w:id="930816956">
          <w:marLeft w:val="0"/>
          <w:marRight w:val="0"/>
          <w:marTop w:val="0"/>
          <w:marBottom w:val="0"/>
          <w:divBdr>
            <w:top w:val="none" w:sz="0" w:space="0" w:color="auto"/>
            <w:left w:val="none" w:sz="0" w:space="0" w:color="auto"/>
            <w:bottom w:val="none" w:sz="0" w:space="0" w:color="auto"/>
            <w:right w:val="none" w:sz="0" w:space="0" w:color="auto"/>
          </w:divBdr>
          <w:divsChild>
            <w:div w:id="433981745">
              <w:marLeft w:val="0"/>
              <w:marRight w:val="0"/>
              <w:marTop w:val="0"/>
              <w:marBottom w:val="0"/>
              <w:divBdr>
                <w:top w:val="none" w:sz="0" w:space="0" w:color="auto"/>
                <w:left w:val="none" w:sz="0" w:space="0" w:color="auto"/>
                <w:bottom w:val="none" w:sz="0" w:space="0" w:color="auto"/>
                <w:right w:val="none" w:sz="0" w:space="0" w:color="auto"/>
              </w:divBdr>
              <w:divsChild>
                <w:div w:id="299186524">
                  <w:marLeft w:val="0"/>
                  <w:marRight w:val="0"/>
                  <w:marTop w:val="0"/>
                  <w:marBottom w:val="0"/>
                  <w:divBdr>
                    <w:top w:val="none" w:sz="0" w:space="0" w:color="auto"/>
                    <w:left w:val="none" w:sz="0" w:space="0" w:color="auto"/>
                    <w:bottom w:val="none" w:sz="0" w:space="0" w:color="auto"/>
                    <w:right w:val="none" w:sz="0" w:space="0" w:color="auto"/>
                  </w:divBdr>
                  <w:divsChild>
                    <w:div w:id="1486045933">
                      <w:marLeft w:val="0"/>
                      <w:marRight w:val="0"/>
                      <w:marTop w:val="0"/>
                      <w:marBottom w:val="0"/>
                      <w:divBdr>
                        <w:top w:val="none" w:sz="0" w:space="0" w:color="auto"/>
                        <w:left w:val="none" w:sz="0" w:space="0" w:color="auto"/>
                        <w:bottom w:val="none" w:sz="0" w:space="0" w:color="auto"/>
                        <w:right w:val="none" w:sz="0" w:space="0" w:color="auto"/>
                      </w:divBdr>
                      <w:divsChild>
                        <w:div w:id="293945387">
                          <w:marLeft w:val="0"/>
                          <w:marRight w:val="0"/>
                          <w:marTop w:val="0"/>
                          <w:marBottom w:val="0"/>
                          <w:divBdr>
                            <w:top w:val="none" w:sz="0" w:space="0" w:color="auto"/>
                            <w:left w:val="none" w:sz="0" w:space="0" w:color="auto"/>
                            <w:bottom w:val="none" w:sz="0" w:space="0" w:color="auto"/>
                            <w:right w:val="none" w:sz="0" w:space="0" w:color="auto"/>
                          </w:divBdr>
                          <w:divsChild>
                            <w:div w:id="1776900883">
                              <w:marLeft w:val="0"/>
                              <w:marRight w:val="0"/>
                              <w:marTop w:val="0"/>
                              <w:marBottom w:val="0"/>
                              <w:divBdr>
                                <w:top w:val="none" w:sz="0" w:space="0" w:color="auto"/>
                                <w:left w:val="none" w:sz="0" w:space="0" w:color="auto"/>
                                <w:bottom w:val="none" w:sz="0" w:space="0" w:color="auto"/>
                                <w:right w:val="none" w:sz="0" w:space="0" w:color="auto"/>
                              </w:divBdr>
                              <w:divsChild>
                                <w:div w:id="753479639">
                                  <w:marLeft w:val="0"/>
                                  <w:marRight w:val="0"/>
                                  <w:marTop w:val="0"/>
                                  <w:marBottom w:val="0"/>
                                  <w:divBdr>
                                    <w:top w:val="none" w:sz="0" w:space="0" w:color="auto"/>
                                    <w:left w:val="none" w:sz="0" w:space="0" w:color="auto"/>
                                    <w:bottom w:val="none" w:sz="0" w:space="0" w:color="auto"/>
                                    <w:right w:val="none" w:sz="0" w:space="0" w:color="auto"/>
                                  </w:divBdr>
                                  <w:divsChild>
                                    <w:div w:id="1148981717">
                                      <w:marLeft w:val="0"/>
                                      <w:marRight w:val="0"/>
                                      <w:marTop w:val="0"/>
                                      <w:marBottom w:val="0"/>
                                      <w:divBdr>
                                        <w:top w:val="none" w:sz="0" w:space="0" w:color="auto"/>
                                        <w:left w:val="none" w:sz="0" w:space="0" w:color="auto"/>
                                        <w:bottom w:val="none" w:sz="0" w:space="0" w:color="auto"/>
                                        <w:right w:val="none" w:sz="0" w:space="0" w:color="auto"/>
                                      </w:divBdr>
                                      <w:divsChild>
                                        <w:div w:id="639917775">
                                          <w:marLeft w:val="0"/>
                                          <w:marRight w:val="0"/>
                                          <w:marTop w:val="0"/>
                                          <w:marBottom w:val="0"/>
                                          <w:divBdr>
                                            <w:top w:val="none" w:sz="0" w:space="0" w:color="auto"/>
                                            <w:left w:val="none" w:sz="0" w:space="0" w:color="auto"/>
                                            <w:bottom w:val="none" w:sz="0" w:space="0" w:color="auto"/>
                                            <w:right w:val="none" w:sz="0" w:space="0" w:color="auto"/>
                                          </w:divBdr>
                                          <w:divsChild>
                                            <w:div w:id="934753154">
                                              <w:marLeft w:val="0"/>
                                              <w:marRight w:val="0"/>
                                              <w:marTop w:val="0"/>
                                              <w:marBottom w:val="0"/>
                                              <w:divBdr>
                                                <w:top w:val="none" w:sz="0" w:space="0" w:color="auto"/>
                                                <w:left w:val="none" w:sz="0" w:space="0" w:color="auto"/>
                                                <w:bottom w:val="none" w:sz="0" w:space="0" w:color="auto"/>
                                                <w:right w:val="none" w:sz="0" w:space="0" w:color="auto"/>
                                              </w:divBdr>
                                              <w:divsChild>
                                                <w:div w:id="1735465630">
                                                  <w:marLeft w:val="0"/>
                                                  <w:marRight w:val="0"/>
                                                  <w:marTop w:val="0"/>
                                                  <w:marBottom w:val="0"/>
                                                  <w:divBdr>
                                                    <w:top w:val="none" w:sz="0" w:space="0" w:color="auto"/>
                                                    <w:left w:val="none" w:sz="0" w:space="0" w:color="auto"/>
                                                    <w:bottom w:val="none" w:sz="0" w:space="0" w:color="auto"/>
                                                    <w:right w:val="none" w:sz="0" w:space="0" w:color="auto"/>
                                                  </w:divBdr>
                                                  <w:divsChild>
                                                    <w:div w:id="12639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948237">
      <w:bodyDiv w:val="1"/>
      <w:marLeft w:val="0"/>
      <w:marRight w:val="0"/>
      <w:marTop w:val="0"/>
      <w:marBottom w:val="0"/>
      <w:divBdr>
        <w:top w:val="none" w:sz="0" w:space="0" w:color="auto"/>
        <w:left w:val="none" w:sz="0" w:space="0" w:color="auto"/>
        <w:bottom w:val="none" w:sz="0" w:space="0" w:color="auto"/>
        <w:right w:val="none" w:sz="0" w:space="0" w:color="auto"/>
      </w:divBdr>
      <w:divsChild>
        <w:div w:id="610673883">
          <w:marLeft w:val="0"/>
          <w:marRight w:val="0"/>
          <w:marTop w:val="0"/>
          <w:marBottom w:val="0"/>
          <w:divBdr>
            <w:top w:val="none" w:sz="0" w:space="0" w:color="auto"/>
            <w:left w:val="none" w:sz="0" w:space="0" w:color="auto"/>
            <w:bottom w:val="none" w:sz="0" w:space="0" w:color="auto"/>
            <w:right w:val="none" w:sz="0" w:space="0" w:color="auto"/>
          </w:divBdr>
          <w:divsChild>
            <w:div w:id="1539927038">
              <w:marLeft w:val="0"/>
              <w:marRight w:val="0"/>
              <w:marTop w:val="0"/>
              <w:marBottom w:val="0"/>
              <w:divBdr>
                <w:top w:val="none" w:sz="0" w:space="0" w:color="auto"/>
                <w:left w:val="none" w:sz="0" w:space="0" w:color="auto"/>
                <w:bottom w:val="none" w:sz="0" w:space="0" w:color="auto"/>
                <w:right w:val="none" w:sz="0" w:space="0" w:color="auto"/>
              </w:divBdr>
              <w:divsChild>
                <w:div w:id="21409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0006">
      <w:bodyDiv w:val="1"/>
      <w:marLeft w:val="0"/>
      <w:marRight w:val="0"/>
      <w:marTop w:val="0"/>
      <w:marBottom w:val="0"/>
      <w:divBdr>
        <w:top w:val="none" w:sz="0" w:space="0" w:color="auto"/>
        <w:left w:val="none" w:sz="0" w:space="0" w:color="auto"/>
        <w:bottom w:val="none" w:sz="0" w:space="0" w:color="auto"/>
        <w:right w:val="none" w:sz="0" w:space="0" w:color="auto"/>
      </w:divBdr>
    </w:div>
    <w:div w:id="2117291351">
      <w:bodyDiv w:val="1"/>
      <w:marLeft w:val="0"/>
      <w:marRight w:val="0"/>
      <w:marTop w:val="0"/>
      <w:marBottom w:val="0"/>
      <w:divBdr>
        <w:top w:val="none" w:sz="0" w:space="0" w:color="auto"/>
        <w:left w:val="none" w:sz="0" w:space="0" w:color="auto"/>
        <w:bottom w:val="none" w:sz="0" w:space="0" w:color="auto"/>
        <w:right w:val="none" w:sz="0" w:space="0" w:color="auto"/>
      </w:divBdr>
      <w:divsChild>
        <w:div w:id="509947203">
          <w:marLeft w:val="0"/>
          <w:marRight w:val="0"/>
          <w:marTop w:val="0"/>
          <w:marBottom w:val="0"/>
          <w:divBdr>
            <w:top w:val="none" w:sz="0" w:space="0" w:color="auto"/>
            <w:left w:val="none" w:sz="0" w:space="0" w:color="auto"/>
            <w:bottom w:val="none" w:sz="0" w:space="0" w:color="auto"/>
            <w:right w:val="none" w:sz="0" w:space="0" w:color="auto"/>
          </w:divBdr>
          <w:divsChild>
            <w:div w:id="381053910">
              <w:marLeft w:val="0"/>
              <w:marRight w:val="0"/>
              <w:marTop w:val="0"/>
              <w:marBottom w:val="0"/>
              <w:divBdr>
                <w:top w:val="none" w:sz="0" w:space="0" w:color="auto"/>
                <w:left w:val="none" w:sz="0" w:space="0" w:color="auto"/>
                <w:bottom w:val="none" w:sz="0" w:space="0" w:color="auto"/>
                <w:right w:val="none" w:sz="0" w:space="0" w:color="auto"/>
              </w:divBdr>
              <w:divsChild>
                <w:div w:id="511189392">
                  <w:marLeft w:val="0"/>
                  <w:marRight w:val="0"/>
                  <w:marTop w:val="0"/>
                  <w:marBottom w:val="0"/>
                  <w:divBdr>
                    <w:top w:val="none" w:sz="0" w:space="0" w:color="auto"/>
                    <w:left w:val="none" w:sz="0" w:space="0" w:color="auto"/>
                    <w:bottom w:val="none" w:sz="0" w:space="0" w:color="auto"/>
                    <w:right w:val="none" w:sz="0" w:space="0" w:color="auto"/>
                  </w:divBdr>
                  <w:divsChild>
                    <w:div w:id="2037652015">
                      <w:marLeft w:val="-15"/>
                      <w:marRight w:val="0"/>
                      <w:marTop w:val="0"/>
                      <w:marBottom w:val="0"/>
                      <w:divBdr>
                        <w:top w:val="none" w:sz="0" w:space="0" w:color="auto"/>
                        <w:left w:val="none" w:sz="0" w:space="0" w:color="auto"/>
                        <w:bottom w:val="none" w:sz="0" w:space="0" w:color="auto"/>
                        <w:right w:val="none" w:sz="0" w:space="0" w:color="auto"/>
                      </w:divBdr>
                      <w:divsChild>
                        <w:div w:id="1787770763">
                          <w:marLeft w:val="0"/>
                          <w:marRight w:val="0"/>
                          <w:marTop w:val="100"/>
                          <w:marBottom w:val="100"/>
                          <w:divBdr>
                            <w:top w:val="none" w:sz="0" w:space="0" w:color="auto"/>
                            <w:left w:val="none" w:sz="0" w:space="0" w:color="auto"/>
                            <w:bottom w:val="none" w:sz="0" w:space="0" w:color="auto"/>
                            <w:right w:val="none" w:sz="0" w:space="0" w:color="auto"/>
                          </w:divBdr>
                          <w:divsChild>
                            <w:div w:id="343366064">
                              <w:marLeft w:val="0"/>
                              <w:marRight w:val="0"/>
                              <w:marTop w:val="0"/>
                              <w:marBottom w:val="0"/>
                              <w:divBdr>
                                <w:top w:val="none" w:sz="0" w:space="0" w:color="auto"/>
                                <w:left w:val="none" w:sz="0" w:space="0" w:color="auto"/>
                                <w:bottom w:val="none" w:sz="0" w:space="0" w:color="auto"/>
                                <w:right w:val="none" w:sz="0" w:space="0" w:color="auto"/>
                              </w:divBdr>
                              <w:divsChild>
                                <w:div w:id="150608051">
                                  <w:marLeft w:val="0"/>
                                  <w:marRight w:val="0"/>
                                  <w:marTop w:val="0"/>
                                  <w:marBottom w:val="0"/>
                                  <w:divBdr>
                                    <w:top w:val="none" w:sz="0" w:space="0" w:color="auto"/>
                                    <w:left w:val="none" w:sz="0" w:space="0" w:color="auto"/>
                                    <w:bottom w:val="none" w:sz="0" w:space="0" w:color="auto"/>
                                    <w:right w:val="none" w:sz="0" w:space="0" w:color="auto"/>
                                  </w:divBdr>
                                  <w:divsChild>
                                    <w:div w:id="1104034430">
                                      <w:marLeft w:val="0"/>
                                      <w:marRight w:val="0"/>
                                      <w:marTop w:val="0"/>
                                      <w:marBottom w:val="0"/>
                                      <w:divBdr>
                                        <w:top w:val="none" w:sz="0" w:space="0" w:color="auto"/>
                                        <w:left w:val="none" w:sz="0" w:space="0" w:color="auto"/>
                                        <w:bottom w:val="none" w:sz="0" w:space="0" w:color="auto"/>
                                        <w:right w:val="none" w:sz="0" w:space="0" w:color="auto"/>
                                      </w:divBdr>
                                      <w:divsChild>
                                        <w:div w:id="1376929265">
                                          <w:marLeft w:val="0"/>
                                          <w:marRight w:val="0"/>
                                          <w:marTop w:val="0"/>
                                          <w:marBottom w:val="0"/>
                                          <w:divBdr>
                                            <w:top w:val="none" w:sz="0" w:space="0" w:color="auto"/>
                                            <w:left w:val="none" w:sz="0" w:space="0" w:color="auto"/>
                                            <w:bottom w:val="none" w:sz="0" w:space="0" w:color="auto"/>
                                            <w:right w:val="none" w:sz="0" w:space="0" w:color="auto"/>
                                          </w:divBdr>
                                          <w:divsChild>
                                            <w:div w:id="1788549707">
                                              <w:marLeft w:val="0"/>
                                              <w:marRight w:val="0"/>
                                              <w:marTop w:val="0"/>
                                              <w:marBottom w:val="0"/>
                                              <w:divBdr>
                                                <w:top w:val="single" w:sz="6" w:space="0" w:color="DDDFE2"/>
                                                <w:left w:val="single" w:sz="6" w:space="0" w:color="DDDFE2"/>
                                                <w:bottom w:val="single" w:sz="6" w:space="0" w:color="DDDFE2"/>
                                                <w:right w:val="single" w:sz="6" w:space="0" w:color="DDDFE2"/>
                                              </w:divBdr>
                                              <w:divsChild>
                                                <w:div w:id="1303659814">
                                                  <w:marLeft w:val="0"/>
                                                  <w:marRight w:val="0"/>
                                                  <w:marTop w:val="0"/>
                                                  <w:marBottom w:val="0"/>
                                                  <w:divBdr>
                                                    <w:top w:val="none" w:sz="0" w:space="0" w:color="auto"/>
                                                    <w:left w:val="single" w:sz="6" w:space="18" w:color="DDDFE2"/>
                                                    <w:bottom w:val="none" w:sz="0" w:space="0" w:color="auto"/>
                                                    <w:right w:val="none" w:sz="0" w:space="0" w:color="auto"/>
                                                  </w:divBdr>
                                                  <w:divsChild>
                                                    <w:div w:id="2137215154">
                                                      <w:marLeft w:val="0"/>
                                                      <w:marRight w:val="0"/>
                                                      <w:marTop w:val="0"/>
                                                      <w:marBottom w:val="0"/>
                                                      <w:divBdr>
                                                        <w:top w:val="none" w:sz="0" w:space="0" w:color="auto"/>
                                                        <w:left w:val="none" w:sz="0" w:space="0" w:color="auto"/>
                                                        <w:bottom w:val="none" w:sz="0" w:space="0" w:color="auto"/>
                                                        <w:right w:val="none" w:sz="0" w:space="0" w:color="auto"/>
                                                      </w:divBdr>
                                                      <w:divsChild>
                                                        <w:div w:id="1638492965">
                                                          <w:marLeft w:val="0"/>
                                                          <w:marRight w:val="150"/>
                                                          <w:marTop w:val="0"/>
                                                          <w:marBottom w:val="0"/>
                                                          <w:divBdr>
                                                            <w:top w:val="none" w:sz="0" w:space="0" w:color="auto"/>
                                                            <w:left w:val="none" w:sz="0" w:space="0" w:color="auto"/>
                                                            <w:bottom w:val="none" w:sz="0" w:space="0" w:color="auto"/>
                                                            <w:right w:val="none" w:sz="0" w:space="0" w:color="auto"/>
                                                          </w:divBdr>
                                                          <w:divsChild>
                                                            <w:div w:id="561019468">
                                                              <w:marLeft w:val="0"/>
                                                              <w:marRight w:val="0"/>
                                                              <w:marTop w:val="180"/>
                                                              <w:marBottom w:val="0"/>
                                                              <w:divBdr>
                                                                <w:top w:val="none" w:sz="0" w:space="0" w:color="auto"/>
                                                                <w:left w:val="none" w:sz="0" w:space="0" w:color="auto"/>
                                                                <w:bottom w:val="none" w:sz="0" w:space="0" w:color="auto"/>
                                                                <w:right w:val="none" w:sz="0" w:space="0" w:color="auto"/>
                                                              </w:divBdr>
                                                              <w:divsChild>
                                                                <w:div w:id="13993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45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info.undp.org/sites/bpps/SES_Toolkit/SitePages/Environmental%20Sustainability.aspx" TargetMode="External"/><Relationship Id="rId26" Type="http://schemas.openxmlformats.org/officeDocument/2006/relationships/hyperlink" Target="https://info.undp.org/sites/bpps/SES_Toolkit/SitePages/Policy%20Delivery.aspx" TargetMode="External"/><Relationship Id="rId39" Type="http://schemas.openxmlformats.org/officeDocument/2006/relationships/hyperlink" Target="http://unfccc.int/resource/docs/2010/cop16/eng/07a01.pdf" TargetMode="External"/><Relationship Id="rId21" Type="http://schemas.openxmlformats.org/officeDocument/2006/relationships/hyperlink" Target="https://info.undp.org/sites/bpps/SES_Toolkit/SitePages/Standard%203.aspx" TargetMode="External"/><Relationship Id="rId34" Type="http://schemas.openxmlformats.org/officeDocument/2006/relationships/hyperlink" Target="http://www.undp.org/content/undp/en/home/operations/accountability/secu-srm/" TargetMode="External"/><Relationship Id="rId42" Type="http://schemas.openxmlformats.org/officeDocument/2006/relationships/hyperlink" Target="http://www.undp.org/secu-srm" TargetMode="External"/><Relationship Id="rId47" Type="http://schemas.openxmlformats.org/officeDocument/2006/relationships/image" Target="media/image2.jpeg"/><Relationship Id="rId50" Type="http://schemas.openxmlformats.org/officeDocument/2006/relationships/hyperlink" Target="https://info.undp.org/sites/bpps/SES_Toolkit/SES%20Document%20Library/Uploaded%20October%202016/Final%20UNDP%20SES%20Biodiversity%20Conservation%20and%20Sustainable%20NRM%20GN_Oct2017.pdf"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info.undp.org/sites/bpps/SES_Toolkit/SitePages/Human%20Rights.aspx" TargetMode="External"/><Relationship Id="rId29" Type="http://schemas.openxmlformats.org/officeDocument/2006/relationships/hyperlink" Target="https://info.undp.org/sites/bpps/SES_Toolkit/SitePages/Stakeholder%20Engagement.aspx" TargetMode="External"/><Relationship Id="rId11" Type="http://schemas.openxmlformats.org/officeDocument/2006/relationships/endnotes" Target="endnotes.xml"/><Relationship Id="rId24" Type="http://schemas.openxmlformats.org/officeDocument/2006/relationships/hyperlink" Target="https://info.undp.org/sites/bpps/SES_Toolkit/SitePages/Standard%206.aspx" TargetMode="External"/><Relationship Id="rId32" Type="http://schemas.openxmlformats.org/officeDocument/2006/relationships/hyperlink" Target="https://info.undp.org/sites/bpps/SES_Toolkit/SitePages/Monitoring,%20Reporting%20and%20Compliance.aspx" TargetMode="External"/><Relationship Id="rId37" Type="http://schemas.openxmlformats.org/officeDocument/2006/relationships/hyperlink" Target="http://unfccc.int/resource/docs/2010/cop16/eng/07a01.pdf" TargetMode="External"/><Relationship Id="rId40" Type="http://schemas.openxmlformats.org/officeDocument/2006/relationships/hyperlink" Target="https://info.undp.org/sites/bpps/SES_Toolkit/SitePages/Stakeholder%20Engagement.aspx" TargetMode="External"/><Relationship Id="rId45" Type="http://schemas.openxmlformats.org/officeDocument/2006/relationships/hyperlink" Target="https://info.undp.org/sites/bpps/SES_Toolkit/SitePages/Stakeholder%20Engagement.aspx" TargetMode="External"/><Relationship Id="rId53" Type="http://schemas.openxmlformats.org/officeDocument/2006/relationships/hyperlink" Target="https://info.undp.org/sites/bpps/SES_Toolkit/SES%20Document%20Library/Uploaded%20October%202016/FInal%20UNDP%20SES%20Displacement%20and%20Resettlement%20GN_Dec2016.pdf?Web=1"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info.undp.org/sites/bpps/SES_Toolkit/SitePages/Standard%201.aspx" TargetMode="External"/><Relationship Id="rId31" Type="http://schemas.openxmlformats.org/officeDocument/2006/relationships/hyperlink" Target="https://info.undp.org/sites/bpps/SES_Toolkit/SitePages/Access%20to%20Information.aspx" TargetMode="External"/><Relationship Id="rId44" Type="http://schemas.openxmlformats.org/officeDocument/2006/relationships/hyperlink" Target="https://info.undp.org/sites/bpps/SES_Toolkit/SES%20Document%20Library/Uploaded%20October%202016/Final_UNDP_SES_Assessment_and_Management_GN_-_Dec2016.pdf" TargetMode="External"/><Relationship Id="rId52" Type="http://schemas.openxmlformats.org/officeDocument/2006/relationships/hyperlink" Target="https://info.undp.org/sites/bpps/SES_Toolkit/SES%20Document%20Library/Uploaded%20October%202016/FInal%20UNDP%20SES%20Displacement%20and%20Resettlement%20GN_Dec2016.pdf?Web=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librarypage/operations1/undp-social-and-environmental-standards/" TargetMode="External"/><Relationship Id="rId22" Type="http://schemas.openxmlformats.org/officeDocument/2006/relationships/hyperlink" Target="https://info.undp.org/sites/bpps/SES_Toolkit/SitePages/Standard%204.aspx" TargetMode="External"/><Relationship Id="rId27" Type="http://schemas.openxmlformats.org/officeDocument/2006/relationships/hyperlink" Target="https://info.undp.org/sites/bpps/SES_Toolkit/SitePages/Policy%20Delivery.aspx" TargetMode="External"/><Relationship Id="rId30" Type="http://schemas.openxmlformats.org/officeDocument/2006/relationships/hyperlink" Target="https://info.undp.org/sites/bpps/SES_Toolkit/SitePages/Response%20Mechanisms.aspx" TargetMode="External"/><Relationship Id="rId35" Type="http://schemas.openxmlformats.org/officeDocument/2006/relationships/hyperlink" Target="http://www.undp.org/content/undp/en/home/operations/accountability/secu-srm/stakeholder-response-mechanism/" TargetMode="External"/><Relationship Id="rId43" Type="http://schemas.openxmlformats.org/officeDocument/2006/relationships/hyperlink" Target="https://info.undp.org/sites/bpps/SES_Toolkit/SES%20Document%20Library/Uploaded%20October%202016/Final_UNDP_SES_Assessment_and_Management_GN_-_Dec2016.pdf" TargetMode="External"/><Relationship Id="rId48" Type="http://schemas.openxmlformats.org/officeDocument/2006/relationships/image" Target="media/image3.png"/><Relationship Id="rId8" Type="http://schemas.openxmlformats.org/officeDocument/2006/relationships/settings" Target="settings.xml"/><Relationship Id="rId51" Type="http://schemas.openxmlformats.org/officeDocument/2006/relationships/hyperlink" Target="https://info.undp.org/sites/bpps/SES_Toolkit/SES%20Document%20Library/Uploaded%20October%202016/Final%20UNDP%20SES%20Indigenous%20Peoples%20GN_Jan2017.pdf?Web=1"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info.undp.org/sites/bpps/SES_Toolkit/SitePages/Gender%20Equality%20and%20Women's%20Empowerment.aspx" TargetMode="External"/><Relationship Id="rId25" Type="http://schemas.openxmlformats.org/officeDocument/2006/relationships/hyperlink" Target="https://info.undp.org/sites/bpps/SES_Toolkit/SitePages/Standard%207.aspx" TargetMode="External"/><Relationship Id="rId33" Type="http://schemas.openxmlformats.org/officeDocument/2006/relationships/hyperlink" Target="https://info.undp.org/sites/bpps/SES_Toolkit/SitePages/Compliance%20Review.aspx" TargetMode="External"/><Relationship Id="rId38" Type="http://schemas.openxmlformats.org/officeDocument/2006/relationships/hyperlink" Target="http://unfccc.int/resource/docs/2010/cop16/eng/07a01.pdf" TargetMode="External"/><Relationship Id="rId46" Type="http://schemas.openxmlformats.org/officeDocument/2006/relationships/hyperlink" Target="https://info.undp.org/sites/bpps/SES_Toolkit/SitePages/Response%20Mechanisms.aspx" TargetMode="External"/><Relationship Id="rId20" Type="http://schemas.openxmlformats.org/officeDocument/2006/relationships/hyperlink" Target="https://info.undp.org/sites/bpps/SES_Toolkit/SitePages/Standard%202.aspx" TargetMode="External"/><Relationship Id="rId41" Type="http://schemas.openxmlformats.org/officeDocument/2006/relationships/hyperlink" Target="https://info.undp.org/sites/bpps/SES_Toolkit/SitePages/Response%20Mechanisms.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undp.org/content/undp/en/home/librarypage/operations1/undp-social-and-environmental-screening-procedure/" TargetMode="External"/><Relationship Id="rId23" Type="http://schemas.openxmlformats.org/officeDocument/2006/relationships/hyperlink" Target="https://info.undp.org/sites/bpps/SES_Toolkit/SitePages/Standard%205.aspx" TargetMode="External"/><Relationship Id="rId28" Type="http://schemas.openxmlformats.org/officeDocument/2006/relationships/hyperlink" Target="https://info.undp.org/sites/bpps/SES_Toolkit/SitePages/Policy%20Delivery.aspx" TargetMode="External"/><Relationship Id="rId36" Type="http://schemas.openxmlformats.org/officeDocument/2006/relationships/hyperlink" Target="http://www.undp.org/content/undp/en/home/operations/accountability/secu-srm/social-and-environmental-compliance-unit.html" TargetMode="External"/><Relationship Id="rId49" Type="http://schemas.openxmlformats.org/officeDocument/2006/relationships/hyperlink" Target="mailto:project.concerns@undp.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fc.org/ehs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6912E-D6C8-483B-AA1E-129B6C4876C6}">
  <ds:schemaRefs>
    <ds:schemaRef ds:uri="http://schemas.microsoft.com/office/2006/metadata/properties"/>
    <ds:schemaRef ds:uri="http://schemas.microsoft.com/office/infopath/2007/PartnerControls"/>
    <ds:schemaRef ds:uri="7dc329d3-ec0f-4724-80ce-81d3b60953f2"/>
  </ds:schemaRefs>
</ds:datastoreItem>
</file>

<file path=customXml/itemProps2.xml><?xml version="1.0" encoding="utf-8"?>
<ds:datastoreItem xmlns:ds="http://schemas.openxmlformats.org/officeDocument/2006/customXml" ds:itemID="{35C12C67-52E5-4F89-A99B-C2576DE869A7}">
  <ds:schemaRefs>
    <ds:schemaRef ds:uri="http://schemas.microsoft.com/sharepoint/events"/>
  </ds:schemaRefs>
</ds:datastoreItem>
</file>

<file path=customXml/itemProps3.xml><?xml version="1.0" encoding="utf-8"?>
<ds:datastoreItem xmlns:ds="http://schemas.openxmlformats.org/officeDocument/2006/customXml" ds:itemID="{A87BB70A-5F33-4B70-83AF-3DAF87150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29d3-ec0f-4724-80ce-81d3b60953f2"/>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03A3FF-CC8B-4D14-9628-41324824F252}">
  <ds:schemaRefs>
    <ds:schemaRef ds:uri="http://schemas.microsoft.com/sharepoint/v3/contenttype/forms"/>
  </ds:schemaRefs>
</ds:datastoreItem>
</file>

<file path=customXml/itemProps5.xml><?xml version="1.0" encoding="utf-8"?>
<ds:datastoreItem xmlns:ds="http://schemas.openxmlformats.org/officeDocument/2006/customXml" ds:itemID="{205A667C-630D-7F42-A3C7-7E99F36E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88</Pages>
  <Words>27006</Words>
  <Characters>153935</Characters>
  <Application>Microsoft Office Word</Application>
  <DocSecurity>4</DocSecurity>
  <Lines>1282</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ESMF Template (UNDP GCF Projects)</dc:title>
  <dc:creator>rl241_000</dc:creator>
  <cp:lastModifiedBy>Delcio Salu</cp:lastModifiedBy>
  <cp:revision>2</cp:revision>
  <cp:lastPrinted>2014-07-24T01:25:00Z</cp:lastPrinted>
  <dcterms:created xsi:type="dcterms:W3CDTF">2020-11-30T23:31:00Z</dcterms:created>
  <dcterms:modified xsi:type="dcterms:W3CDTF">2020-11-30T23:31:00Z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