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A190FA1" w:rsidR="003E0B1F" w:rsidRDefault="003E0B1F">
      <w:pPr>
        <w:rPr>
          <w:rFonts w:ascii="Arial" w:eastAsia="Arial" w:hAnsi="Arial" w:cs="Arial"/>
          <w:b/>
          <w:sz w:val="18"/>
          <w:szCs w:val="18"/>
          <w:u w:val="single"/>
        </w:rPr>
      </w:pPr>
    </w:p>
    <w:p w14:paraId="29B65321" w14:textId="6DBCDF01" w:rsidR="00691D56" w:rsidRDefault="00691D56" w:rsidP="00691D56">
      <w:pPr>
        <w:pBdr>
          <w:top w:val="nil"/>
          <w:left w:val="nil"/>
          <w:bottom w:val="nil"/>
          <w:right w:val="nil"/>
          <w:between w:val="nil"/>
        </w:pBdr>
        <w:rPr>
          <w:rFonts w:ascii="Arial" w:eastAsia="Arial" w:hAnsi="Arial" w:cs="Arial"/>
          <w:b/>
          <w:color w:val="1F4E79"/>
          <w:sz w:val="28"/>
          <w:szCs w:val="28"/>
        </w:rPr>
      </w:pPr>
      <w:r>
        <w:rPr>
          <w:rFonts w:ascii="Arial" w:eastAsia="Arial" w:hAnsi="Arial" w:cs="Arial"/>
          <w:b/>
          <w:color w:val="1F4E79"/>
          <w:sz w:val="28"/>
          <w:szCs w:val="28"/>
        </w:rPr>
        <w:t>Checklist</w:t>
      </w:r>
      <w:r w:rsidR="008820CF">
        <w:rPr>
          <w:rFonts w:ascii="Arial" w:eastAsia="Arial" w:hAnsi="Arial" w:cs="Arial"/>
          <w:b/>
          <w:color w:val="1F4E79"/>
          <w:sz w:val="28"/>
          <w:szCs w:val="28"/>
        </w:rPr>
        <w:t>s</w:t>
      </w:r>
      <w:r>
        <w:rPr>
          <w:rFonts w:ascii="Arial" w:eastAsia="Arial" w:hAnsi="Arial" w:cs="Arial"/>
          <w:b/>
          <w:color w:val="1F4E79"/>
          <w:sz w:val="28"/>
          <w:szCs w:val="28"/>
        </w:rPr>
        <w:t xml:space="preserve"> for Implementing the SRM in a CO</w:t>
      </w:r>
    </w:p>
    <w:p w14:paraId="5BDAA440" w14:textId="57181A66" w:rsidR="008820CF" w:rsidRPr="008820CF" w:rsidRDefault="008820CF" w:rsidP="00691D56">
      <w:pPr>
        <w:pBdr>
          <w:top w:val="nil"/>
          <w:left w:val="nil"/>
          <w:bottom w:val="nil"/>
          <w:right w:val="nil"/>
          <w:between w:val="nil"/>
        </w:pBdr>
        <w:rPr>
          <w:rFonts w:ascii="Arial" w:eastAsia="Arial" w:hAnsi="Arial" w:cs="Arial"/>
          <w:bCs/>
          <w:i/>
          <w:iCs/>
          <w:color w:val="1F4E79"/>
        </w:rPr>
      </w:pPr>
      <w:r w:rsidRPr="008820CF">
        <w:rPr>
          <w:rFonts w:ascii="Arial" w:eastAsia="Arial" w:hAnsi="Arial" w:cs="Arial"/>
          <w:bCs/>
          <w:i/>
          <w:iCs/>
          <w:color w:val="1F4E79"/>
        </w:rPr>
        <w:t>The below Checklists have been developed to support CO staff responsible for the SRM in the CO to review key points of UNDP policy and procedure related to the SRM as they manage SRM cases.</w:t>
      </w:r>
    </w:p>
    <w:p w14:paraId="3FBF51EA" w14:textId="77777777" w:rsidR="00691D56" w:rsidRDefault="00691D56">
      <w:pPr>
        <w:pBdr>
          <w:top w:val="nil"/>
          <w:left w:val="nil"/>
          <w:bottom w:val="nil"/>
          <w:right w:val="nil"/>
          <w:between w:val="nil"/>
        </w:pBdr>
        <w:rPr>
          <w:rFonts w:ascii="Arial" w:eastAsia="Arial" w:hAnsi="Arial" w:cs="Arial"/>
          <w:b/>
          <w:color w:val="1F4E79"/>
          <w:sz w:val="28"/>
          <w:szCs w:val="28"/>
        </w:rPr>
      </w:pPr>
    </w:p>
    <w:p w14:paraId="00000002" w14:textId="33B19C20" w:rsidR="003E0B1F" w:rsidRDefault="00000000">
      <w:pPr>
        <w:pBdr>
          <w:top w:val="nil"/>
          <w:left w:val="nil"/>
          <w:bottom w:val="nil"/>
          <w:right w:val="nil"/>
          <w:between w:val="nil"/>
        </w:pBdr>
        <w:rPr>
          <w:rFonts w:ascii="Arial" w:eastAsia="Arial" w:hAnsi="Arial" w:cs="Arial"/>
          <w:b/>
          <w:color w:val="1F4E79"/>
          <w:sz w:val="20"/>
          <w:szCs w:val="20"/>
        </w:rPr>
      </w:pPr>
      <w:r>
        <w:rPr>
          <w:rFonts w:ascii="Arial" w:eastAsia="Arial" w:hAnsi="Arial" w:cs="Arial"/>
          <w:b/>
          <w:color w:val="1F4E79"/>
          <w:sz w:val="28"/>
          <w:szCs w:val="28"/>
        </w:rPr>
        <w:t>Contents</w:t>
      </w:r>
    </w:p>
    <w:bookmarkStart w:id="0" w:name="_gjdgxs" w:colFirst="0" w:colLast="0" w:displacedByCustomXml="next"/>
    <w:bookmarkEnd w:id="0" w:displacedByCustomXml="next"/>
    <w:sdt>
      <w:sdtPr>
        <w:id w:val="137390530"/>
        <w:docPartObj>
          <w:docPartGallery w:val="Table of Contents"/>
          <w:docPartUnique/>
        </w:docPartObj>
      </w:sdtPr>
      <w:sdtContent>
        <w:p w14:paraId="00000003" w14:textId="77777777" w:rsidR="003E0B1F" w:rsidRDefault="00000000">
          <w:pPr>
            <w:pBdr>
              <w:top w:val="nil"/>
              <w:left w:val="nil"/>
              <w:bottom w:val="nil"/>
              <w:right w:val="nil"/>
              <w:between w:val="nil"/>
            </w:pBdr>
            <w:tabs>
              <w:tab w:val="right" w:leader="dot" w:pos="9350"/>
            </w:tabs>
            <w:spacing w:after="100"/>
            <w:rPr>
              <w:color w:val="000000"/>
            </w:rPr>
          </w:pPr>
          <w:r>
            <w:fldChar w:fldCharType="begin"/>
          </w:r>
          <w:r>
            <w:instrText xml:space="preserve"> TOC \h \u \z \t "Heading 1,1,Heading 2,2,Heading 3,3,"</w:instrText>
          </w:r>
          <w:r>
            <w:fldChar w:fldCharType="separate"/>
          </w:r>
          <w:hyperlink w:anchor="_30j0zll">
            <w:r>
              <w:rPr>
                <w:color w:val="000000"/>
              </w:rPr>
              <w:t>CHECKLIST: IMPLEMENT THE SRM IN YOUR UNDP COUNTRY OFFICE</w:t>
            </w:r>
            <w:r>
              <w:rPr>
                <w:color w:val="000000"/>
              </w:rPr>
              <w:tab/>
              <w:t>2</w:t>
            </w:r>
          </w:hyperlink>
        </w:p>
        <w:p w14:paraId="00000004" w14:textId="77777777" w:rsidR="003E0B1F" w:rsidRDefault="00000000">
          <w:pPr>
            <w:pBdr>
              <w:top w:val="nil"/>
              <w:left w:val="nil"/>
              <w:bottom w:val="nil"/>
              <w:right w:val="nil"/>
              <w:between w:val="nil"/>
            </w:pBdr>
            <w:tabs>
              <w:tab w:val="right" w:leader="dot" w:pos="9350"/>
            </w:tabs>
            <w:spacing w:after="100"/>
            <w:rPr>
              <w:color w:val="000000"/>
            </w:rPr>
          </w:pPr>
          <w:hyperlink w:anchor="_1fob9te">
            <w:r>
              <w:rPr>
                <w:color w:val="000000"/>
              </w:rPr>
              <w:t>CHECKLIST: HANDLE A COMPLAINT SUBMITTED TO YOUR CO SRM</w:t>
            </w:r>
            <w:r>
              <w:rPr>
                <w:color w:val="000000"/>
              </w:rPr>
              <w:tab/>
              <w:t>3</w:t>
            </w:r>
          </w:hyperlink>
        </w:p>
        <w:p w14:paraId="00000005" w14:textId="77777777" w:rsidR="003E0B1F" w:rsidRDefault="00000000">
          <w:pPr>
            <w:pBdr>
              <w:top w:val="nil"/>
              <w:left w:val="nil"/>
              <w:bottom w:val="nil"/>
              <w:right w:val="nil"/>
              <w:between w:val="nil"/>
            </w:pBdr>
            <w:tabs>
              <w:tab w:val="right" w:leader="dot" w:pos="9350"/>
            </w:tabs>
            <w:spacing w:after="100"/>
            <w:rPr>
              <w:color w:val="000000"/>
            </w:rPr>
          </w:pPr>
          <w:hyperlink w:anchor="_3znysh7">
            <w:r>
              <w:rPr>
                <w:color w:val="000000"/>
              </w:rPr>
              <w:t>CHECKLIST: DETERMINE ELIGIBILITY OF A COMPLAINT SUBMITTED TO YOUR CO SRM</w:t>
            </w:r>
            <w:r>
              <w:rPr>
                <w:color w:val="000000"/>
              </w:rPr>
              <w:tab/>
              <w:t>4</w:t>
            </w:r>
          </w:hyperlink>
        </w:p>
        <w:p w14:paraId="00000006" w14:textId="77777777" w:rsidR="003E0B1F" w:rsidRDefault="00000000">
          <w:r>
            <w:fldChar w:fldCharType="end"/>
          </w:r>
        </w:p>
      </w:sdtContent>
    </w:sdt>
    <w:p w14:paraId="00000007" w14:textId="77777777" w:rsidR="003E0B1F" w:rsidRDefault="00000000">
      <w:pPr>
        <w:rPr>
          <w:rFonts w:ascii="Arial" w:eastAsia="Arial" w:hAnsi="Arial" w:cs="Arial"/>
          <w:b/>
          <w:color w:val="1F4E79"/>
          <w:sz w:val="20"/>
          <w:szCs w:val="20"/>
        </w:rPr>
      </w:pPr>
      <w:r>
        <w:br w:type="page"/>
      </w:r>
    </w:p>
    <w:p w14:paraId="00000008" w14:textId="77777777" w:rsidR="003E0B1F" w:rsidRDefault="00000000">
      <w:pPr>
        <w:pStyle w:val="Heading1"/>
      </w:pPr>
      <w:bookmarkStart w:id="1" w:name="_30j0zll" w:colFirst="0" w:colLast="0"/>
      <w:bookmarkEnd w:id="1"/>
      <w:r>
        <w:lastRenderedPageBreak/>
        <w:t>CHECKLIST: IMPLEMENT THE SRM IN YOUR UNDP COUNTRY OFFICE</w:t>
      </w:r>
    </w:p>
    <w:p w14:paraId="00000009" w14:textId="77777777" w:rsidR="003E0B1F" w:rsidRDefault="00000000">
      <w:pPr>
        <w:spacing w:line="240" w:lineRule="auto"/>
        <w:rPr>
          <w:rFonts w:ascii="Arial" w:eastAsia="Arial" w:hAnsi="Arial" w:cs="Arial"/>
          <w:sz w:val="16"/>
          <w:szCs w:val="16"/>
        </w:rPr>
      </w:pPr>
      <w:r>
        <w:rPr>
          <w:rFonts w:ascii="Arial" w:eastAsia="Arial" w:hAnsi="Arial" w:cs="Arial"/>
          <w:sz w:val="16"/>
          <w:szCs w:val="16"/>
        </w:rPr>
        <w:t xml:space="preserve">Use this checklist to implement the Stakeholder Response Mechanism (SRM) in your UNDP Country Office (CO), </w:t>
      </w:r>
      <w:proofErr w:type="gramStart"/>
      <w:r>
        <w:rPr>
          <w:rFonts w:ascii="Arial" w:eastAsia="Arial" w:hAnsi="Arial" w:cs="Arial"/>
          <w:sz w:val="16"/>
          <w:szCs w:val="16"/>
        </w:rPr>
        <w:t>in order to</w:t>
      </w:r>
      <w:proofErr w:type="gramEnd"/>
      <w:r>
        <w:rPr>
          <w:rFonts w:ascii="Arial" w:eastAsia="Arial" w:hAnsi="Arial" w:cs="Arial"/>
          <w:sz w:val="16"/>
          <w:szCs w:val="16"/>
        </w:rPr>
        <w:t xml:space="preserve"> address complaints related to UNDP-supported projects and contribute to accountability for social and environmental impacts.</w:t>
      </w:r>
    </w:p>
    <w:p w14:paraId="0000000A" w14:textId="77777777" w:rsidR="003E0B1F" w:rsidRDefault="00000000">
      <w:pPr>
        <w:numPr>
          <w:ilvl w:val="0"/>
          <w:numId w:val="2"/>
        </w:numPr>
        <w:pBdr>
          <w:top w:val="nil"/>
          <w:left w:val="nil"/>
          <w:bottom w:val="nil"/>
          <w:right w:val="nil"/>
          <w:between w:val="nil"/>
        </w:pBdr>
        <w:spacing w:before="60" w:after="60" w:line="240" w:lineRule="auto"/>
        <w:ind w:left="446" w:hanging="446"/>
        <w:rPr>
          <w:rFonts w:ascii="Arial" w:eastAsia="Arial" w:hAnsi="Arial" w:cs="Arial"/>
          <w:b/>
          <w:color w:val="000000"/>
          <w:sz w:val="18"/>
          <w:szCs w:val="18"/>
        </w:rPr>
      </w:pPr>
      <w:r>
        <w:rPr>
          <w:rFonts w:ascii="Arial" w:eastAsia="Arial" w:hAnsi="Arial" w:cs="Arial"/>
          <w:b/>
          <w:color w:val="000000"/>
          <w:sz w:val="18"/>
          <w:szCs w:val="18"/>
        </w:rPr>
        <w:t xml:space="preserve">Form and train the CO SRM </w:t>
      </w:r>
      <w:proofErr w:type="gramStart"/>
      <w:r>
        <w:rPr>
          <w:rFonts w:ascii="Arial" w:eastAsia="Arial" w:hAnsi="Arial" w:cs="Arial"/>
          <w:b/>
          <w:color w:val="000000"/>
          <w:sz w:val="18"/>
          <w:szCs w:val="18"/>
        </w:rPr>
        <w:t>team</w:t>
      </w:r>
      <w:proofErr w:type="gramEnd"/>
    </w:p>
    <w:p w14:paraId="0000000B" w14:textId="77777777" w:rsidR="003E0B1F" w:rsidRDefault="00000000">
      <w:pPr>
        <w:numPr>
          <w:ilvl w:val="0"/>
          <w:numId w:val="1"/>
        </w:numPr>
        <w:pBdr>
          <w:top w:val="nil"/>
          <w:left w:val="nil"/>
          <w:bottom w:val="nil"/>
          <w:right w:val="nil"/>
          <w:between w:val="nil"/>
        </w:pBdr>
        <w:spacing w:before="60" w:after="60" w:line="240" w:lineRule="auto"/>
        <w:rPr>
          <w:color w:val="000000"/>
          <w:sz w:val="18"/>
          <w:szCs w:val="18"/>
        </w:rPr>
      </w:pPr>
      <w:r>
        <w:rPr>
          <w:rFonts w:ascii="Arial" w:eastAsia="Arial" w:hAnsi="Arial" w:cs="Arial"/>
          <w:color w:val="000000"/>
          <w:sz w:val="18"/>
          <w:szCs w:val="18"/>
        </w:rPr>
        <w:t>The Deputy Resident Representative (DRR) has taken overall responsibility for the SRM in the CO</w:t>
      </w:r>
    </w:p>
    <w:p w14:paraId="0000000C" w14:textId="77777777" w:rsidR="003E0B1F" w:rsidRDefault="00000000">
      <w:pPr>
        <w:numPr>
          <w:ilvl w:val="0"/>
          <w:numId w:val="1"/>
        </w:numPr>
        <w:pBdr>
          <w:top w:val="nil"/>
          <w:left w:val="nil"/>
          <w:bottom w:val="nil"/>
          <w:right w:val="nil"/>
          <w:between w:val="nil"/>
        </w:pBdr>
        <w:spacing w:before="60" w:after="60" w:line="240" w:lineRule="auto"/>
        <w:rPr>
          <w:color w:val="000000"/>
          <w:sz w:val="18"/>
          <w:szCs w:val="18"/>
        </w:rPr>
      </w:pPr>
      <w:r>
        <w:rPr>
          <w:rFonts w:ascii="Arial" w:eastAsia="Arial" w:hAnsi="Arial" w:cs="Arial"/>
          <w:color w:val="000000"/>
          <w:sz w:val="18"/>
          <w:szCs w:val="18"/>
        </w:rPr>
        <w:t xml:space="preserve">Identified adequate CO staff for operating the SRM: with good understanding of environmental and social issues, excellent interpersonal skills, preferably with experience managing grievances/disputes in a facilitation/mediation </w:t>
      </w:r>
      <w:proofErr w:type="gramStart"/>
      <w:r>
        <w:rPr>
          <w:rFonts w:ascii="Arial" w:eastAsia="Arial" w:hAnsi="Arial" w:cs="Arial"/>
          <w:color w:val="000000"/>
          <w:sz w:val="18"/>
          <w:szCs w:val="18"/>
        </w:rPr>
        <w:t>role</w:t>
      </w:r>
      <w:proofErr w:type="gramEnd"/>
      <w:r>
        <w:rPr>
          <w:rFonts w:ascii="Arial" w:eastAsia="Arial" w:hAnsi="Arial" w:cs="Arial"/>
          <w:color w:val="000000"/>
          <w:sz w:val="18"/>
          <w:szCs w:val="18"/>
        </w:rPr>
        <w:t xml:space="preserve"> </w:t>
      </w:r>
    </w:p>
    <w:p w14:paraId="0000000D" w14:textId="77777777" w:rsidR="003E0B1F" w:rsidRDefault="00000000">
      <w:pPr>
        <w:numPr>
          <w:ilvl w:val="0"/>
          <w:numId w:val="1"/>
        </w:numPr>
        <w:pBdr>
          <w:top w:val="nil"/>
          <w:left w:val="nil"/>
          <w:bottom w:val="nil"/>
          <w:right w:val="nil"/>
          <w:between w:val="nil"/>
        </w:pBdr>
        <w:spacing w:before="60" w:after="60" w:line="240" w:lineRule="auto"/>
        <w:rPr>
          <w:color w:val="000000"/>
          <w:sz w:val="18"/>
          <w:szCs w:val="18"/>
        </w:rPr>
      </w:pPr>
      <w:r>
        <w:rPr>
          <w:rFonts w:ascii="Arial" w:eastAsia="Arial" w:hAnsi="Arial" w:cs="Arial"/>
          <w:color w:val="000000"/>
          <w:sz w:val="18"/>
          <w:szCs w:val="18"/>
        </w:rPr>
        <w:t xml:space="preserve">Trained staff on the SRM procedures, eligibility criteria, and the overall process, as well as UNDP’s Social and Environmental Standards and relevant laws, </w:t>
      </w:r>
      <w:proofErr w:type="gramStart"/>
      <w:r>
        <w:rPr>
          <w:rFonts w:ascii="Arial" w:eastAsia="Arial" w:hAnsi="Arial" w:cs="Arial"/>
          <w:color w:val="000000"/>
          <w:sz w:val="18"/>
          <w:szCs w:val="18"/>
        </w:rPr>
        <w:t>regulations</w:t>
      </w:r>
      <w:proofErr w:type="gramEnd"/>
      <w:r>
        <w:rPr>
          <w:rFonts w:ascii="Arial" w:eastAsia="Arial" w:hAnsi="Arial" w:cs="Arial"/>
          <w:color w:val="000000"/>
          <w:sz w:val="18"/>
          <w:szCs w:val="18"/>
        </w:rPr>
        <w:t xml:space="preserve"> and policies</w:t>
      </w:r>
    </w:p>
    <w:p w14:paraId="0000000E" w14:textId="77777777" w:rsidR="003E0B1F" w:rsidRDefault="00000000">
      <w:pPr>
        <w:numPr>
          <w:ilvl w:val="0"/>
          <w:numId w:val="2"/>
        </w:numPr>
        <w:pBdr>
          <w:top w:val="nil"/>
          <w:left w:val="nil"/>
          <w:bottom w:val="nil"/>
          <w:right w:val="nil"/>
          <w:between w:val="nil"/>
        </w:pBdr>
        <w:spacing w:before="60" w:after="60" w:line="240" w:lineRule="auto"/>
        <w:ind w:left="446" w:hanging="446"/>
        <w:rPr>
          <w:rFonts w:ascii="Arial" w:eastAsia="Arial" w:hAnsi="Arial" w:cs="Arial"/>
          <w:b/>
          <w:color w:val="000000"/>
          <w:sz w:val="18"/>
          <w:szCs w:val="18"/>
        </w:rPr>
      </w:pPr>
      <w:r>
        <w:rPr>
          <w:rFonts w:ascii="Arial" w:eastAsia="Arial" w:hAnsi="Arial" w:cs="Arial"/>
          <w:b/>
          <w:color w:val="000000"/>
          <w:sz w:val="18"/>
          <w:szCs w:val="18"/>
        </w:rPr>
        <w:t xml:space="preserve">Establish </w:t>
      </w:r>
      <w:proofErr w:type="gramStart"/>
      <w:r>
        <w:rPr>
          <w:rFonts w:ascii="Arial" w:eastAsia="Arial" w:hAnsi="Arial" w:cs="Arial"/>
          <w:b/>
          <w:color w:val="000000"/>
          <w:sz w:val="18"/>
          <w:szCs w:val="18"/>
        </w:rPr>
        <w:t>procedures</w:t>
      </w:r>
      <w:proofErr w:type="gramEnd"/>
    </w:p>
    <w:p w14:paraId="0000000F" w14:textId="77777777" w:rsidR="003E0B1F" w:rsidRDefault="00000000">
      <w:pPr>
        <w:numPr>
          <w:ilvl w:val="0"/>
          <w:numId w:val="1"/>
        </w:numPr>
        <w:pBdr>
          <w:top w:val="nil"/>
          <w:left w:val="nil"/>
          <w:bottom w:val="nil"/>
          <w:right w:val="nil"/>
          <w:between w:val="nil"/>
        </w:pBdr>
        <w:spacing w:before="60" w:after="60" w:line="240" w:lineRule="auto"/>
        <w:rPr>
          <w:color w:val="000000"/>
          <w:sz w:val="18"/>
          <w:szCs w:val="18"/>
        </w:rPr>
      </w:pPr>
      <w:r>
        <w:rPr>
          <w:rFonts w:ascii="Arial" w:eastAsia="Arial" w:hAnsi="Arial" w:cs="Arial"/>
          <w:color w:val="000000"/>
          <w:sz w:val="18"/>
          <w:szCs w:val="18"/>
        </w:rPr>
        <w:t>Established procedures to receive and document complaints from the following sources:</w:t>
      </w:r>
    </w:p>
    <w:p w14:paraId="00000010" w14:textId="77777777" w:rsidR="003E0B1F" w:rsidRDefault="00000000">
      <w:pPr>
        <w:numPr>
          <w:ilvl w:val="1"/>
          <w:numId w:val="1"/>
        </w:numPr>
        <w:spacing w:before="60" w:after="60" w:line="240" w:lineRule="auto"/>
        <w:rPr>
          <w:sz w:val="18"/>
          <w:szCs w:val="18"/>
        </w:rPr>
      </w:pPr>
      <w:r>
        <w:rPr>
          <w:rFonts w:ascii="Arial" w:eastAsia="Arial" w:hAnsi="Arial" w:cs="Arial"/>
          <w:sz w:val="18"/>
          <w:szCs w:val="18"/>
        </w:rPr>
        <w:t>Escalation from UNDP project GRMs (via UNDP’s Project Assurance function</w:t>
      </w:r>
      <w:proofErr w:type="gramStart"/>
      <w:r>
        <w:rPr>
          <w:rFonts w:ascii="Arial" w:eastAsia="Arial" w:hAnsi="Arial" w:cs="Arial"/>
          <w:sz w:val="18"/>
          <w:szCs w:val="18"/>
        </w:rPr>
        <w:t>);</w:t>
      </w:r>
      <w:proofErr w:type="gramEnd"/>
    </w:p>
    <w:p w14:paraId="00000011" w14:textId="77777777" w:rsidR="003E0B1F" w:rsidRDefault="00000000">
      <w:pPr>
        <w:numPr>
          <w:ilvl w:val="2"/>
          <w:numId w:val="1"/>
        </w:numPr>
        <w:spacing w:before="60" w:after="60" w:line="240" w:lineRule="auto"/>
        <w:rPr>
          <w:sz w:val="18"/>
          <w:szCs w:val="18"/>
        </w:rPr>
      </w:pPr>
      <w:r>
        <w:rPr>
          <w:rFonts w:ascii="Arial" w:eastAsia="Arial" w:hAnsi="Arial" w:cs="Arial"/>
          <w:sz w:val="18"/>
          <w:szCs w:val="18"/>
        </w:rPr>
        <w:t xml:space="preserve">Trained all Project Assurance staff on the SRM procedure to help complainants escalate their complaints to the SRM if not satisfied with the GRM’s </w:t>
      </w:r>
      <w:proofErr w:type="gramStart"/>
      <w:r>
        <w:rPr>
          <w:rFonts w:ascii="Arial" w:eastAsia="Arial" w:hAnsi="Arial" w:cs="Arial"/>
          <w:sz w:val="18"/>
          <w:szCs w:val="18"/>
        </w:rPr>
        <w:t>response</w:t>
      </w:r>
      <w:proofErr w:type="gramEnd"/>
      <w:r>
        <w:rPr>
          <w:rFonts w:ascii="Arial" w:eastAsia="Arial" w:hAnsi="Arial" w:cs="Arial"/>
          <w:sz w:val="18"/>
          <w:szCs w:val="18"/>
        </w:rPr>
        <w:t xml:space="preserve"> </w:t>
      </w:r>
    </w:p>
    <w:p w14:paraId="00000012" w14:textId="77777777" w:rsidR="003E0B1F" w:rsidRDefault="00000000">
      <w:pPr>
        <w:numPr>
          <w:ilvl w:val="1"/>
          <w:numId w:val="1"/>
        </w:numPr>
        <w:spacing w:before="60" w:after="60" w:line="240" w:lineRule="auto"/>
        <w:rPr>
          <w:sz w:val="18"/>
          <w:szCs w:val="18"/>
        </w:rPr>
      </w:pPr>
      <w:r>
        <w:rPr>
          <w:rFonts w:ascii="Arial" w:eastAsia="Arial" w:hAnsi="Arial" w:cs="Arial"/>
          <w:sz w:val="18"/>
          <w:szCs w:val="18"/>
        </w:rPr>
        <w:t xml:space="preserve">Direct receipt from individuals and groups concerned about UNDP project impacts. </w:t>
      </w:r>
    </w:p>
    <w:p w14:paraId="00000013" w14:textId="77777777" w:rsidR="003E0B1F" w:rsidRDefault="00000000">
      <w:pPr>
        <w:numPr>
          <w:ilvl w:val="2"/>
          <w:numId w:val="1"/>
        </w:numPr>
        <w:spacing w:before="60" w:after="60" w:line="240" w:lineRule="auto"/>
        <w:rPr>
          <w:sz w:val="18"/>
          <w:szCs w:val="18"/>
        </w:rPr>
      </w:pPr>
      <w:r>
        <w:rPr>
          <w:rFonts w:ascii="Arial" w:eastAsia="Arial" w:hAnsi="Arial" w:cs="Arial"/>
          <w:sz w:val="18"/>
          <w:szCs w:val="18"/>
        </w:rPr>
        <w:t xml:space="preserve">Project Implementing Partners have disseminated information on how to make a complaint directly to the SRM to project </w:t>
      </w:r>
      <w:proofErr w:type="gramStart"/>
      <w:r>
        <w:rPr>
          <w:rFonts w:ascii="Arial" w:eastAsia="Arial" w:hAnsi="Arial" w:cs="Arial"/>
          <w:sz w:val="18"/>
          <w:szCs w:val="18"/>
        </w:rPr>
        <w:t>stakeholders</w:t>
      </w:r>
      <w:proofErr w:type="gramEnd"/>
    </w:p>
    <w:p w14:paraId="00000014" w14:textId="77777777" w:rsidR="003E0B1F" w:rsidRDefault="00000000">
      <w:pPr>
        <w:numPr>
          <w:ilvl w:val="1"/>
          <w:numId w:val="1"/>
        </w:numPr>
        <w:spacing w:before="60" w:after="60" w:line="240" w:lineRule="auto"/>
        <w:rPr>
          <w:sz w:val="18"/>
          <w:szCs w:val="18"/>
        </w:rPr>
      </w:pPr>
      <w:r>
        <w:rPr>
          <w:rFonts w:ascii="Arial" w:eastAsia="Arial" w:hAnsi="Arial" w:cs="Arial"/>
          <w:sz w:val="18"/>
          <w:szCs w:val="18"/>
        </w:rPr>
        <w:t>Response to the SRM at corporate level, when it contacts the SRM at CO level regarding complaints that have been brought directly to the corporate level.</w:t>
      </w:r>
    </w:p>
    <w:p w14:paraId="00000015" w14:textId="77777777" w:rsidR="003E0B1F" w:rsidRDefault="00000000">
      <w:pPr>
        <w:numPr>
          <w:ilvl w:val="2"/>
          <w:numId w:val="1"/>
        </w:numPr>
        <w:spacing w:before="60" w:after="60" w:line="240" w:lineRule="auto"/>
        <w:rPr>
          <w:sz w:val="18"/>
          <w:szCs w:val="18"/>
        </w:rPr>
      </w:pPr>
      <w:r>
        <w:rPr>
          <w:rFonts w:ascii="Arial" w:eastAsia="Arial" w:hAnsi="Arial" w:cs="Arial"/>
          <w:sz w:val="18"/>
          <w:szCs w:val="18"/>
        </w:rPr>
        <w:t xml:space="preserve">The DRR has informed the SRM at corporate level that the SRM at CO level is established, provided the </w:t>
      </w:r>
      <w:proofErr w:type="spellStart"/>
      <w:r>
        <w:rPr>
          <w:rFonts w:ascii="Arial" w:eastAsia="Arial" w:hAnsi="Arial" w:cs="Arial"/>
          <w:sz w:val="18"/>
          <w:szCs w:val="18"/>
        </w:rPr>
        <w:t>ToR</w:t>
      </w:r>
      <w:proofErr w:type="spellEnd"/>
      <w:r>
        <w:rPr>
          <w:rFonts w:ascii="Arial" w:eastAsia="Arial" w:hAnsi="Arial" w:cs="Arial"/>
          <w:sz w:val="18"/>
          <w:szCs w:val="18"/>
        </w:rPr>
        <w:t xml:space="preserve"> for the SRM, and provided contact information for staff other than the DRR who will be responsible for managing the SRM at CO </w:t>
      </w:r>
      <w:proofErr w:type="gramStart"/>
      <w:r>
        <w:rPr>
          <w:rFonts w:ascii="Arial" w:eastAsia="Arial" w:hAnsi="Arial" w:cs="Arial"/>
          <w:sz w:val="18"/>
          <w:szCs w:val="18"/>
        </w:rPr>
        <w:t>level</w:t>
      </w:r>
      <w:proofErr w:type="gramEnd"/>
    </w:p>
    <w:p w14:paraId="00000016" w14:textId="77777777" w:rsidR="003E0B1F" w:rsidRDefault="00000000">
      <w:pPr>
        <w:widowControl w:val="0"/>
        <w:numPr>
          <w:ilvl w:val="0"/>
          <w:numId w:val="1"/>
        </w:numPr>
        <w:pBdr>
          <w:top w:val="nil"/>
          <w:left w:val="nil"/>
          <w:bottom w:val="nil"/>
          <w:right w:val="nil"/>
          <w:between w:val="nil"/>
        </w:pBdr>
        <w:spacing w:before="60" w:after="60" w:line="240" w:lineRule="auto"/>
        <w:rPr>
          <w:color w:val="000000"/>
          <w:sz w:val="18"/>
          <w:szCs w:val="18"/>
        </w:rPr>
      </w:pPr>
      <w:r>
        <w:rPr>
          <w:rFonts w:ascii="Arial" w:eastAsia="Arial" w:hAnsi="Arial" w:cs="Arial"/>
          <w:color w:val="000000"/>
          <w:sz w:val="18"/>
          <w:szCs w:val="18"/>
        </w:rPr>
        <w:t>Established procedures to engage with complainants, seek resolution, and document all complaints and responses</w:t>
      </w:r>
      <w:r>
        <w:rPr>
          <w:rFonts w:ascii="Arial" w:eastAsia="Arial" w:hAnsi="Arial" w:cs="Arial"/>
          <w:b/>
          <w:color w:val="000000"/>
          <w:sz w:val="18"/>
          <w:szCs w:val="18"/>
          <w:vertAlign w:val="superscript"/>
        </w:rPr>
        <w:footnoteReference w:id="1"/>
      </w:r>
    </w:p>
    <w:p w14:paraId="00000017" w14:textId="77777777" w:rsidR="003E0B1F" w:rsidRDefault="00000000">
      <w:pPr>
        <w:widowControl w:val="0"/>
        <w:numPr>
          <w:ilvl w:val="0"/>
          <w:numId w:val="1"/>
        </w:numPr>
        <w:pBdr>
          <w:top w:val="nil"/>
          <w:left w:val="nil"/>
          <w:bottom w:val="nil"/>
          <w:right w:val="nil"/>
          <w:between w:val="nil"/>
        </w:pBdr>
        <w:spacing w:before="60" w:after="60" w:line="240" w:lineRule="auto"/>
        <w:rPr>
          <w:color w:val="000000"/>
          <w:sz w:val="18"/>
          <w:szCs w:val="18"/>
        </w:rPr>
      </w:pPr>
      <w:r>
        <w:rPr>
          <w:rFonts w:ascii="Arial" w:eastAsia="Arial" w:hAnsi="Arial" w:cs="Arial"/>
          <w:color w:val="000000"/>
          <w:sz w:val="18"/>
          <w:szCs w:val="18"/>
        </w:rPr>
        <w:t>Established procedures to ensure that complaints related to sexual exploitation and abuse are treated in a survivor-centered manner and ensure referrals for safe and confidential survivor assistance</w:t>
      </w:r>
      <w:r>
        <w:rPr>
          <w:rFonts w:ascii="Arial" w:eastAsia="Arial" w:hAnsi="Arial" w:cs="Arial"/>
          <w:color w:val="000000"/>
          <w:sz w:val="18"/>
          <w:szCs w:val="18"/>
          <w:vertAlign w:val="superscript"/>
        </w:rPr>
        <w:footnoteReference w:id="2"/>
      </w:r>
    </w:p>
    <w:p w14:paraId="00000018" w14:textId="77777777" w:rsidR="003E0B1F" w:rsidRDefault="00000000">
      <w:pPr>
        <w:numPr>
          <w:ilvl w:val="0"/>
          <w:numId w:val="2"/>
        </w:numPr>
        <w:pBdr>
          <w:top w:val="nil"/>
          <w:left w:val="nil"/>
          <w:bottom w:val="nil"/>
          <w:right w:val="nil"/>
          <w:between w:val="nil"/>
        </w:pBdr>
        <w:spacing w:before="60" w:after="60" w:line="240" w:lineRule="auto"/>
        <w:ind w:left="446" w:hanging="446"/>
        <w:rPr>
          <w:rFonts w:ascii="Arial" w:eastAsia="Arial" w:hAnsi="Arial" w:cs="Arial"/>
          <w:b/>
          <w:color w:val="000000"/>
          <w:sz w:val="18"/>
          <w:szCs w:val="18"/>
        </w:rPr>
      </w:pPr>
      <w:r>
        <w:rPr>
          <w:rFonts w:ascii="Arial" w:eastAsia="Arial" w:hAnsi="Arial" w:cs="Arial"/>
          <w:b/>
          <w:color w:val="000000"/>
          <w:sz w:val="18"/>
          <w:szCs w:val="18"/>
        </w:rPr>
        <w:t xml:space="preserve">Disseminate </w:t>
      </w:r>
      <w:proofErr w:type="gramStart"/>
      <w:r>
        <w:rPr>
          <w:rFonts w:ascii="Arial" w:eastAsia="Arial" w:hAnsi="Arial" w:cs="Arial"/>
          <w:b/>
          <w:color w:val="000000"/>
          <w:sz w:val="18"/>
          <w:szCs w:val="18"/>
        </w:rPr>
        <w:t>information</w:t>
      </w:r>
      <w:proofErr w:type="gramEnd"/>
      <w:r>
        <w:rPr>
          <w:rFonts w:ascii="Arial" w:eastAsia="Arial" w:hAnsi="Arial" w:cs="Arial"/>
          <w:b/>
          <w:color w:val="000000"/>
          <w:sz w:val="18"/>
          <w:szCs w:val="18"/>
        </w:rPr>
        <w:t xml:space="preserve"> </w:t>
      </w:r>
    </w:p>
    <w:p w14:paraId="00000019" w14:textId="77777777" w:rsidR="003E0B1F" w:rsidRDefault="00000000">
      <w:pPr>
        <w:numPr>
          <w:ilvl w:val="0"/>
          <w:numId w:val="1"/>
        </w:numPr>
        <w:pBdr>
          <w:top w:val="nil"/>
          <w:left w:val="nil"/>
          <w:bottom w:val="nil"/>
          <w:right w:val="nil"/>
          <w:between w:val="nil"/>
        </w:pBdr>
        <w:spacing w:before="60" w:after="60" w:line="240" w:lineRule="auto"/>
        <w:rPr>
          <w:color w:val="000000"/>
          <w:sz w:val="18"/>
          <w:szCs w:val="18"/>
        </w:rPr>
      </w:pPr>
      <w:r>
        <w:rPr>
          <w:rFonts w:ascii="Arial" w:eastAsia="Arial" w:hAnsi="Arial" w:cs="Arial"/>
          <w:color w:val="000000"/>
          <w:sz w:val="18"/>
          <w:szCs w:val="18"/>
        </w:rPr>
        <w:t xml:space="preserve">Provided training and support to UNDP project managers and Implementing Partners on preventing risks and impacts that could lead to complaints and resolving them </w:t>
      </w:r>
      <w:proofErr w:type="gramStart"/>
      <w:r>
        <w:rPr>
          <w:rFonts w:ascii="Arial" w:eastAsia="Arial" w:hAnsi="Arial" w:cs="Arial"/>
          <w:color w:val="000000"/>
          <w:sz w:val="18"/>
          <w:szCs w:val="18"/>
        </w:rPr>
        <w:t>constructively</w:t>
      </w:r>
      <w:proofErr w:type="gramEnd"/>
    </w:p>
    <w:p w14:paraId="0000001A" w14:textId="77777777" w:rsidR="003E0B1F" w:rsidRDefault="00000000">
      <w:pPr>
        <w:numPr>
          <w:ilvl w:val="0"/>
          <w:numId w:val="1"/>
        </w:numPr>
        <w:spacing w:before="60" w:after="60" w:line="240" w:lineRule="auto"/>
        <w:rPr>
          <w:sz w:val="18"/>
          <w:szCs w:val="18"/>
        </w:rPr>
      </w:pPr>
      <w:r>
        <w:rPr>
          <w:rFonts w:ascii="Arial" w:eastAsia="Arial" w:hAnsi="Arial" w:cs="Arial"/>
          <w:sz w:val="18"/>
          <w:szCs w:val="18"/>
        </w:rPr>
        <w:t xml:space="preserve">Ensured that the CO Web site includes </w:t>
      </w:r>
      <w:r>
        <w:rPr>
          <w:rFonts w:ascii="Arial" w:eastAsia="Arial" w:hAnsi="Arial" w:cs="Arial"/>
          <w:sz w:val="18"/>
          <w:szCs w:val="18"/>
          <w:u w:val="single"/>
        </w:rPr>
        <w:t>in the relevant national language(s)</w:t>
      </w:r>
      <w:r>
        <w:rPr>
          <w:rFonts w:ascii="Arial" w:eastAsia="Arial" w:hAnsi="Arial" w:cs="Arial"/>
          <w:sz w:val="18"/>
          <w:szCs w:val="18"/>
        </w:rPr>
        <w:t xml:space="preserve">: </w:t>
      </w:r>
    </w:p>
    <w:p w14:paraId="0000001B" w14:textId="77777777" w:rsidR="003E0B1F" w:rsidRDefault="00000000">
      <w:pPr>
        <w:numPr>
          <w:ilvl w:val="1"/>
          <w:numId w:val="1"/>
        </w:numPr>
        <w:spacing w:before="60" w:after="60" w:line="240" w:lineRule="auto"/>
        <w:rPr>
          <w:sz w:val="18"/>
          <w:szCs w:val="18"/>
        </w:rPr>
      </w:pPr>
      <w:r>
        <w:rPr>
          <w:rFonts w:ascii="Arial" w:eastAsia="Arial" w:hAnsi="Arial" w:cs="Arial"/>
          <w:sz w:val="18"/>
          <w:szCs w:val="18"/>
        </w:rPr>
        <w:t xml:space="preserve">A visible link to a CO Web page describing </w:t>
      </w:r>
      <w:hyperlink r:id="rId7">
        <w:r>
          <w:rPr>
            <w:rFonts w:ascii="Arial" w:eastAsia="Arial" w:hAnsi="Arial" w:cs="Arial"/>
            <w:color w:val="0563C1"/>
            <w:sz w:val="18"/>
            <w:szCs w:val="18"/>
            <w:u w:val="single"/>
          </w:rPr>
          <w:t>UNDP’s Accountability Mechanism</w:t>
        </w:r>
      </w:hyperlink>
    </w:p>
    <w:p w14:paraId="0000001C" w14:textId="77777777" w:rsidR="003E0B1F" w:rsidRDefault="00000000">
      <w:pPr>
        <w:numPr>
          <w:ilvl w:val="1"/>
          <w:numId w:val="1"/>
        </w:numPr>
        <w:spacing w:before="60" w:after="60" w:line="240" w:lineRule="auto"/>
        <w:rPr>
          <w:sz w:val="18"/>
          <w:szCs w:val="18"/>
        </w:rPr>
      </w:pPr>
      <w:r>
        <w:rPr>
          <w:rFonts w:ascii="Arial" w:eastAsia="Arial" w:hAnsi="Arial" w:cs="Arial"/>
          <w:sz w:val="18"/>
          <w:szCs w:val="18"/>
        </w:rPr>
        <w:t xml:space="preserve">On this Web page describing the Accountability Mechanism, a description of the SRM based on text from the </w:t>
      </w:r>
      <w:hyperlink r:id="rId8">
        <w:r>
          <w:rPr>
            <w:rFonts w:ascii="Arial" w:eastAsia="Arial" w:hAnsi="Arial" w:cs="Arial"/>
            <w:color w:val="0563C1"/>
            <w:sz w:val="18"/>
            <w:szCs w:val="18"/>
            <w:u w:val="single"/>
          </w:rPr>
          <w:t>corporate SRM Web page</w:t>
        </w:r>
      </w:hyperlink>
    </w:p>
    <w:p w14:paraId="0000001D" w14:textId="77777777" w:rsidR="003E0B1F" w:rsidRDefault="00000000">
      <w:pPr>
        <w:numPr>
          <w:ilvl w:val="1"/>
          <w:numId w:val="1"/>
        </w:numPr>
        <w:spacing w:before="60" w:after="60" w:line="240" w:lineRule="auto"/>
        <w:rPr>
          <w:sz w:val="18"/>
          <w:szCs w:val="18"/>
        </w:rPr>
      </w:pPr>
      <w:r>
        <w:rPr>
          <w:rFonts w:ascii="Arial" w:eastAsia="Arial" w:hAnsi="Arial" w:cs="Arial"/>
          <w:sz w:val="18"/>
          <w:szCs w:val="18"/>
        </w:rPr>
        <w:t xml:space="preserve">Contact information for submitting a complaint to the SRM at CO level, including email, cell phone number, messaging app channel, mailing address, and fax number. </w:t>
      </w:r>
    </w:p>
    <w:p w14:paraId="00348CA7" w14:textId="17955428" w:rsidR="007A00B5" w:rsidRPr="007A00B5" w:rsidRDefault="00000000" w:rsidP="007A00B5">
      <w:pPr>
        <w:numPr>
          <w:ilvl w:val="0"/>
          <w:numId w:val="1"/>
        </w:numPr>
        <w:spacing w:before="60" w:after="60" w:line="240" w:lineRule="auto"/>
        <w:rPr>
          <w:sz w:val="18"/>
          <w:szCs w:val="18"/>
        </w:rPr>
      </w:pPr>
      <w:r>
        <w:rPr>
          <w:rFonts w:ascii="Arial" w:eastAsia="Arial" w:hAnsi="Arial" w:cs="Arial"/>
          <w:sz w:val="18"/>
          <w:szCs w:val="18"/>
        </w:rPr>
        <w:t>Ensured (through the Project Assurance function) that all UNDP projects systematically inform potentially affected community members and other stakeholders how to make a complaint about the project</w:t>
      </w:r>
      <w:r>
        <w:rPr>
          <w:rFonts w:ascii="Arial" w:eastAsia="Arial" w:hAnsi="Arial" w:cs="Arial"/>
          <w:b/>
          <w:sz w:val="18"/>
          <w:szCs w:val="18"/>
          <w:vertAlign w:val="superscript"/>
        </w:rPr>
        <w:footnoteReference w:id="3"/>
      </w:r>
      <w:r w:rsidR="001E66A6">
        <w:rPr>
          <w:rFonts w:ascii="Arial" w:eastAsia="Arial" w:hAnsi="Arial" w:cs="Arial"/>
          <w:sz w:val="18"/>
          <w:szCs w:val="18"/>
        </w:rPr>
        <w:t>. Information</w:t>
      </w:r>
      <w:r w:rsidR="001E66A6" w:rsidRPr="001E66A6">
        <w:rPr>
          <w:rFonts w:ascii="Arial" w:eastAsia="Arial" w:hAnsi="Arial" w:cs="Arial"/>
          <w:sz w:val="18"/>
          <w:szCs w:val="18"/>
        </w:rPr>
        <w:t xml:space="preserve"> materials should be culturally appropriate and tailored to the language and accessibility preferences and decision-making processes of each identified stakeholder group, including disadvantaged or marginalized groups.</w:t>
      </w:r>
      <w:r w:rsidR="007A00B5">
        <w:rPr>
          <w:sz w:val="18"/>
          <w:szCs w:val="18"/>
        </w:rPr>
        <w:t xml:space="preserve"> </w:t>
      </w:r>
      <w:r w:rsidR="007A00B5" w:rsidRPr="007A00B5">
        <w:rPr>
          <w:rFonts w:ascii="Arial" w:eastAsia="Arial" w:hAnsi="Arial" w:cs="Arial"/>
          <w:sz w:val="18"/>
          <w:szCs w:val="18"/>
        </w:rPr>
        <w:t xml:space="preserve">COs </w:t>
      </w:r>
      <w:r w:rsidR="007A00B5">
        <w:rPr>
          <w:rFonts w:ascii="Arial" w:eastAsia="Arial" w:hAnsi="Arial" w:cs="Arial"/>
          <w:sz w:val="18"/>
          <w:szCs w:val="18"/>
        </w:rPr>
        <w:t>should</w:t>
      </w:r>
      <w:r w:rsidR="007A00B5" w:rsidRPr="007A00B5">
        <w:rPr>
          <w:rFonts w:ascii="Arial" w:eastAsia="Arial" w:hAnsi="Arial" w:cs="Arial"/>
          <w:sz w:val="18"/>
          <w:szCs w:val="18"/>
        </w:rPr>
        <w:t xml:space="preserve"> </w:t>
      </w:r>
      <w:r w:rsidR="00996B3B">
        <w:rPr>
          <w:rFonts w:ascii="Arial" w:eastAsia="Arial" w:hAnsi="Arial" w:cs="Arial"/>
          <w:sz w:val="18"/>
          <w:szCs w:val="18"/>
        </w:rPr>
        <w:t>use (and adapt to local stakeholders) the following materials</w:t>
      </w:r>
      <w:r w:rsidR="007A00B5">
        <w:rPr>
          <w:rFonts w:ascii="Arial" w:eastAsia="Arial" w:hAnsi="Arial" w:cs="Arial"/>
          <w:sz w:val="18"/>
          <w:szCs w:val="18"/>
        </w:rPr>
        <w:t>:</w:t>
      </w:r>
    </w:p>
    <w:p w14:paraId="5F48D839" w14:textId="05F16E43" w:rsidR="007A00B5" w:rsidRPr="007A00B5" w:rsidRDefault="007A00B5" w:rsidP="007A00B5">
      <w:pPr>
        <w:numPr>
          <w:ilvl w:val="1"/>
          <w:numId w:val="1"/>
        </w:numPr>
        <w:spacing w:before="60" w:after="60" w:line="240" w:lineRule="auto"/>
        <w:rPr>
          <w:rFonts w:ascii="Arial" w:hAnsi="Arial" w:cs="Arial"/>
          <w:sz w:val="18"/>
          <w:szCs w:val="18"/>
        </w:rPr>
      </w:pPr>
      <w:r w:rsidRPr="007A00B5">
        <w:rPr>
          <w:rFonts w:ascii="Arial" w:eastAsia="Arial" w:hAnsi="Arial" w:cs="Arial"/>
          <w:sz w:val="18"/>
          <w:szCs w:val="18"/>
        </w:rPr>
        <w:t xml:space="preserve">The corporate SRM/SECU brochure: </w:t>
      </w:r>
      <w:hyperlink r:id="rId9" w:history="1">
        <w:r w:rsidRPr="007A00B5">
          <w:rPr>
            <w:rStyle w:val="Hyperlink"/>
            <w:rFonts w:ascii="Arial" w:hAnsi="Arial" w:cs="Arial"/>
            <w:sz w:val="18"/>
            <w:szCs w:val="18"/>
            <w:u w:val="none"/>
          </w:rPr>
          <w:t>English</w:t>
        </w:r>
      </w:hyperlink>
      <w:hyperlink r:id="rId10" w:history="1">
        <w:r w:rsidRPr="007A00B5">
          <w:rPr>
            <w:rStyle w:val="Hyperlink"/>
            <w:rFonts w:ascii="Arial" w:hAnsi="Arial" w:cs="Arial"/>
            <w:sz w:val="18"/>
            <w:szCs w:val="18"/>
            <w:u w:val="none"/>
          </w:rPr>
          <w:t xml:space="preserve"> Espanol </w:t>
        </w:r>
        <w:proofErr w:type="spellStart"/>
      </w:hyperlink>
      <w:hyperlink r:id="rId11" w:history="1">
        <w:r w:rsidRPr="007A00B5">
          <w:rPr>
            <w:rStyle w:val="Hyperlink"/>
            <w:rFonts w:ascii="Arial" w:hAnsi="Arial" w:cs="Arial"/>
            <w:sz w:val="18"/>
            <w:szCs w:val="18"/>
            <w:u w:val="none"/>
          </w:rPr>
          <w:t>Français</w:t>
        </w:r>
        <w:proofErr w:type="spellEnd"/>
      </w:hyperlink>
      <w:r w:rsidRPr="007A00B5">
        <w:rPr>
          <w:rFonts w:ascii="Arial" w:hAnsi="Arial" w:cs="Arial"/>
          <w:sz w:val="18"/>
          <w:szCs w:val="18"/>
        </w:rPr>
        <w:t>; and</w:t>
      </w:r>
    </w:p>
    <w:p w14:paraId="3A55195B" w14:textId="74451BD4" w:rsidR="007A00B5" w:rsidRPr="007A00B5" w:rsidRDefault="007A00B5" w:rsidP="007A00B5">
      <w:pPr>
        <w:numPr>
          <w:ilvl w:val="1"/>
          <w:numId w:val="1"/>
        </w:numPr>
        <w:spacing w:before="60" w:after="60" w:line="240" w:lineRule="auto"/>
        <w:rPr>
          <w:sz w:val="18"/>
          <w:szCs w:val="18"/>
        </w:rPr>
      </w:pPr>
      <w:r w:rsidRPr="007A00B5">
        <w:rPr>
          <w:rFonts w:ascii="Arial" w:hAnsi="Arial" w:cs="Arial"/>
          <w:sz w:val="18"/>
          <w:szCs w:val="18"/>
        </w:rPr>
        <w:t>One-page handouts on SRM/SECU</w:t>
      </w:r>
      <w:r w:rsidRPr="007A00B5">
        <w:rPr>
          <w:sz w:val="18"/>
          <w:szCs w:val="18"/>
        </w:rPr>
        <w:t>:</w:t>
      </w:r>
    </w:p>
    <w:tbl>
      <w:tblPr>
        <w:tblW w:w="7534" w:type="dxa"/>
        <w:tblCellSpacing w:w="15" w:type="dxa"/>
        <w:tblInd w:w="1839" w:type="dxa"/>
        <w:tblCellMar>
          <w:top w:w="15" w:type="dxa"/>
          <w:left w:w="15" w:type="dxa"/>
          <w:bottom w:w="15" w:type="dxa"/>
          <w:right w:w="15" w:type="dxa"/>
        </w:tblCellMar>
        <w:tblLook w:val="04A0" w:firstRow="1" w:lastRow="0" w:firstColumn="1" w:lastColumn="0" w:noHBand="0" w:noVBand="1"/>
      </w:tblPr>
      <w:tblGrid>
        <w:gridCol w:w="2070"/>
        <w:gridCol w:w="5464"/>
      </w:tblGrid>
      <w:tr w:rsidR="007A00B5" w:rsidRPr="001F4EBC" w14:paraId="73FD4BCF" w14:textId="77777777" w:rsidTr="007A00B5">
        <w:trPr>
          <w:tblCellSpacing w:w="15" w:type="dxa"/>
        </w:trPr>
        <w:tc>
          <w:tcPr>
            <w:tcW w:w="2025" w:type="dxa"/>
            <w:vAlign w:val="center"/>
            <w:hideMark/>
          </w:tcPr>
          <w:p w14:paraId="270B1A96" w14:textId="488596A0" w:rsidR="00996B3B" w:rsidRPr="00996B3B" w:rsidRDefault="00000000" w:rsidP="00996B3B">
            <w:pPr>
              <w:spacing w:after="0" w:line="240" w:lineRule="auto"/>
              <w:rPr>
                <w:rFonts w:ascii="Arial" w:eastAsia="Times New Roman" w:hAnsi="Arial" w:cs="Arial"/>
                <w:color w:val="0000FF"/>
                <w:sz w:val="18"/>
                <w:szCs w:val="18"/>
                <w:u w:val="single"/>
              </w:rPr>
            </w:pPr>
            <w:hyperlink r:id="rId12" w:history="1">
              <w:r w:rsidR="007A00B5" w:rsidRPr="001F4EBC">
                <w:rPr>
                  <w:rFonts w:ascii="Arial" w:eastAsia="Times New Roman" w:hAnsi="Arial" w:cs="Arial"/>
                  <w:color w:val="0000FF"/>
                  <w:sz w:val="18"/>
                  <w:szCs w:val="18"/>
                  <w:u w:val="single"/>
                </w:rPr>
                <w:t>English</w:t>
              </w:r>
            </w:hyperlink>
            <w:r w:rsidR="007A00B5" w:rsidRPr="001F4EBC">
              <w:rPr>
                <w:rFonts w:ascii="Arial" w:eastAsia="Times New Roman" w:hAnsi="Arial" w:cs="Arial"/>
                <w:sz w:val="18"/>
                <w:szCs w:val="18"/>
              </w:rPr>
              <w:br/>
            </w:r>
            <w:hyperlink r:id="rId13" w:history="1">
              <w:proofErr w:type="spellStart"/>
              <w:r w:rsidR="007A00B5" w:rsidRPr="001F4EBC">
                <w:rPr>
                  <w:rFonts w:ascii="Arial" w:eastAsia="Times New Roman" w:hAnsi="Arial" w:cs="Arial"/>
                  <w:color w:val="0000FF"/>
                  <w:sz w:val="18"/>
                  <w:szCs w:val="18"/>
                  <w:u w:val="single"/>
                </w:rPr>
                <w:t>Français</w:t>
              </w:r>
              <w:proofErr w:type="spellEnd"/>
              <w:r w:rsidR="007A00B5" w:rsidRPr="001F4EBC">
                <w:rPr>
                  <w:rFonts w:ascii="Arial" w:eastAsia="Times New Roman" w:hAnsi="Arial" w:cs="Arial"/>
                  <w:color w:val="0000FF"/>
                  <w:sz w:val="18"/>
                  <w:szCs w:val="18"/>
                  <w:u w:val="single"/>
                </w:rPr>
                <w:t xml:space="preserve"> (French)</w:t>
              </w:r>
            </w:hyperlink>
            <w:r w:rsidR="007A00B5" w:rsidRPr="001F4EBC">
              <w:rPr>
                <w:rFonts w:ascii="Arial" w:eastAsia="Times New Roman" w:hAnsi="Arial" w:cs="Arial"/>
                <w:sz w:val="18"/>
                <w:szCs w:val="18"/>
              </w:rPr>
              <w:br/>
            </w:r>
            <w:hyperlink r:id="rId14" w:history="1">
              <w:r w:rsidR="007A00B5" w:rsidRPr="001F4EBC">
                <w:rPr>
                  <w:rFonts w:ascii="Arial" w:eastAsia="Times New Roman" w:hAnsi="Arial" w:cs="Arial"/>
                  <w:color w:val="0000FF"/>
                  <w:sz w:val="18"/>
                  <w:szCs w:val="18"/>
                  <w:u w:val="single"/>
                </w:rPr>
                <w:t>Español (Spanish)</w:t>
              </w:r>
            </w:hyperlink>
            <w:r w:rsidR="007A00B5" w:rsidRPr="001F4EBC">
              <w:rPr>
                <w:rFonts w:ascii="Arial" w:eastAsia="Times New Roman" w:hAnsi="Arial" w:cs="Arial"/>
                <w:sz w:val="18"/>
                <w:szCs w:val="18"/>
              </w:rPr>
              <w:br/>
            </w:r>
            <w:hyperlink r:id="rId15" w:history="1">
              <w:r w:rsidR="007A00B5" w:rsidRPr="001F4EBC">
                <w:rPr>
                  <w:rFonts w:ascii="Arial" w:eastAsia="Times New Roman" w:hAnsi="Arial" w:cs="Arial"/>
                  <w:color w:val="0000FF"/>
                  <w:sz w:val="18"/>
                  <w:szCs w:val="18"/>
                  <w:u w:val="single"/>
                </w:rPr>
                <w:t> </w:t>
              </w:r>
              <w:proofErr w:type="spellStart"/>
              <w:r w:rsidR="007A00B5" w:rsidRPr="001F4EBC">
                <w:rPr>
                  <w:rFonts w:ascii="Ebrima" w:eastAsia="Times New Roman" w:hAnsi="Ebrima" w:cs="Ebrima"/>
                  <w:color w:val="0000FF"/>
                  <w:sz w:val="18"/>
                  <w:szCs w:val="18"/>
                  <w:u w:val="single"/>
                </w:rPr>
                <w:t>አማርኛ</w:t>
              </w:r>
              <w:proofErr w:type="spellEnd"/>
              <w:r w:rsidR="007A00B5" w:rsidRPr="001F4EBC">
                <w:rPr>
                  <w:rFonts w:ascii="Arial" w:eastAsia="Times New Roman" w:hAnsi="Arial" w:cs="Arial"/>
                  <w:color w:val="0000FF"/>
                  <w:sz w:val="18"/>
                  <w:szCs w:val="18"/>
                  <w:u w:val="single"/>
                </w:rPr>
                <w:t xml:space="preserve"> (Amharic)</w:t>
              </w:r>
            </w:hyperlink>
            <w:r w:rsidR="007A00B5" w:rsidRPr="001F4EBC">
              <w:rPr>
                <w:rFonts w:ascii="Arial" w:eastAsia="Times New Roman" w:hAnsi="Arial" w:cs="Arial"/>
                <w:sz w:val="18"/>
                <w:szCs w:val="18"/>
              </w:rPr>
              <w:br/>
            </w:r>
            <w:hyperlink r:id="rId16" w:history="1">
              <w:proofErr w:type="spellStart"/>
              <w:r w:rsidR="007A00B5" w:rsidRPr="001F4EBC">
                <w:rPr>
                  <w:rFonts w:ascii="Arial" w:eastAsia="Times New Roman" w:hAnsi="Arial" w:cs="Arial"/>
                  <w:color w:val="0000FF"/>
                  <w:sz w:val="18"/>
                  <w:szCs w:val="18"/>
                  <w:u w:val="single"/>
                </w:rPr>
                <w:t>العربية</w:t>
              </w:r>
              <w:proofErr w:type="spellEnd"/>
              <w:r w:rsidR="007A00B5" w:rsidRPr="001F4EBC">
                <w:rPr>
                  <w:rFonts w:ascii="Arial" w:eastAsia="Times New Roman" w:hAnsi="Arial" w:cs="Arial"/>
                  <w:color w:val="0000FF"/>
                  <w:sz w:val="18"/>
                  <w:szCs w:val="18"/>
                  <w:u w:val="single"/>
                </w:rPr>
                <w:t xml:space="preserve"> (Arabic)</w:t>
              </w:r>
            </w:hyperlink>
            <w:r w:rsidR="007A00B5" w:rsidRPr="001F4EBC">
              <w:rPr>
                <w:rFonts w:ascii="Arial" w:eastAsia="Times New Roman" w:hAnsi="Arial" w:cs="Arial"/>
                <w:sz w:val="18"/>
                <w:szCs w:val="18"/>
              </w:rPr>
              <w:br/>
            </w:r>
            <w:hyperlink r:id="rId17" w:history="1">
              <w:proofErr w:type="spellStart"/>
              <w:r w:rsidR="007A00B5" w:rsidRPr="001F4EBC">
                <w:rPr>
                  <w:rFonts w:ascii="Nirmala UI" w:eastAsia="Times New Roman" w:hAnsi="Nirmala UI" w:cs="Nirmala UI"/>
                  <w:color w:val="0000FF"/>
                  <w:sz w:val="18"/>
                  <w:szCs w:val="18"/>
                  <w:u w:val="single"/>
                </w:rPr>
                <w:t>বাংলা</w:t>
              </w:r>
              <w:proofErr w:type="spellEnd"/>
              <w:r w:rsidR="007A00B5" w:rsidRPr="001F4EBC">
                <w:rPr>
                  <w:rFonts w:ascii="Arial" w:eastAsia="Times New Roman" w:hAnsi="Arial" w:cs="Arial"/>
                  <w:color w:val="0000FF"/>
                  <w:sz w:val="18"/>
                  <w:szCs w:val="18"/>
                  <w:u w:val="single"/>
                </w:rPr>
                <w:t xml:space="preserve"> (Bengali)</w:t>
              </w:r>
            </w:hyperlink>
            <w:r w:rsidR="007A00B5" w:rsidRPr="001F4EBC">
              <w:rPr>
                <w:rFonts w:ascii="Arial" w:eastAsia="Times New Roman" w:hAnsi="Arial" w:cs="Arial"/>
                <w:sz w:val="18"/>
                <w:szCs w:val="18"/>
              </w:rPr>
              <w:br/>
            </w:r>
            <w:hyperlink r:id="rId18" w:history="1">
              <w:r w:rsidR="007A00B5" w:rsidRPr="001F4EBC">
                <w:rPr>
                  <w:rFonts w:ascii="Arial" w:eastAsia="Times New Roman" w:hAnsi="Arial" w:cs="Arial"/>
                  <w:color w:val="0000FF"/>
                  <w:sz w:val="18"/>
                  <w:szCs w:val="18"/>
                  <w:u w:val="single"/>
                </w:rPr>
                <w:t>Hrvatski-</w:t>
              </w:r>
              <w:proofErr w:type="spellStart"/>
              <w:r w:rsidR="007A00B5" w:rsidRPr="001F4EBC">
                <w:rPr>
                  <w:rFonts w:ascii="Arial" w:eastAsia="Times New Roman" w:hAnsi="Arial" w:cs="Arial"/>
                  <w:color w:val="0000FF"/>
                  <w:sz w:val="18"/>
                  <w:szCs w:val="18"/>
                  <w:u w:val="single"/>
                </w:rPr>
                <w:t>Srpski</w:t>
              </w:r>
              <w:proofErr w:type="spellEnd"/>
              <w:r w:rsidR="007A00B5" w:rsidRPr="001F4EBC">
                <w:rPr>
                  <w:rFonts w:ascii="Arial" w:eastAsia="Times New Roman" w:hAnsi="Arial" w:cs="Arial"/>
                  <w:color w:val="0000FF"/>
                  <w:sz w:val="18"/>
                  <w:szCs w:val="18"/>
                  <w:u w:val="single"/>
                </w:rPr>
                <w:t>-</w:t>
              </w:r>
              <w:proofErr w:type="spellStart"/>
              <w:r w:rsidR="007A00B5" w:rsidRPr="001F4EBC">
                <w:rPr>
                  <w:rFonts w:ascii="Arial" w:eastAsia="Times New Roman" w:hAnsi="Arial" w:cs="Arial"/>
                  <w:color w:val="0000FF"/>
                  <w:sz w:val="18"/>
                  <w:szCs w:val="18"/>
                  <w:u w:val="single"/>
                </w:rPr>
                <w:t>Bosanski</w:t>
              </w:r>
              <w:proofErr w:type="spellEnd"/>
              <w:r w:rsidR="007A00B5" w:rsidRPr="001F4EBC">
                <w:rPr>
                  <w:rFonts w:ascii="Arial" w:eastAsia="Times New Roman" w:hAnsi="Arial" w:cs="Arial"/>
                  <w:color w:val="0000FF"/>
                  <w:sz w:val="18"/>
                  <w:szCs w:val="18"/>
                  <w:u w:val="single"/>
                </w:rPr>
                <w:t xml:space="preserve"> (Croatian - </w:t>
              </w:r>
              <w:r w:rsidR="007A00B5" w:rsidRPr="001F4EBC">
                <w:rPr>
                  <w:rFonts w:ascii="Arial" w:eastAsia="Times New Roman" w:hAnsi="Arial" w:cs="Arial"/>
                  <w:color w:val="0000FF"/>
                  <w:sz w:val="18"/>
                  <w:szCs w:val="18"/>
                  <w:u w:val="single"/>
                </w:rPr>
                <w:lastRenderedPageBreak/>
                <w:t>Serbian- Bosnian)</w:t>
              </w:r>
            </w:hyperlink>
            <w:r w:rsidR="007A00B5" w:rsidRPr="001F4EBC">
              <w:rPr>
                <w:rFonts w:ascii="Arial" w:eastAsia="Times New Roman" w:hAnsi="Arial" w:cs="Arial"/>
                <w:sz w:val="18"/>
                <w:szCs w:val="18"/>
              </w:rPr>
              <w:br/>
            </w:r>
            <w:hyperlink r:id="rId19" w:history="1">
              <w:proofErr w:type="spellStart"/>
              <w:r w:rsidR="007A00B5" w:rsidRPr="001F4EBC">
                <w:rPr>
                  <w:rFonts w:ascii="Arial" w:eastAsia="Times New Roman" w:hAnsi="Arial" w:cs="Arial"/>
                  <w:color w:val="0000FF"/>
                  <w:sz w:val="18"/>
                  <w:szCs w:val="18"/>
                  <w:u w:val="single"/>
                </w:rPr>
                <w:t>دری</w:t>
              </w:r>
              <w:proofErr w:type="spellEnd"/>
              <w:r w:rsidR="007A00B5" w:rsidRPr="001F4EBC">
                <w:rPr>
                  <w:rFonts w:ascii="Arial" w:eastAsia="Times New Roman" w:hAnsi="Arial" w:cs="Arial"/>
                  <w:color w:val="0000FF"/>
                  <w:sz w:val="18"/>
                  <w:szCs w:val="18"/>
                  <w:u w:val="single"/>
                </w:rPr>
                <w:t xml:space="preserve"> (Dari)</w:t>
              </w:r>
            </w:hyperlink>
            <w:r w:rsidR="007A00B5" w:rsidRPr="001F4EBC">
              <w:rPr>
                <w:rFonts w:ascii="Arial" w:eastAsia="Times New Roman" w:hAnsi="Arial" w:cs="Arial"/>
                <w:sz w:val="18"/>
                <w:szCs w:val="18"/>
              </w:rPr>
              <w:br/>
            </w:r>
            <w:hyperlink r:id="rId20" w:history="1">
              <w:proofErr w:type="spellStart"/>
              <w:r w:rsidR="007A00B5" w:rsidRPr="001F4EBC">
                <w:rPr>
                  <w:rFonts w:ascii="Nirmala UI" w:eastAsia="Times New Roman" w:hAnsi="Nirmala UI" w:cs="Nirmala UI"/>
                  <w:color w:val="0000FF"/>
                  <w:sz w:val="18"/>
                  <w:szCs w:val="18"/>
                  <w:u w:val="single"/>
                </w:rPr>
                <w:t>हिन्दी</w:t>
              </w:r>
              <w:proofErr w:type="spellEnd"/>
              <w:r w:rsidR="007A00B5" w:rsidRPr="001F4EBC">
                <w:rPr>
                  <w:rFonts w:ascii="Arial" w:eastAsia="Times New Roman" w:hAnsi="Arial" w:cs="Arial"/>
                  <w:color w:val="0000FF"/>
                  <w:sz w:val="18"/>
                  <w:szCs w:val="18"/>
                  <w:u w:val="single"/>
                </w:rPr>
                <w:t xml:space="preserve"> (Hindi)</w:t>
              </w:r>
            </w:hyperlink>
            <w:r w:rsidR="007A00B5" w:rsidRPr="001F4EBC">
              <w:rPr>
                <w:rFonts w:ascii="Arial" w:eastAsia="Times New Roman" w:hAnsi="Arial" w:cs="Arial"/>
                <w:sz w:val="18"/>
                <w:szCs w:val="18"/>
              </w:rPr>
              <w:br/>
            </w:r>
            <w:hyperlink r:id="rId21" w:history="1">
              <w:r w:rsidR="007A00B5" w:rsidRPr="001F4EBC">
                <w:rPr>
                  <w:rFonts w:ascii="Arial" w:eastAsia="Times New Roman" w:hAnsi="Arial" w:cs="Arial"/>
                  <w:color w:val="0000FF"/>
                  <w:sz w:val="18"/>
                  <w:szCs w:val="18"/>
                  <w:u w:val="single"/>
                </w:rPr>
                <w:t>Bahasa Indonesia (Indonesian)</w:t>
              </w:r>
            </w:hyperlink>
            <w:r w:rsidR="007A00B5" w:rsidRPr="001F4EBC">
              <w:rPr>
                <w:rFonts w:ascii="Arial" w:eastAsia="Times New Roman" w:hAnsi="Arial" w:cs="Arial"/>
                <w:sz w:val="18"/>
                <w:szCs w:val="18"/>
              </w:rPr>
              <w:br/>
            </w:r>
            <w:hyperlink r:id="rId22" w:history="1">
              <w:proofErr w:type="spellStart"/>
              <w:r w:rsidR="007A00B5" w:rsidRPr="001F4EBC">
                <w:rPr>
                  <w:rFonts w:ascii="Leelawadee UI" w:eastAsia="Times New Roman" w:hAnsi="Leelawadee UI" w:cs="Leelawadee UI"/>
                  <w:color w:val="0000FF"/>
                  <w:sz w:val="18"/>
                  <w:szCs w:val="18"/>
                  <w:u w:val="single"/>
                </w:rPr>
                <w:t>ភាសាខ្មែរ</w:t>
              </w:r>
              <w:proofErr w:type="spellEnd"/>
              <w:r w:rsidR="007A00B5" w:rsidRPr="001F4EBC">
                <w:rPr>
                  <w:rFonts w:ascii="Arial" w:eastAsia="Times New Roman" w:hAnsi="Arial" w:cs="Arial"/>
                  <w:color w:val="0000FF"/>
                  <w:sz w:val="18"/>
                  <w:szCs w:val="18"/>
                  <w:u w:val="single"/>
                </w:rPr>
                <w:t xml:space="preserve"> (Khmer)</w:t>
              </w:r>
            </w:hyperlink>
            <w:r w:rsidR="007A00B5" w:rsidRPr="001F4EBC">
              <w:rPr>
                <w:rFonts w:ascii="Arial" w:eastAsia="Times New Roman" w:hAnsi="Arial" w:cs="Arial"/>
                <w:sz w:val="18"/>
                <w:szCs w:val="18"/>
              </w:rPr>
              <w:br/>
            </w:r>
            <w:hyperlink r:id="rId23" w:history="1">
              <w:r w:rsidR="007A00B5" w:rsidRPr="001F4EBC">
                <w:rPr>
                  <w:rFonts w:ascii="Arial" w:eastAsia="Times New Roman" w:hAnsi="Arial" w:cs="Arial"/>
                  <w:color w:val="0000FF"/>
                  <w:sz w:val="18"/>
                  <w:szCs w:val="18"/>
                  <w:u w:val="single"/>
                </w:rPr>
                <w:t xml:space="preserve">Bahasa </w:t>
              </w:r>
              <w:proofErr w:type="spellStart"/>
              <w:r w:rsidR="007A00B5" w:rsidRPr="001F4EBC">
                <w:rPr>
                  <w:rFonts w:ascii="Arial" w:eastAsia="Times New Roman" w:hAnsi="Arial" w:cs="Arial"/>
                  <w:color w:val="0000FF"/>
                  <w:sz w:val="18"/>
                  <w:szCs w:val="18"/>
                  <w:u w:val="single"/>
                </w:rPr>
                <w:t>Melayu</w:t>
              </w:r>
              <w:proofErr w:type="spellEnd"/>
              <w:r w:rsidR="007A00B5" w:rsidRPr="001F4EBC">
                <w:rPr>
                  <w:rFonts w:ascii="Arial" w:eastAsia="Times New Roman" w:hAnsi="Arial" w:cs="Arial"/>
                  <w:color w:val="0000FF"/>
                  <w:sz w:val="18"/>
                  <w:szCs w:val="18"/>
                  <w:u w:val="single"/>
                </w:rPr>
                <w:t xml:space="preserve"> (Malay)</w:t>
              </w:r>
            </w:hyperlink>
            <w:r w:rsidR="007A00B5" w:rsidRPr="001F4EBC">
              <w:rPr>
                <w:rFonts w:ascii="Arial" w:eastAsia="Times New Roman" w:hAnsi="Arial" w:cs="Arial"/>
                <w:sz w:val="18"/>
                <w:szCs w:val="18"/>
              </w:rPr>
              <w:br/>
            </w:r>
            <w:hyperlink r:id="rId24" w:history="1">
              <w:proofErr w:type="spellStart"/>
              <w:r w:rsidR="007A00B5" w:rsidRPr="001F4EBC">
                <w:rPr>
                  <w:rFonts w:ascii="Nirmala UI" w:eastAsia="Times New Roman" w:hAnsi="Nirmala UI" w:cs="Nirmala UI"/>
                  <w:color w:val="0000FF"/>
                  <w:sz w:val="18"/>
                  <w:szCs w:val="18"/>
                  <w:u w:val="single"/>
                </w:rPr>
                <w:t>नेपाली</w:t>
              </w:r>
              <w:proofErr w:type="spellEnd"/>
              <w:r w:rsidR="007A00B5" w:rsidRPr="001F4EBC">
                <w:rPr>
                  <w:rFonts w:ascii="Arial" w:eastAsia="Times New Roman" w:hAnsi="Arial" w:cs="Arial"/>
                  <w:color w:val="0000FF"/>
                  <w:sz w:val="18"/>
                  <w:szCs w:val="18"/>
                  <w:u w:val="single"/>
                </w:rPr>
                <w:t xml:space="preserve"> (Nepali)</w:t>
              </w:r>
            </w:hyperlink>
          </w:p>
        </w:tc>
        <w:tc>
          <w:tcPr>
            <w:tcW w:w="5419" w:type="dxa"/>
            <w:vAlign w:val="center"/>
            <w:hideMark/>
          </w:tcPr>
          <w:p w14:paraId="7007BD7D" w14:textId="77777777" w:rsidR="007A00B5" w:rsidRPr="001F4EBC" w:rsidRDefault="00000000" w:rsidP="00984892">
            <w:pPr>
              <w:spacing w:after="0" w:line="240" w:lineRule="auto"/>
              <w:rPr>
                <w:rFonts w:ascii="Arial" w:eastAsia="Times New Roman" w:hAnsi="Arial" w:cs="Arial"/>
                <w:sz w:val="18"/>
                <w:szCs w:val="18"/>
              </w:rPr>
            </w:pPr>
            <w:hyperlink r:id="rId25" w:history="1">
              <w:proofErr w:type="spellStart"/>
              <w:r w:rsidR="007A00B5" w:rsidRPr="001F4EBC">
                <w:rPr>
                  <w:rFonts w:ascii="Arial" w:eastAsia="Times New Roman" w:hAnsi="Arial" w:cs="Arial"/>
                  <w:color w:val="0000FF"/>
                  <w:sz w:val="18"/>
                  <w:szCs w:val="18"/>
                  <w:u w:val="single"/>
                </w:rPr>
                <w:t>پښتو</w:t>
              </w:r>
              <w:proofErr w:type="spellEnd"/>
              <w:r w:rsidR="007A00B5" w:rsidRPr="001F4EBC">
                <w:rPr>
                  <w:rFonts w:ascii="Arial" w:eastAsia="Times New Roman" w:hAnsi="Arial" w:cs="Arial"/>
                  <w:color w:val="0000FF"/>
                  <w:sz w:val="18"/>
                  <w:szCs w:val="18"/>
                  <w:u w:val="single"/>
                </w:rPr>
                <w:t xml:space="preserve"> (Pashto)</w:t>
              </w:r>
            </w:hyperlink>
            <w:r w:rsidR="007A00B5" w:rsidRPr="001F4EBC">
              <w:rPr>
                <w:rFonts w:ascii="Arial" w:eastAsia="Times New Roman" w:hAnsi="Arial" w:cs="Arial"/>
                <w:sz w:val="18"/>
                <w:szCs w:val="18"/>
              </w:rPr>
              <w:br/>
            </w:r>
            <w:hyperlink r:id="rId26" w:history="1">
              <w:proofErr w:type="spellStart"/>
              <w:r w:rsidR="007A00B5" w:rsidRPr="001F4EBC">
                <w:rPr>
                  <w:rFonts w:ascii="Arial" w:eastAsia="Times New Roman" w:hAnsi="Arial" w:cs="Arial"/>
                  <w:color w:val="0000FF"/>
                  <w:sz w:val="18"/>
                  <w:szCs w:val="18"/>
                  <w:u w:val="single"/>
                </w:rPr>
                <w:t>Português</w:t>
              </w:r>
              <w:proofErr w:type="spellEnd"/>
              <w:r w:rsidR="007A00B5" w:rsidRPr="001F4EBC">
                <w:rPr>
                  <w:rFonts w:ascii="Arial" w:eastAsia="Times New Roman" w:hAnsi="Arial" w:cs="Arial"/>
                  <w:color w:val="0000FF"/>
                  <w:sz w:val="18"/>
                  <w:szCs w:val="18"/>
                  <w:u w:val="single"/>
                </w:rPr>
                <w:t xml:space="preserve"> (Portuguese)</w:t>
              </w:r>
            </w:hyperlink>
            <w:r w:rsidR="007A00B5" w:rsidRPr="001F4EBC">
              <w:rPr>
                <w:rFonts w:ascii="Arial" w:eastAsia="Times New Roman" w:hAnsi="Arial" w:cs="Arial"/>
                <w:sz w:val="18"/>
                <w:szCs w:val="18"/>
              </w:rPr>
              <w:br/>
            </w:r>
            <w:hyperlink r:id="rId27" w:history="1">
              <w:proofErr w:type="spellStart"/>
              <w:r w:rsidR="007A00B5" w:rsidRPr="001F4EBC">
                <w:rPr>
                  <w:rFonts w:ascii="Arial" w:eastAsia="Times New Roman" w:hAnsi="Arial" w:cs="Arial"/>
                  <w:color w:val="0000FF"/>
                  <w:sz w:val="18"/>
                  <w:szCs w:val="18"/>
                  <w:u w:val="single"/>
                </w:rPr>
                <w:t>Русский</w:t>
              </w:r>
              <w:proofErr w:type="spellEnd"/>
              <w:r w:rsidR="007A00B5" w:rsidRPr="001F4EBC">
                <w:rPr>
                  <w:rFonts w:ascii="Arial" w:eastAsia="Times New Roman" w:hAnsi="Arial" w:cs="Arial"/>
                  <w:color w:val="0000FF"/>
                  <w:sz w:val="18"/>
                  <w:szCs w:val="18"/>
                  <w:u w:val="single"/>
                </w:rPr>
                <w:t xml:space="preserve"> (Russian)</w:t>
              </w:r>
            </w:hyperlink>
            <w:r w:rsidR="007A00B5" w:rsidRPr="001F4EBC">
              <w:rPr>
                <w:rFonts w:ascii="Arial" w:eastAsia="Times New Roman" w:hAnsi="Arial" w:cs="Arial"/>
                <w:sz w:val="18"/>
                <w:szCs w:val="18"/>
              </w:rPr>
              <w:br/>
            </w:r>
            <w:hyperlink r:id="rId28" w:history="1">
              <w:proofErr w:type="spellStart"/>
              <w:r w:rsidR="007A00B5" w:rsidRPr="001F4EBC">
                <w:rPr>
                  <w:rFonts w:ascii="Arial" w:eastAsia="SimSun" w:hAnsi="Arial" w:cs="Arial"/>
                  <w:color w:val="0000FF"/>
                  <w:sz w:val="18"/>
                  <w:szCs w:val="18"/>
                  <w:u w:val="single"/>
                </w:rPr>
                <w:t>简体中文</w:t>
              </w:r>
              <w:proofErr w:type="spellEnd"/>
              <w:r w:rsidR="007A00B5" w:rsidRPr="001F4EBC">
                <w:rPr>
                  <w:rFonts w:ascii="Arial" w:eastAsia="Times New Roman" w:hAnsi="Arial" w:cs="Arial"/>
                  <w:color w:val="0000FF"/>
                  <w:sz w:val="18"/>
                  <w:szCs w:val="18"/>
                  <w:u w:val="single"/>
                </w:rPr>
                <w:t xml:space="preserve"> (Simplified Chinese)</w:t>
              </w:r>
            </w:hyperlink>
            <w:r w:rsidR="007A00B5" w:rsidRPr="001F4EBC">
              <w:rPr>
                <w:rFonts w:ascii="Arial" w:eastAsia="Times New Roman" w:hAnsi="Arial" w:cs="Arial"/>
                <w:sz w:val="18"/>
                <w:szCs w:val="18"/>
              </w:rPr>
              <w:br/>
            </w:r>
            <w:hyperlink r:id="rId29" w:history="1">
              <w:proofErr w:type="spellStart"/>
              <w:r w:rsidR="007A00B5" w:rsidRPr="001F4EBC">
                <w:rPr>
                  <w:rFonts w:ascii="Arial" w:eastAsia="MS Mincho" w:hAnsi="Arial" w:cs="Arial"/>
                  <w:color w:val="0000FF"/>
                  <w:sz w:val="18"/>
                  <w:szCs w:val="18"/>
                  <w:u w:val="single"/>
                </w:rPr>
                <w:t>繁體中文</w:t>
              </w:r>
              <w:proofErr w:type="spellEnd"/>
              <w:r w:rsidR="007A00B5" w:rsidRPr="001F4EBC">
                <w:rPr>
                  <w:rFonts w:ascii="Arial" w:eastAsia="Times New Roman" w:hAnsi="Arial" w:cs="Arial"/>
                  <w:color w:val="0000FF"/>
                  <w:sz w:val="18"/>
                  <w:szCs w:val="18"/>
                  <w:u w:val="single"/>
                </w:rPr>
                <w:t xml:space="preserve"> (Traditional Chinese)</w:t>
              </w:r>
            </w:hyperlink>
            <w:r w:rsidR="007A00B5" w:rsidRPr="001F4EBC">
              <w:rPr>
                <w:rFonts w:ascii="Arial" w:eastAsia="Times New Roman" w:hAnsi="Arial" w:cs="Arial"/>
                <w:sz w:val="18"/>
                <w:szCs w:val="18"/>
              </w:rPr>
              <w:br/>
            </w:r>
            <w:hyperlink r:id="rId30" w:history="1">
              <w:r w:rsidR="007A00B5" w:rsidRPr="001F4EBC">
                <w:rPr>
                  <w:rFonts w:ascii="Arial" w:eastAsia="Times New Roman" w:hAnsi="Arial" w:cs="Arial"/>
                  <w:color w:val="0000FF"/>
                  <w:sz w:val="18"/>
                  <w:szCs w:val="18"/>
                  <w:u w:val="single"/>
                </w:rPr>
                <w:t>Kiswahili</w:t>
              </w:r>
            </w:hyperlink>
            <w:r w:rsidR="007A00B5" w:rsidRPr="001F4EBC">
              <w:rPr>
                <w:rFonts w:ascii="Arial" w:eastAsia="Times New Roman" w:hAnsi="Arial" w:cs="Arial"/>
                <w:sz w:val="18"/>
                <w:szCs w:val="18"/>
              </w:rPr>
              <w:br/>
            </w:r>
            <w:hyperlink r:id="rId31" w:history="1">
              <w:r w:rsidR="007A00B5" w:rsidRPr="001F4EBC">
                <w:rPr>
                  <w:rFonts w:ascii="Arial" w:eastAsia="Times New Roman" w:hAnsi="Arial" w:cs="Arial"/>
                  <w:color w:val="0000FF"/>
                  <w:sz w:val="18"/>
                  <w:szCs w:val="18"/>
                  <w:u w:val="single"/>
                </w:rPr>
                <w:t>Tagalog</w:t>
              </w:r>
            </w:hyperlink>
            <w:r w:rsidR="007A00B5" w:rsidRPr="001F4EBC">
              <w:rPr>
                <w:rFonts w:ascii="Arial" w:eastAsia="Times New Roman" w:hAnsi="Arial" w:cs="Arial"/>
                <w:sz w:val="18"/>
                <w:szCs w:val="18"/>
              </w:rPr>
              <w:br/>
            </w:r>
            <w:hyperlink r:id="rId32" w:history="1">
              <w:proofErr w:type="spellStart"/>
              <w:r w:rsidR="007A00B5" w:rsidRPr="001F4EBC">
                <w:rPr>
                  <w:rFonts w:ascii="Nirmala UI" w:eastAsia="Times New Roman" w:hAnsi="Nirmala UI" w:cs="Nirmala UI"/>
                  <w:color w:val="0000FF"/>
                  <w:sz w:val="18"/>
                  <w:szCs w:val="18"/>
                  <w:u w:val="single"/>
                </w:rPr>
                <w:t>தமிழ்</w:t>
              </w:r>
              <w:proofErr w:type="spellEnd"/>
              <w:r w:rsidR="007A00B5" w:rsidRPr="001F4EBC">
                <w:rPr>
                  <w:rFonts w:ascii="Arial" w:eastAsia="Times New Roman" w:hAnsi="Arial" w:cs="Arial"/>
                  <w:color w:val="0000FF"/>
                  <w:sz w:val="18"/>
                  <w:szCs w:val="18"/>
                  <w:u w:val="single"/>
                </w:rPr>
                <w:t xml:space="preserve"> (Tamil)</w:t>
              </w:r>
            </w:hyperlink>
            <w:r w:rsidR="007A00B5" w:rsidRPr="001F4EBC">
              <w:rPr>
                <w:rFonts w:ascii="Arial" w:eastAsia="Times New Roman" w:hAnsi="Arial" w:cs="Arial"/>
                <w:sz w:val="18"/>
                <w:szCs w:val="18"/>
              </w:rPr>
              <w:br/>
            </w:r>
            <w:hyperlink r:id="rId33" w:history="1">
              <w:proofErr w:type="spellStart"/>
              <w:r w:rsidR="007A00B5" w:rsidRPr="001F4EBC">
                <w:rPr>
                  <w:rFonts w:ascii="Leelawadee UI" w:eastAsia="Times New Roman" w:hAnsi="Leelawadee UI" w:cs="Leelawadee UI"/>
                  <w:color w:val="0000FF"/>
                  <w:sz w:val="18"/>
                  <w:szCs w:val="18"/>
                  <w:u w:val="single"/>
                </w:rPr>
                <w:t>ภาษาไทย</w:t>
              </w:r>
              <w:proofErr w:type="spellEnd"/>
              <w:r w:rsidR="007A00B5" w:rsidRPr="001F4EBC">
                <w:rPr>
                  <w:rFonts w:ascii="Arial" w:eastAsia="Times New Roman" w:hAnsi="Arial" w:cs="Arial"/>
                  <w:color w:val="0000FF"/>
                  <w:sz w:val="18"/>
                  <w:szCs w:val="18"/>
                  <w:u w:val="single"/>
                </w:rPr>
                <w:t xml:space="preserve"> (Thai)</w:t>
              </w:r>
            </w:hyperlink>
            <w:r w:rsidR="007A00B5" w:rsidRPr="001F4EBC">
              <w:rPr>
                <w:rFonts w:ascii="Arial" w:eastAsia="Times New Roman" w:hAnsi="Arial" w:cs="Arial"/>
                <w:sz w:val="18"/>
                <w:szCs w:val="18"/>
              </w:rPr>
              <w:br/>
            </w:r>
            <w:hyperlink r:id="rId34" w:history="1">
              <w:proofErr w:type="spellStart"/>
              <w:r w:rsidR="007A00B5" w:rsidRPr="001F4EBC">
                <w:rPr>
                  <w:rFonts w:ascii="Arial" w:eastAsia="Times New Roman" w:hAnsi="Arial" w:cs="Arial"/>
                  <w:color w:val="0000FF"/>
                  <w:sz w:val="18"/>
                  <w:szCs w:val="18"/>
                  <w:u w:val="single"/>
                </w:rPr>
                <w:t>Türkçe</w:t>
              </w:r>
              <w:proofErr w:type="spellEnd"/>
              <w:r w:rsidR="007A00B5" w:rsidRPr="001F4EBC">
                <w:rPr>
                  <w:rFonts w:ascii="Arial" w:eastAsia="Times New Roman" w:hAnsi="Arial" w:cs="Arial"/>
                  <w:color w:val="0000FF"/>
                  <w:sz w:val="18"/>
                  <w:szCs w:val="18"/>
                  <w:u w:val="single"/>
                </w:rPr>
                <w:t xml:space="preserve"> (Turkish)</w:t>
              </w:r>
            </w:hyperlink>
            <w:r w:rsidR="007A00B5" w:rsidRPr="001F4EBC">
              <w:rPr>
                <w:rFonts w:ascii="Arial" w:eastAsia="Times New Roman" w:hAnsi="Arial" w:cs="Arial"/>
                <w:sz w:val="18"/>
                <w:szCs w:val="18"/>
              </w:rPr>
              <w:br/>
            </w:r>
            <w:hyperlink r:id="rId35" w:history="1">
              <w:proofErr w:type="spellStart"/>
              <w:r w:rsidR="007A00B5" w:rsidRPr="001F4EBC">
                <w:rPr>
                  <w:rFonts w:ascii="Arial" w:eastAsia="Times New Roman" w:hAnsi="Arial" w:cs="Arial"/>
                  <w:color w:val="0000FF"/>
                  <w:sz w:val="18"/>
                  <w:szCs w:val="18"/>
                  <w:u w:val="single"/>
                </w:rPr>
                <w:t>Українська</w:t>
              </w:r>
              <w:proofErr w:type="spellEnd"/>
              <w:r w:rsidR="007A00B5" w:rsidRPr="001F4EBC">
                <w:rPr>
                  <w:rFonts w:ascii="Arial" w:eastAsia="Times New Roman" w:hAnsi="Arial" w:cs="Arial"/>
                  <w:color w:val="0000FF"/>
                  <w:sz w:val="18"/>
                  <w:szCs w:val="18"/>
                  <w:u w:val="single"/>
                </w:rPr>
                <w:t xml:space="preserve"> (Ukrainian)</w:t>
              </w:r>
            </w:hyperlink>
            <w:r w:rsidR="007A00B5" w:rsidRPr="001F4EBC">
              <w:rPr>
                <w:rFonts w:ascii="Arial" w:eastAsia="Times New Roman" w:hAnsi="Arial" w:cs="Arial"/>
                <w:sz w:val="18"/>
                <w:szCs w:val="18"/>
              </w:rPr>
              <w:br/>
            </w:r>
            <w:hyperlink r:id="rId36" w:history="1">
              <w:proofErr w:type="spellStart"/>
              <w:r w:rsidR="007A00B5" w:rsidRPr="001F4EBC">
                <w:rPr>
                  <w:rFonts w:ascii="Arial" w:eastAsia="Times New Roman" w:hAnsi="Arial" w:cs="Arial"/>
                  <w:color w:val="0000FF"/>
                  <w:sz w:val="18"/>
                  <w:szCs w:val="18"/>
                  <w:u w:val="single"/>
                </w:rPr>
                <w:t>اُردو</w:t>
              </w:r>
              <w:proofErr w:type="spellEnd"/>
              <w:r w:rsidR="007A00B5" w:rsidRPr="001F4EBC">
                <w:rPr>
                  <w:rFonts w:ascii="Arial" w:eastAsia="Times New Roman" w:hAnsi="Arial" w:cs="Arial"/>
                  <w:color w:val="0000FF"/>
                  <w:sz w:val="18"/>
                  <w:szCs w:val="18"/>
                  <w:u w:val="single"/>
                </w:rPr>
                <w:t xml:space="preserve"> (Urdu)</w:t>
              </w:r>
            </w:hyperlink>
            <w:r w:rsidR="007A00B5" w:rsidRPr="001F4EBC">
              <w:rPr>
                <w:rFonts w:ascii="Arial" w:eastAsia="Times New Roman" w:hAnsi="Arial" w:cs="Arial"/>
                <w:sz w:val="18"/>
                <w:szCs w:val="18"/>
              </w:rPr>
              <w:br/>
            </w:r>
            <w:hyperlink r:id="rId37" w:history="1">
              <w:proofErr w:type="spellStart"/>
              <w:r w:rsidR="007A00B5" w:rsidRPr="001F4EBC">
                <w:rPr>
                  <w:rFonts w:ascii="Arial" w:eastAsia="Times New Roman" w:hAnsi="Arial" w:cs="Arial"/>
                  <w:color w:val="0000FF"/>
                  <w:sz w:val="18"/>
                  <w:szCs w:val="18"/>
                  <w:u w:val="single"/>
                </w:rPr>
                <w:t>Tiếng</w:t>
              </w:r>
              <w:proofErr w:type="spellEnd"/>
              <w:r w:rsidR="007A00B5" w:rsidRPr="001F4EBC">
                <w:rPr>
                  <w:rFonts w:ascii="Arial" w:eastAsia="Times New Roman" w:hAnsi="Arial" w:cs="Arial"/>
                  <w:color w:val="0000FF"/>
                  <w:sz w:val="18"/>
                  <w:szCs w:val="18"/>
                  <w:u w:val="single"/>
                </w:rPr>
                <w:t xml:space="preserve"> Việt (</w:t>
              </w:r>
              <w:proofErr w:type="spellStart"/>
              <w:r w:rsidR="007A00B5" w:rsidRPr="001F4EBC">
                <w:rPr>
                  <w:rFonts w:ascii="Arial" w:eastAsia="Times New Roman" w:hAnsi="Arial" w:cs="Arial"/>
                  <w:color w:val="0000FF"/>
                  <w:sz w:val="18"/>
                  <w:szCs w:val="18"/>
                  <w:u w:val="single"/>
                </w:rPr>
                <w:t>Vietn</w:t>
              </w:r>
              <w:proofErr w:type="spellEnd"/>
            </w:hyperlink>
          </w:p>
        </w:tc>
      </w:tr>
    </w:tbl>
    <w:p w14:paraId="6B318F21" w14:textId="0220D9E3" w:rsidR="00996B3B" w:rsidRPr="00996B3B" w:rsidRDefault="00996B3B" w:rsidP="00996B3B">
      <w:pPr>
        <w:numPr>
          <w:ilvl w:val="1"/>
          <w:numId w:val="1"/>
        </w:numPr>
        <w:spacing w:before="60" w:after="60" w:line="240" w:lineRule="auto"/>
        <w:rPr>
          <w:rFonts w:ascii="Arial" w:hAnsi="Arial" w:cs="Arial"/>
          <w:sz w:val="18"/>
          <w:szCs w:val="18"/>
        </w:rPr>
      </w:pPr>
      <w:hyperlink r:id="rId38" w:history="1">
        <w:r w:rsidRPr="00996B3B">
          <w:rPr>
            <w:rStyle w:val="Hyperlink"/>
            <w:rFonts w:ascii="Arial" w:hAnsi="Arial" w:cs="Arial"/>
            <w:sz w:val="18"/>
            <w:szCs w:val="18"/>
          </w:rPr>
          <w:t>Video for stakeholders and partners on SRM/SECU</w:t>
        </w:r>
      </w:hyperlink>
    </w:p>
    <w:p w14:paraId="0000001F" w14:textId="47F05D21" w:rsidR="003E0B1F" w:rsidRDefault="00000000">
      <w:pPr>
        <w:numPr>
          <w:ilvl w:val="0"/>
          <w:numId w:val="1"/>
        </w:numPr>
        <w:spacing w:before="60" w:after="60" w:line="240" w:lineRule="auto"/>
        <w:rPr>
          <w:sz w:val="18"/>
          <w:szCs w:val="18"/>
        </w:rPr>
      </w:pPr>
      <w:r>
        <w:rPr>
          <w:rFonts w:ascii="Arial" w:eastAsia="Arial" w:hAnsi="Arial" w:cs="Arial"/>
          <w:sz w:val="18"/>
          <w:szCs w:val="18"/>
        </w:rPr>
        <w:t xml:space="preserve">Established procedures to require project management to confirm and document stakeholder awareness of the UNDP Accountability Mechanism through periodic checks with potentially affected project </w:t>
      </w:r>
      <w:proofErr w:type="gramStart"/>
      <w:r>
        <w:rPr>
          <w:rFonts w:ascii="Arial" w:eastAsia="Arial" w:hAnsi="Arial" w:cs="Arial"/>
          <w:sz w:val="18"/>
          <w:szCs w:val="18"/>
        </w:rPr>
        <w:t>stakeholders</w:t>
      </w:r>
      <w:proofErr w:type="gramEnd"/>
    </w:p>
    <w:p w14:paraId="00000020" w14:textId="77777777" w:rsidR="003E0B1F" w:rsidRDefault="00000000">
      <w:pPr>
        <w:numPr>
          <w:ilvl w:val="0"/>
          <w:numId w:val="2"/>
        </w:numPr>
        <w:pBdr>
          <w:top w:val="nil"/>
          <w:left w:val="nil"/>
          <w:bottom w:val="nil"/>
          <w:right w:val="nil"/>
          <w:between w:val="nil"/>
        </w:pBdr>
        <w:spacing w:before="60" w:after="60" w:line="240" w:lineRule="auto"/>
        <w:ind w:left="446" w:hanging="446"/>
        <w:rPr>
          <w:rFonts w:ascii="Arial" w:eastAsia="Arial" w:hAnsi="Arial" w:cs="Arial"/>
          <w:b/>
          <w:color w:val="000000"/>
          <w:sz w:val="18"/>
          <w:szCs w:val="18"/>
        </w:rPr>
      </w:pPr>
      <w:r>
        <w:rPr>
          <w:rFonts w:ascii="Arial" w:eastAsia="Arial" w:hAnsi="Arial" w:cs="Arial"/>
          <w:b/>
          <w:color w:val="000000"/>
          <w:sz w:val="18"/>
          <w:szCs w:val="18"/>
        </w:rPr>
        <w:t xml:space="preserve">Report and </w:t>
      </w:r>
      <w:proofErr w:type="gramStart"/>
      <w:r>
        <w:rPr>
          <w:rFonts w:ascii="Arial" w:eastAsia="Arial" w:hAnsi="Arial" w:cs="Arial"/>
          <w:b/>
          <w:color w:val="000000"/>
          <w:sz w:val="18"/>
          <w:szCs w:val="18"/>
        </w:rPr>
        <w:t>learn</w:t>
      </w:r>
      <w:proofErr w:type="gramEnd"/>
    </w:p>
    <w:p w14:paraId="00000021" w14:textId="77777777" w:rsidR="003E0B1F" w:rsidRDefault="00000000">
      <w:pPr>
        <w:spacing w:before="60" w:after="60" w:line="240" w:lineRule="auto"/>
        <w:rPr>
          <w:rFonts w:ascii="Arial" w:eastAsia="Arial" w:hAnsi="Arial" w:cs="Arial"/>
          <w:sz w:val="18"/>
          <w:szCs w:val="18"/>
        </w:rPr>
      </w:pPr>
      <w:r>
        <w:rPr>
          <w:rFonts w:ascii="Arial" w:eastAsia="Arial" w:hAnsi="Arial" w:cs="Arial"/>
          <w:sz w:val="18"/>
          <w:szCs w:val="18"/>
        </w:rPr>
        <w:t>Implemented procedures to ensure continued learning and improvement, including systems to:</w:t>
      </w:r>
    </w:p>
    <w:p w14:paraId="00000022" w14:textId="77777777" w:rsidR="003E0B1F" w:rsidRDefault="00000000">
      <w:pPr>
        <w:numPr>
          <w:ilvl w:val="0"/>
          <w:numId w:val="1"/>
        </w:numPr>
        <w:pBdr>
          <w:top w:val="nil"/>
          <w:left w:val="nil"/>
          <w:bottom w:val="nil"/>
          <w:right w:val="nil"/>
          <w:between w:val="nil"/>
        </w:pBdr>
        <w:spacing w:before="60" w:after="60" w:line="240" w:lineRule="auto"/>
        <w:rPr>
          <w:color w:val="000000"/>
          <w:sz w:val="18"/>
          <w:szCs w:val="18"/>
        </w:rPr>
      </w:pPr>
      <w:r>
        <w:rPr>
          <w:rFonts w:ascii="Arial" w:eastAsia="Arial" w:hAnsi="Arial" w:cs="Arial"/>
          <w:color w:val="000000"/>
          <w:sz w:val="18"/>
          <w:szCs w:val="18"/>
        </w:rPr>
        <w:t xml:space="preserve">Inform the SRM at corporate level of each new complaint and provide </w:t>
      </w:r>
      <w:proofErr w:type="gramStart"/>
      <w:r>
        <w:rPr>
          <w:rFonts w:ascii="Arial" w:eastAsia="Arial" w:hAnsi="Arial" w:cs="Arial"/>
          <w:color w:val="000000"/>
          <w:sz w:val="18"/>
          <w:szCs w:val="18"/>
        </w:rPr>
        <w:t>updates</w:t>
      </w:r>
      <w:proofErr w:type="gramEnd"/>
    </w:p>
    <w:p w14:paraId="00000023" w14:textId="77777777" w:rsidR="003E0B1F" w:rsidRDefault="00000000">
      <w:pPr>
        <w:numPr>
          <w:ilvl w:val="0"/>
          <w:numId w:val="1"/>
        </w:numPr>
        <w:pBdr>
          <w:top w:val="nil"/>
          <w:left w:val="nil"/>
          <w:bottom w:val="nil"/>
          <w:right w:val="nil"/>
          <w:between w:val="nil"/>
        </w:pBdr>
        <w:spacing w:before="60" w:after="60" w:line="240" w:lineRule="auto"/>
        <w:rPr>
          <w:color w:val="000000"/>
          <w:sz w:val="18"/>
          <w:szCs w:val="18"/>
        </w:rPr>
      </w:pPr>
      <w:r>
        <w:rPr>
          <w:rFonts w:ascii="Arial" w:eastAsia="Arial" w:hAnsi="Arial" w:cs="Arial"/>
          <w:color w:val="000000"/>
          <w:sz w:val="18"/>
          <w:szCs w:val="18"/>
        </w:rPr>
        <w:t xml:space="preserve">Provide regular reports on complaints, responses, and outcomes to the SRM at corporate level and identify successes, challenges, trends, and lessons </w:t>
      </w:r>
      <w:proofErr w:type="gramStart"/>
      <w:r>
        <w:rPr>
          <w:rFonts w:ascii="Arial" w:eastAsia="Arial" w:hAnsi="Arial" w:cs="Arial"/>
          <w:color w:val="000000"/>
          <w:sz w:val="18"/>
          <w:szCs w:val="18"/>
        </w:rPr>
        <w:t>learned</w:t>
      </w:r>
      <w:proofErr w:type="gramEnd"/>
      <w:r>
        <w:rPr>
          <w:rFonts w:ascii="Arial" w:eastAsia="Arial" w:hAnsi="Arial" w:cs="Arial"/>
          <w:color w:val="000000"/>
          <w:sz w:val="18"/>
          <w:szCs w:val="18"/>
        </w:rPr>
        <w:t xml:space="preserve"> </w:t>
      </w:r>
    </w:p>
    <w:p w14:paraId="00000024" w14:textId="5CAC6CA1" w:rsidR="003E0B1F" w:rsidRDefault="00000000">
      <w:pPr>
        <w:numPr>
          <w:ilvl w:val="0"/>
          <w:numId w:val="1"/>
        </w:numPr>
        <w:pBdr>
          <w:top w:val="nil"/>
          <w:left w:val="nil"/>
          <w:bottom w:val="nil"/>
          <w:right w:val="nil"/>
          <w:between w:val="nil"/>
        </w:pBdr>
        <w:spacing w:before="60" w:after="60" w:line="240" w:lineRule="auto"/>
        <w:rPr>
          <w:color w:val="000000"/>
          <w:sz w:val="18"/>
          <w:szCs w:val="18"/>
        </w:rPr>
      </w:pPr>
      <w:r>
        <w:rPr>
          <w:rFonts w:ascii="Arial" w:eastAsia="Arial" w:hAnsi="Arial" w:cs="Arial"/>
          <w:color w:val="000000"/>
          <w:sz w:val="18"/>
          <w:szCs w:val="18"/>
        </w:rPr>
        <w:t xml:space="preserve">Receive </w:t>
      </w:r>
      <w:r w:rsidR="00404940">
        <w:rPr>
          <w:rFonts w:ascii="Arial" w:eastAsia="Arial" w:hAnsi="Arial" w:cs="Arial"/>
          <w:color w:val="000000"/>
          <w:sz w:val="18"/>
          <w:szCs w:val="18"/>
        </w:rPr>
        <w:t>regular (bi-annual or annual)</w:t>
      </w:r>
      <w:r>
        <w:rPr>
          <w:rFonts w:ascii="Arial" w:eastAsia="Arial" w:hAnsi="Arial" w:cs="Arial"/>
          <w:color w:val="000000"/>
          <w:sz w:val="18"/>
          <w:szCs w:val="18"/>
        </w:rPr>
        <w:t xml:space="preserve"> reports on complaints from each project under implementation, and collaborate with project managers to identify successes, challenges, trends and lessons </w:t>
      </w:r>
      <w:proofErr w:type="gramStart"/>
      <w:r>
        <w:rPr>
          <w:rFonts w:ascii="Arial" w:eastAsia="Arial" w:hAnsi="Arial" w:cs="Arial"/>
          <w:color w:val="000000"/>
          <w:sz w:val="18"/>
          <w:szCs w:val="18"/>
        </w:rPr>
        <w:t>learned</w:t>
      </w:r>
      <w:proofErr w:type="gramEnd"/>
    </w:p>
    <w:p w14:paraId="00000025" w14:textId="77777777" w:rsidR="003E0B1F" w:rsidRDefault="00000000">
      <w:pPr>
        <w:numPr>
          <w:ilvl w:val="0"/>
          <w:numId w:val="1"/>
        </w:numPr>
        <w:pBdr>
          <w:top w:val="nil"/>
          <w:left w:val="nil"/>
          <w:bottom w:val="nil"/>
          <w:right w:val="nil"/>
          <w:between w:val="nil"/>
        </w:pBdr>
        <w:spacing w:before="60" w:after="60" w:line="240" w:lineRule="auto"/>
        <w:rPr>
          <w:b/>
          <w:color w:val="000000"/>
          <w:sz w:val="18"/>
          <w:szCs w:val="18"/>
          <w:u w:val="single"/>
        </w:rPr>
      </w:pPr>
      <w:r>
        <w:rPr>
          <w:rFonts w:ascii="Arial" w:eastAsia="Arial" w:hAnsi="Arial" w:cs="Arial"/>
          <w:color w:val="000000"/>
          <w:sz w:val="18"/>
          <w:szCs w:val="18"/>
        </w:rPr>
        <w:t>Disclose the SRM's work, including summary reports on individual cases and trends on the CO website and other appropriate media in the relevant national language(s)</w:t>
      </w:r>
      <w:r>
        <w:br w:type="page"/>
      </w:r>
    </w:p>
    <w:p w14:paraId="00000026" w14:textId="77777777" w:rsidR="003E0B1F" w:rsidRDefault="00000000">
      <w:pPr>
        <w:pStyle w:val="Heading1"/>
      </w:pPr>
      <w:bookmarkStart w:id="2" w:name="_1fob9te" w:colFirst="0" w:colLast="0"/>
      <w:bookmarkEnd w:id="2"/>
      <w:r>
        <w:lastRenderedPageBreak/>
        <w:t>CHECKLIST: HANDLE A COMPLAINT SUBMITTED TO YOUR CO SRM</w:t>
      </w:r>
    </w:p>
    <w:p w14:paraId="00000027" w14:textId="77777777" w:rsidR="003E0B1F" w:rsidRDefault="00000000">
      <w:pPr>
        <w:spacing w:before="60" w:after="60" w:line="240" w:lineRule="auto"/>
        <w:rPr>
          <w:rFonts w:ascii="Arial" w:eastAsia="Arial" w:hAnsi="Arial" w:cs="Arial"/>
          <w:sz w:val="16"/>
          <w:szCs w:val="16"/>
        </w:rPr>
      </w:pPr>
      <w:r>
        <w:rPr>
          <w:rFonts w:ascii="Arial" w:eastAsia="Arial" w:hAnsi="Arial" w:cs="Arial"/>
          <w:sz w:val="16"/>
          <w:szCs w:val="16"/>
        </w:rPr>
        <w:t>Use this checklist to guide the process of handling a complaint submitted to the Stakeholder Response Mechanism (SRM) of your UNDP Country Office (CO).</w:t>
      </w:r>
    </w:p>
    <w:p w14:paraId="00000028" w14:textId="77777777" w:rsidR="003E0B1F" w:rsidRDefault="003E0B1F">
      <w:pPr>
        <w:spacing w:before="60" w:after="60" w:line="240" w:lineRule="auto"/>
        <w:rPr>
          <w:rFonts w:ascii="Arial" w:eastAsia="Arial" w:hAnsi="Arial" w:cs="Arial"/>
          <w:sz w:val="16"/>
          <w:szCs w:val="16"/>
        </w:rPr>
      </w:pPr>
    </w:p>
    <w:p w14:paraId="00000029" w14:textId="77777777" w:rsidR="003E0B1F" w:rsidRDefault="00000000">
      <w:pPr>
        <w:spacing w:before="60" w:after="60" w:line="240" w:lineRule="auto"/>
        <w:rPr>
          <w:rFonts w:ascii="Arial" w:eastAsia="Arial" w:hAnsi="Arial" w:cs="Arial"/>
          <w:sz w:val="18"/>
          <w:szCs w:val="18"/>
        </w:rPr>
      </w:pPr>
      <w:r>
        <w:rPr>
          <w:rFonts w:ascii="Arial" w:eastAsia="Arial" w:hAnsi="Arial" w:cs="Arial"/>
          <w:b/>
          <w:sz w:val="18"/>
          <w:szCs w:val="18"/>
        </w:rPr>
        <w:t>Complaint received</w:t>
      </w:r>
      <w:r>
        <w:rPr>
          <w:rFonts w:ascii="Arial" w:eastAsia="Arial" w:hAnsi="Arial" w:cs="Arial"/>
          <w:sz w:val="18"/>
          <w:szCs w:val="18"/>
        </w:rPr>
        <w:t xml:space="preserve"> on ___/___/___ about _____________________________________________________.</w:t>
      </w:r>
    </w:p>
    <w:p w14:paraId="0000002A" w14:textId="77777777" w:rsidR="003E0B1F" w:rsidRDefault="003E0B1F">
      <w:pPr>
        <w:spacing w:before="60" w:after="60" w:line="240" w:lineRule="auto"/>
        <w:rPr>
          <w:rFonts w:ascii="Arial" w:eastAsia="Arial" w:hAnsi="Arial" w:cs="Arial"/>
          <w:b/>
          <w:sz w:val="18"/>
          <w:szCs w:val="18"/>
          <w:u w:val="single"/>
        </w:rPr>
      </w:pPr>
    </w:p>
    <w:p w14:paraId="0000002B" w14:textId="77777777" w:rsidR="003E0B1F" w:rsidRDefault="00000000">
      <w:pPr>
        <w:spacing w:before="60" w:after="60" w:line="240" w:lineRule="auto"/>
        <w:rPr>
          <w:rFonts w:ascii="Arial" w:eastAsia="Arial" w:hAnsi="Arial" w:cs="Arial"/>
          <w:b/>
          <w:sz w:val="18"/>
          <w:szCs w:val="18"/>
          <w:u w:val="single"/>
        </w:rPr>
      </w:pPr>
      <w:r>
        <w:rPr>
          <w:rFonts w:ascii="Arial" w:eastAsia="Arial" w:hAnsi="Arial" w:cs="Arial"/>
          <w:b/>
          <w:sz w:val="18"/>
          <w:szCs w:val="18"/>
          <w:u w:val="single"/>
        </w:rPr>
        <w:t xml:space="preserve">Receive the complaint and determine </w:t>
      </w:r>
      <w:proofErr w:type="gramStart"/>
      <w:r>
        <w:rPr>
          <w:rFonts w:ascii="Arial" w:eastAsia="Arial" w:hAnsi="Arial" w:cs="Arial"/>
          <w:b/>
          <w:sz w:val="18"/>
          <w:szCs w:val="18"/>
          <w:u w:val="single"/>
        </w:rPr>
        <w:t>eligibility</w:t>
      </w:r>
      <w:proofErr w:type="gramEnd"/>
      <w:r>
        <w:rPr>
          <w:rFonts w:ascii="Arial" w:eastAsia="Arial" w:hAnsi="Arial" w:cs="Arial"/>
          <w:b/>
          <w:sz w:val="18"/>
          <w:szCs w:val="18"/>
          <w:u w:val="single"/>
        </w:rPr>
        <w:t xml:space="preserve"> </w:t>
      </w:r>
    </w:p>
    <w:p w14:paraId="0000002C" w14:textId="77777777" w:rsidR="003E0B1F" w:rsidRDefault="00000000">
      <w:pPr>
        <w:numPr>
          <w:ilvl w:val="0"/>
          <w:numId w:val="3"/>
        </w:numPr>
        <w:pBdr>
          <w:top w:val="nil"/>
          <w:left w:val="nil"/>
          <w:bottom w:val="nil"/>
          <w:right w:val="nil"/>
          <w:between w:val="nil"/>
        </w:pBdr>
        <w:spacing w:before="60" w:after="60" w:line="240" w:lineRule="auto"/>
        <w:ind w:left="450" w:hanging="450"/>
        <w:rPr>
          <w:color w:val="000000"/>
          <w:sz w:val="18"/>
          <w:szCs w:val="18"/>
        </w:rPr>
      </w:pPr>
      <w:r>
        <w:rPr>
          <w:rFonts w:ascii="Arial" w:eastAsia="Arial" w:hAnsi="Arial" w:cs="Arial"/>
          <w:b/>
          <w:color w:val="000000"/>
          <w:sz w:val="18"/>
          <w:szCs w:val="18"/>
        </w:rPr>
        <w:t>Logged</w:t>
      </w:r>
      <w:r>
        <w:rPr>
          <w:rFonts w:ascii="Arial" w:eastAsia="Arial" w:hAnsi="Arial" w:cs="Arial"/>
          <w:color w:val="000000"/>
          <w:sz w:val="18"/>
          <w:szCs w:val="18"/>
        </w:rPr>
        <w:t xml:space="preserve"> </w:t>
      </w:r>
      <w:r>
        <w:rPr>
          <w:rFonts w:ascii="Arial" w:eastAsia="Arial" w:hAnsi="Arial" w:cs="Arial"/>
          <w:b/>
          <w:color w:val="000000"/>
          <w:sz w:val="18"/>
          <w:szCs w:val="18"/>
        </w:rPr>
        <w:t>complaint</w:t>
      </w:r>
      <w:r>
        <w:rPr>
          <w:rFonts w:ascii="Arial" w:eastAsia="Arial" w:hAnsi="Arial" w:cs="Arial"/>
          <w:color w:val="000000"/>
          <w:sz w:val="18"/>
          <w:szCs w:val="18"/>
        </w:rPr>
        <w:t xml:space="preserve"> in the complaint tracking system, informing the SRM at corporate </w:t>
      </w:r>
      <w:proofErr w:type="gramStart"/>
      <w:r>
        <w:rPr>
          <w:rFonts w:ascii="Arial" w:eastAsia="Arial" w:hAnsi="Arial" w:cs="Arial"/>
          <w:color w:val="000000"/>
          <w:sz w:val="18"/>
          <w:szCs w:val="18"/>
        </w:rPr>
        <w:t>level</w:t>
      </w:r>
      <w:proofErr w:type="gramEnd"/>
    </w:p>
    <w:p w14:paraId="0000002D" w14:textId="77777777" w:rsidR="003E0B1F" w:rsidRDefault="00000000">
      <w:pPr>
        <w:numPr>
          <w:ilvl w:val="0"/>
          <w:numId w:val="3"/>
        </w:numPr>
        <w:pBdr>
          <w:top w:val="nil"/>
          <w:left w:val="nil"/>
          <w:bottom w:val="nil"/>
          <w:right w:val="nil"/>
          <w:between w:val="nil"/>
        </w:pBdr>
        <w:spacing w:before="60" w:after="60" w:line="240" w:lineRule="auto"/>
        <w:ind w:left="450" w:hanging="450"/>
        <w:rPr>
          <w:color w:val="000000"/>
          <w:sz w:val="18"/>
          <w:szCs w:val="18"/>
        </w:rPr>
      </w:pPr>
      <w:r>
        <w:rPr>
          <w:rFonts w:ascii="Arial" w:eastAsia="Arial" w:hAnsi="Arial" w:cs="Arial"/>
          <w:color w:val="000000"/>
          <w:sz w:val="18"/>
          <w:szCs w:val="18"/>
        </w:rPr>
        <w:t>Within 2 business days:</w:t>
      </w:r>
      <w:r>
        <w:rPr>
          <w:rFonts w:ascii="Arial" w:eastAsia="Arial" w:hAnsi="Arial" w:cs="Arial"/>
          <w:b/>
          <w:color w:val="000000"/>
          <w:sz w:val="18"/>
          <w:szCs w:val="18"/>
        </w:rPr>
        <w:t xml:space="preserve"> Acknowledged</w:t>
      </w:r>
      <w:r>
        <w:rPr>
          <w:rFonts w:ascii="Arial" w:eastAsia="Arial" w:hAnsi="Arial" w:cs="Arial"/>
          <w:color w:val="000000"/>
          <w:sz w:val="18"/>
          <w:szCs w:val="18"/>
        </w:rPr>
        <w:t xml:space="preserve"> </w:t>
      </w:r>
      <w:r>
        <w:rPr>
          <w:rFonts w:ascii="Arial" w:eastAsia="Arial" w:hAnsi="Arial" w:cs="Arial"/>
          <w:b/>
          <w:color w:val="000000"/>
          <w:sz w:val="18"/>
          <w:szCs w:val="18"/>
        </w:rPr>
        <w:t>receipt</w:t>
      </w:r>
      <w:r>
        <w:rPr>
          <w:rFonts w:ascii="Arial" w:eastAsia="Arial" w:hAnsi="Arial" w:cs="Arial"/>
          <w:color w:val="000000"/>
          <w:sz w:val="18"/>
          <w:szCs w:val="18"/>
        </w:rPr>
        <w:t xml:space="preserve">, writing to the complainant to inform the assigned tracking number and explain that the complaint is being reviewed for </w:t>
      </w:r>
      <w:proofErr w:type="gramStart"/>
      <w:r>
        <w:rPr>
          <w:rFonts w:ascii="Arial" w:eastAsia="Arial" w:hAnsi="Arial" w:cs="Arial"/>
          <w:color w:val="000000"/>
          <w:sz w:val="18"/>
          <w:szCs w:val="18"/>
        </w:rPr>
        <w:t>eligibility</w:t>
      </w:r>
      <w:proofErr w:type="gramEnd"/>
    </w:p>
    <w:p w14:paraId="0000002E" w14:textId="77777777" w:rsidR="003E0B1F" w:rsidRDefault="00000000">
      <w:pPr>
        <w:numPr>
          <w:ilvl w:val="0"/>
          <w:numId w:val="3"/>
        </w:numPr>
        <w:pBdr>
          <w:top w:val="nil"/>
          <w:left w:val="nil"/>
          <w:bottom w:val="nil"/>
          <w:right w:val="nil"/>
          <w:between w:val="nil"/>
        </w:pBdr>
        <w:spacing w:before="60" w:after="60" w:line="240" w:lineRule="auto"/>
        <w:ind w:left="450" w:hanging="450"/>
        <w:rPr>
          <w:color w:val="000000"/>
          <w:sz w:val="18"/>
          <w:szCs w:val="18"/>
        </w:rPr>
      </w:pPr>
      <w:r>
        <w:rPr>
          <w:rFonts w:ascii="Arial" w:eastAsia="Arial" w:hAnsi="Arial" w:cs="Arial"/>
          <w:b/>
          <w:color w:val="000000"/>
          <w:sz w:val="18"/>
          <w:szCs w:val="18"/>
        </w:rPr>
        <w:t>Determined eligibility</w:t>
      </w:r>
      <w:r>
        <w:rPr>
          <w:rFonts w:ascii="Arial" w:eastAsia="Arial" w:hAnsi="Arial" w:cs="Arial"/>
          <w:b/>
          <w:color w:val="000000"/>
          <w:sz w:val="18"/>
          <w:szCs w:val="18"/>
          <w:vertAlign w:val="superscript"/>
        </w:rPr>
        <w:footnoteReference w:id="4"/>
      </w:r>
      <w:r>
        <w:rPr>
          <w:rFonts w:ascii="Arial" w:eastAsia="Arial" w:hAnsi="Arial" w:cs="Arial"/>
          <w:b/>
          <w:color w:val="000000"/>
          <w:sz w:val="18"/>
          <w:szCs w:val="18"/>
        </w:rPr>
        <w:t xml:space="preserve"> </w:t>
      </w:r>
      <w:r>
        <w:rPr>
          <w:rFonts w:ascii="Arial" w:eastAsia="Arial" w:hAnsi="Arial" w:cs="Arial"/>
          <w:color w:val="000000"/>
          <w:sz w:val="18"/>
          <w:szCs w:val="18"/>
        </w:rPr>
        <w:t xml:space="preserve">and informed the </w:t>
      </w:r>
      <w:proofErr w:type="gramStart"/>
      <w:r>
        <w:rPr>
          <w:rFonts w:ascii="Arial" w:eastAsia="Arial" w:hAnsi="Arial" w:cs="Arial"/>
          <w:color w:val="000000"/>
          <w:sz w:val="18"/>
          <w:szCs w:val="18"/>
        </w:rPr>
        <w:t>complainant</w:t>
      </w:r>
      <w:proofErr w:type="gramEnd"/>
    </w:p>
    <w:p w14:paraId="0000002F" w14:textId="77777777" w:rsidR="003E0B1F" w:rsidRDefault="00000000">
      <w:pPr>
        <w:spacing w:before="60" w:after="60" w:line="240" w:lineRule="auto"/>
        <w:rPr>
          <w:rFonts w:ascii="Arial" w:eastAsia="Arial" w:hAnsi="Arial" w:cs="Arial"/>
          <w:sz w:val="18"/>
          <w:szCs w:val="18"/>
        </w:rPr>
      </w:pPr>
      <w:r>
        <w:rPr>
          <w:rFonts w:ascii="Arial" w:eastAsia="Arial" w:hAnsi="Arial" w:cs="Arial"/>
          <w:sz w:val="18"/>
          <w:szCs w:val="18"/>
        </w:rPr>
        <w:t xml:space="preserve">[If the complaint is determined </w:t>
      </w:r>
      <w:r>
        <w:rPr>
          <w:rFonts w:ascii="Arial" w:eastAsia="Arial" w:hAnsi="Arial" w:cs="Arial"/>
          <w:sz w:val="18"/>
          <w:szCs w:val="18"/>
          <w:u w:val="single"/>
        </w:rPr>
        <w:t>ineligible</w:t>
      </w:r>
      <w:r>
        <w:rPr>
          <w:rFonts w:ascii="Arial" w:eastAsia="Arial" w:hAnsi="Arial" w:cs="Arial"/>
          <w:sz w:val="18"/>
          <w:szCs w:val="18"/>
        </w:rPr>
        <w:t>, the process ends here]</w:t>
      </w:r>
    </w:p>
    <w:p w14:paraId="00000030" w14:textId="77777777" w:rsidR="003E0B1F" w:rsidRDefault="00000000">
      <w:pPr>
        <w:numPr>
          <w:ilvl w:val="0"/>
          <w:numId w:val="3"/>
        </w:numPr>
        <w:pBdr>
          <w:top w:val="nil"/>
          <w:left w:val="nil"/>
          <w:bottom w:val="nil"/>
          <w:right w:val="nil"/>
          <w:between w:val="nil"/>
        </w:pBdr>
        <w:spacing w:before="60" w:after="60" w:line="240" w:lineRule="auto"/>
        <w:ind w:left="450" w:hanging="450"/>
        <w:rPr>
          <w:color w:val="000000"/>
          <w:sz w:val="18"/>
          <w:szCs w:val="18"/>
        </w:rPr>
      </w:pPr>
      <w:r>
        <w:rPr>
          <w:rFonts w:ascii="Arial" w:eastAsia="Arial" w:hAnsi="Arial" w:cs="Arial"/>
          <w:b/>
          <w:color w:val="000000"/>
          <w:sz w:val="18"/>
          <w:szCs w:val="18"/>
        </w:rPr>
        <w:t>Requested a meeting</w:t>
      </w:r>
      <w:r>
        <w:rPr>
          <w:rFonts w:ascii="Arial" w:eastAsia="Arial" w:hAnsi="Arial" w:cs="Arial"/>
          <w:color w:val="000000"/>
          <w:sz w:val="18"/>
          <w:szCs w:val="18"/>
        </w:rPr>
        <w:t xml:space="preserve"> with the complainant to discuss concerns and develop a </w:t>
      </w:r>
      <w:proofErr w:type="gramStart"/>
      <w:r>
        <w:rPr>
          <w:rFonts w:ascii="Arial" w:eastAsia="Arial" w:hAnsi="Arial" w:cs="Arial"/>
          <w:color w:val="000000"/>
          <w:sz w:val="18"/>
          <w:szCs w:val="18"/>
        </w:rPr>
        <w:t>response</w:t>
      </w:r>
      <w:proofErr w:type="gramEnd"/>
    </w:p>
    <w:p w14:paraId="00000031" w14:textId="77777777" w:rsidR="003E0B1F" w:rsidRDefault="003E0B1F">
      <w:pPr>
        <w:spacing w:before="60" w:after="60" w:line="240" w:lineRule="auto"/>
        <w:rPr>
          <w:rFonts w:ascii="Arial" w:eastAsia="Arial" w:hAnsi="Arial" w:cs="Arial"/>
          <w:b/>
          <w:sz w:val="18"/>
          <w:szCs w:val="18"/>
          <w:u w:val="single"/>
        </w:rPr>
      </w:pPr>
    </w:p>
    <w:p w14:paraId="00000032" w14:textId="77777777" w:rsidR="003E0B1F" w:rsidRDefault="00000000">
      <w:pPr>
        <w:spacing w:before="60" w:after="60" w:line="240" w:lineRule="auto"/>
        <w:rPr>
          <w:rFonts w:ascii="Arial" w:eastAsia="Arial" w:hAnsi="Arial" w:cs="Arial"/>
          <w:b/>
          <w:sz w:val="18"/>
          <w:szCs w:val="18"/>
          <w:u w:val="single"/>
        </w:rPr>
      </w:pPr>
      <w:r>
        <w:rPr>
          <w:rFonts w:ascii="Arial" w:eastAsia="Arial" w:hAnsi="Arial" w:cs="Arial"/>
          <w:b/>
          <w:sz w:val="18"/>
          <w:szCs w:val="18"/>
          <w:u w:val="single"/>
        </w:rPr>
        <w:t xml:space="preserve">Assess complaint and develop </w:t>
      </w:r>
      <w:proofErr w:type="gramStart"/>
      <w:r>
        <w:rPr>
          <w:rFonts w:ascii="Arial" w:eastAsia="Arial" w:hAnsi="Arial" w:cs="Arial"/>
          <w:b/>
          <w:sz w:val="18"/>
          <w:szCs w:val="18"/>
          <w:u w:val="single"/>
        </w:rPr>
        <w:t>response</w:t>
      </w:r>
      <w:proofErr w:type="gramEnd"/>
    </w:p>
    <w:p w14:paraId="00000033" w14:textId="77777777" w:rsidR="003E0B1F" w:rsidRDefault="00000000">
      <w:pPr>
        <w:numPr>
          <w:ilvl w:val="0"/>
          <w:numId w:val="3"/>
        </w:numPr>
        <w:pBdr>
          <w:top w:val="nil"/>
          <w:left w:val="nil"/>
          <w:bottom w:val="nil"/>
          <w:right w:val="nil"/>
          <w:between w:val="nil"/>
        </w:pBdr>
        <w:spacing w:before="60" w:after="60" w:line="240" w:lineRule="auto"/>
        <w:ind w:left="450" w:hanging="450"/>
        <w:rPr>
          <w:b/>
          <w:color w:val="000000"/>
          <w:sz w:val="18"/>
          <w:szCs w:val="18"/>
        </w:rPr>
      </w:pPr>
      <w:r>
        <w:rPr>
          <w:rFonts w:ascii="Arial" w:eastAsia="Arial" w:hAnsi="Arial" w:cs="Arial"/>
          <w:b/>
          <w:color w:val="000000"/>
          <w:sz w:val="18"/>
          <w:szCs w:val="18"/>
        </w:rPr>
        <w:t xml:space="preserve">Met with the </w:t>
      </w:r>
      <w:proofErr w:type="gramStart"/>
      <w:r>
        <w:rPr>
          <w:rFonts w:ascii="Arial" w:eastAsia="Arial" w:hAnsi="Arial" w:cs="Arial"/>
          <w:b/>
          <w:color w:val="000000"/>
          <w:sz w:val="18"/>
          <w:szCs w:val="18"/>
        </w:rPr>
        <w:t>complainant</w:t>
      </w:r>
      <w:proofErr w:type="gramEnd"/>
      <w:r>
        <w:rPr>
          <w:rFonts w:ascii="Arial" w:eastAsia="Arial" w:hAnsi="Arial" w:cs="Arial"/>
          <w:b/>
          <w:color w:val="000000"/>
          <w:sz w:val="18"/>
          <w:szCs w:val="18"/>
        </w:rPr>
        <w:t xml:space="preserve"> </w:t>
      </w:r>
    </w:p>
    <w:p w14:paraId="00000034" w14:textId="77777777" w:rsidR="003E0B1F" w:rsidRDefault="00000000">
      <w:pPr>
        <w:numPr>
          <w:ilvl w:val="0"/>
          <w:numId w:val="1"/>
        </w:numPr>
        <w:pBdr>
          <w:top w:val="nil"/>
          <w:left w:val="nil"/>
          <w:bottom w:val="nil"/>
          <w:right w:val="nil"/>
          <w:between w:val="nil"/>
        </w:pBdr>
        <w:spacing w:before="60" w:after="60" w:line="240" w:lineRule="auto"/>
        <w:rPr>
          <w:color w:val="000000"/>
          <w:sz w:val="18"/>
          <w:szCs w:val="18"/>
        </w:rPr>
      </w:pPr>
      <w:r>
        <w:rPr>
          <w:rFonts w:ascii="Arial" w:eastAsia="Arial" w:hAnsi="Arial" w:cs="Arial"/>
          <w:color w:val="000000"/>
          <w:sz w:val="18"/>
          <w:szCs w:val="18"/>
        </w:rPr>
        <w:t xml:space="preserve">Checked if they wish to maintain their identity confidential from project </w:t>
      </w:r>
      <w:proofErr w:type="gramStart"/>
      <w:r>
        <w:rPr>
          <w:rFonts w:ascii="Arial" w:eastAsia="Arial" w:hAnsi="Arial" w:cs="Arial"/>
          <w:color w:val="000000"/>
          <w:sz w:val="18"/>
          <w:szCs w:val="18"/>
        </w:rPr>
        <w:t>counterparts</w:t>
      </w:r>
      <w:proofErr w:type="gramEnd"/>
    </w:p>
    <w:p w14:paraId="00000035" w14:textId="77777777" w:rsidR="003E0B1F" w:rsidRDefault="00000000">
      <w:pPr>
        <w:numPr>
          <w:ilvl w:val="0"/>
          <w:numId w:val="1"/>
        </w:numPr>
        <w:pBdr>
          <w:top w:val="nil"/>
          <w:left w:val="nil"/>
          <w:bottom w:val="nil"/>
          <w:right w:val="nil"/>
          <w:between w:val="nil"/>
        </w:pBdr>
        <w:spacing w:before="60" w:after="60" w:line="240" w:lineRule="auto"/>
        <w:rPr>
          <w:color w:val="000000"/>
          <w:sz w:val="18"/>
          <w:szCs w:val="18"/>
        </w:rPr>
      </w:pPr>
      <w:r>
        <w:rPr>
          <w:rFonts w:ascii="Arial" w:eastAsia="Arial" w:hAnsi="Arial" w:cs="Arial"/>
          <w:color w:val="000000"/>
          <w:sz w:val="18"/>
          <w:szCs w:val="18"/>
        </w:rPr>
        <w:t xml:space="preserve">Discussed their </w:t>
      </w:r>
      <w:proofErr w:type="gramStart"/>
      <w:r>
        <w:rPr>
          <w:rFonts w:ascii="Arial" w:eastAsia="Arial" w:hAnsi="Arial" w:cs="Arial"/>
          <w:color w:val="000000"/>
          <w:sz w:val="18"/>
          <w:szCs w:val="18"/>
        </w:rPr>
        <w:t>concerns</w:t>
      </w:r>
      <w:proofErr w:type="gramEnd"/>
      <w:r>
        <w:rPr>
          <w:rFonts w:ascii="Arial" w:eastAsia="Arial" w:hAnsi="Arial" w:cs="Arial"/>
          <w:color w:val="000000"/>
          <w:sz w:val="18"/>
          <w:szCs w:val="18"/>
        </w:rPr>
        <w:t xml:space="preserve"> </w:t>
      </w:r>
    </w:p>
    <w:p w14:paraId="00000036" w14:textId="77777777" w:rsidR="003E0B1F" w:rsidRDefault="00000000">
      <w:pPr>
        <w:numPr>
          <w:ilvl w:val="0"/>
          <w:numId w:val="1"/>
        </w:numPr>
        <w:pBdr>
          <w:top w:val="nil"/>
          <w:left w:val="nil"/>
          <w:bottom w:val="nil"/>
          <w:right w:val="nil"/>
          <w:between w:val="nil"/>
        </w:pBdr>
        <w:spacing w:before="60" w:after="60" w:line="240" w:lineRule="auto"/>
        <w:rPr>
          <w:color w:val="000000"/>
          <w:sz w:val="18"/>
          <w:szCs w:val="18"/>
        </w:rPr>
      </w:pPr>
      <w:r>
        <w:rPr>
          <w:rFonts w:ascii="Arial" w:eastAsia="Arial" w:hAnsi="Arial" w:cs="Arial"/>
          <w:color w:val="000000"/>
          <w:sz w:val="18"/>
          <w:szCs w:val="18"/>
        </w:rPr>
        <w:t xml:space="preserve">Clarified what they have observed or experienced that leads them to believe that the Implementing Partner and/or UNDP contributed to impact or risk of </w:t>
      </w:r>
      <w:proofErr w:type="gramStart"/>
      <w:r>
        <w:rPr>
          <w:rFonts w:ascii="Arial" w:eastAsia="Arial" w:hAnsi="Arial" w:cs="Arial"/>
          <w:color w:val="000000"/>
          <w:sz w:val="18"/>
          <w:szCs w:val="18"/>
        </w:rPr>
        <w:t>impact</w:t>
      </w:r>
      <w:proofErr w:type="gramEnd"/>
    </w:p>
    <w:p w14:paraId="00000037" w14:textId="77777777" w:rsidR="003E0B1F" w:rsidRDefault="00000000">
      <w:pPr>
        <w:numPr>
          <w:ilvl w:val="0"/>
          <w:numId w:val="1"/>
        </w:numPr>
        <w:pBdr>
          <w:top w:val="nil"/>
          <w:left w:val="nil"/>
          <w:bottom w:val="nil"/>
          <w:right w:val="nil"/>
          <w:between w:val="nil"/>
        </w:pBdr>
        <w:spacing w:before="60" w:after="60" w:line="240" w:lineRule="auto"/>
        <w:rPr>
          <w:color w:val="000000"/>
          <w:sz w:val="18"/>
          <w:szCs w:val="18"/>
        </w:rPr>
      </w:pPr>
      <w:r>
        <w:rPr>
          <w:rFonts w:ascii="Arial" w:eastAsia="Arial" w:hAnsi="Arial" w:cs="Arial"/>
          <w:color w:val="000000"/>
          <w:sz w:val="18"/>
          <w:szCs w:val="18"/>
        </w:rPr>
        <w:t xml:space="preserve">Asked what action they would like UNDP and/or the Implementing Partner to take to address the perceived risk or </w:t>
      </w:r>
      <w:proofErr w:type="gramStart"/>
      <w:r>
        <w:rPr>
          <w:rFonts w:ascii="Arial" w:eastAsia="Arial" w:hAnsi="Arial" w:cs="Arial"/>
          <w:color w:val="000000"/>
          <w:sz w:val="18"/>
          <w:szCs w:val="18"/>
        </w:rPr>
        <w:t>impact</w:t>
      </w:r>
      <w:proofErr w:type="gramEnd"/>
    </w:p>
    <w:p w14:paraId="00000038" w14:textId="77777777" w:rsidR="003E0B1F" w:rsidRDefault="00000000">
      <w:pPr>
        <w:numPr>
          <w:ilvl w:val="0"/>
          <w:numId w:val="1"/>
        </w:numPr>
        <w:pBdr>
          <w:top w:val="nil"/>
          <w:left w:val="nil"/>
          <w:bottom w:val="nil"/>
          <w:right w:val="nil"/>
          <w:between w:val="nil"/>
        </w:pBdr>
        <w:spacing w:before="60" w:after="60" w:line="240" w:lineRule="auto"/>
        <w:rPr>
          <w:color w:val="000000"/>
          <w:sz w:val="18"/>
          <w:szCs w:val="18"/>
        </w:rPr>
      </w:pPr>
      <w:r>
        <w:rPr>
          <w:rFonts w:ascii="Arial" w:eastAsia="Arial" w:hAnsi="Arial" w:cs="Arial"/>
          <w:color w:val="000000"/>
          <w:sz w:val="18"/>
          <w:szCs w:val="18"/>
        </w:rPr>
        <w:t xml:space="preserve">If needed, provided technical assistance via NGOs or other organizations viewed as legitimate by the complainant and capable of supporting the complainant’s informed participation in the </w:t>
      </w:r>
      <w:proofErr w:type="gramStart"/>
      <w:r>
        <w:rPr>
          <w:rFonts w:ascii="Arial" w:eastAsia="Arial" w:hAnsi="Arial" w:cs="Arial"/>
          <w:color w:val="000000"/>
          <w:sz w:val="18"/>
          <w:szCs w:val="18"/>
        </w:rPr>
        <w:t>process</w:t>
      </w:r>
      <w:proofErr w:type="gramEnd"/>
    </w:p>
    <w:p w14:paraId="00000039" w14:textId="77777777" w:rsidR="003E0B1F" w:rsidRDefault="00000000">
      <w:pPr>
        <w:numPr>
          <w:ilvl w:val="0"/>
          <w:numId w:val="3"/>
        </w:numPr>
        <w:pBdr>
          <w:top w:val="nil"/>
          <w:left w:val="nil"/>
          <w:bottom w:val="nil"/>
          <w:right w:val="nil"/>
          <w:between w:val="nil"/>
        </w:pBdr>
        <w:spacing w:before="60" w:after="60" w:line="240" w:lineRule="auto"/>
        <w:ind w:left="450" w:hanging="450"/>
        <w:rPr>
          <w:b/>
          <w:color w:val="000000"/>
          <w:sz w:val="18"/>
          <w:szCs w:val="18"/>
        </w:rPr>
      </w:pPr>
      <w:r>
        <w:rPr>
          <w:rFonts w:ascii="Arial" w:eastAsia="Arial" w:hAnsi="Arial" w:cs="Arial"/>
          <w:b/>
          <w:color w:val="000000"/>
          <w:sz w:val="18"/>
          <w:szCs w:val="18"/>
        </w:rPr>
        <w:t xml:space="preserve">Met with the relevant project management </w:t>
      </w:r>
      <w:proofErr w:type="gramStart"/>
      <w:r>
        <w:rPr>
          <w:rFonts w:ascii="Arial" w:eastAsia="Arial" w:hAnsi="Arial" w:cs="Arial"/>
          <w:b/>
          <w:color w:val="000000"/>
          <w:sz w:val="18"/>
          <w:szCs w:val="18"/>
        </w:rPr>
        <w:t>counterparts</w:t>
      </w:r>
      <w:proofErr w:type="gramEnd"/>
    </w:p>
    <w:p w14:paraId="0000003A" w14:textId="77777777" w:rsidR="003E0B1F" w:rsidRDefault="00000000">
      <w:pPr>
        <w:numPr>
          <w:ilvl w:val="0"/>
          <w:numId w:val="1"/>
        </w:numPr>
        <w:pBdr>
          <w:top w:val="nil"/>
          <w:left w:val="nil"/>
          <w:bottom w:val="nil"/>
          <w:right w:val="nil"/>
          <w:between w:val="nil"/>
        </w:pBdr>
        <w:spacing w:before="60" w:after="60" w:line="240" w:lineRule="auto"/>
        <w:rPr>
          <w:color w:val="000000"/>
          <w:sz w:val="18"/>
          <w:szCs w:val="18"/>
        </w:rPr>
      </w:pPr>
      <w:r>
        <w:rPr>
          <w:rFonts w:ascii="Arial" w:eastAsia="Arial" w:hAnsi="Arial" w:cs="Arial"/>
          <w:color w:val="000000"/>
          <w:sz w:val="18"/>
          <w:szCs w:val="18"/>
        </w:rPr>
        <w:t xml:space="preserve">Clarified their understanding and views on the issues </w:t>
      </w:r>
      <w:proofErr w:type="gramStart"/>
      <w:r>
        <w:rPr>
          <w:rFonts w:ascii="Arial" w:eastAsia="Arial" w:hAnsi="Arial" w:cs="Arial"/>
          <w:color w:val="000000"/>
          <w:sz w:val="18"/>
          <w:szCs w:val="18"/>
        </w:rPr>
        <w:t>raised</w:t>
      </w:r>
      <w:proofErr w:type="gramEnd"/>
      <w:r>
        <w:rPr>
          <w:rFonts w:ascii="Arial" w:eastAsia="Arial" w:hAnsi="Arial" w:cs="Arial"/>
          <w:color w:val="000000"/>
          <w:sz w:val="18"/>
          <w:szCs w:val="18"/>
        </w:rPr>
        <w:t xml:space="preserve"> </w:t>
      </w:r>
    </w:p>
    <w:p w14:paraId="0000003B" w14:textId="77777777" w:rsidR="003E0B1F" w:rsidRDefault="00000000">
      <w:pPr>
        <w:numPr>
          <w:ilvl w:val="0"/>
          <w:numId w:val="1"/>
        </w:numPr>
        <w:pBdr>
          <w:top w:val="nil"/>
          <w:left w:val="nil"/>
          <w:bottom w:val="nil"/>
          <w:right w:val="nil"/>
          <w:between w:val="nil"/>
        </w:pBdr>
        <w:spacing w:before="60" w:after="60" w:line="240" w:lineRule="auto"/>
        <w:rPr>
          <w:color w:val="000000"/>
          <w:sz w:val="18"/>
          <w:szCs w:val="18"/>
        </w:rPr>
      </w:pPr>
      <w:r>
        <w:rPr>
          <w:rFonts w:ascii="Arial" w:eastAsia="Arial" w:hAnsi="Arial" w:cs="Arial"/>
          <w:color w:val="000000"/>
          <w:sz w:val="18"/>
          <w:szCs w:val="18"/>
        </w:rPr>
        <w:t>Clarified areas of agreement and disagreement with the complainant regarding project actions/inactions, risks and/or impacts</w:t>
      </w:r>
    </w:p>
    <w:p w14:paraId="0000003C" w14:textId="77777777" w:rsidR="003E0B1F" w:rsidRDefault="00000000">
      <w:pPr>
        <w:numPr>
          <w:ilvl w:val="0"/>
          <w:numId w:val="1"/>
        </w:numPr>
        <w:pBdr>
          <w:top w:val="nil"/>
          <w:left w:val="nil"/>
          <w:bottom w:val="nil"/>
          <w:right w:val="nil"/>
          <w:between w:val="nil"/>
        </w:pBdr>
        <w:spacing w:before="60" w:after="60" w:line="240" w:lineRule="auto"/>
        <w:rPr>
          <w:color w:val="000000"/>
          <w:sz w:val="18"/>
          <w:szCs w:val="18"/>
        </w:rPr>
      </w:pPr>
      <w:r>
        <w:rPr>
          <w:rFonts w:ascii="Arial" w:eastAsia="Arial" w:hAnsi="Arial" w:cs="Arial"/>
          <w:color w:val="000000"/>
          <w:sz w:val="18"/>
          <w:szCs w:val="18"/>
        </w:rPr>
        <w:t xml:space="preserve">Explored possible responses to the complainant’s concerns, including any action requested by the </w:t>
      </w:r>
      <w:proofErr w:type="gramStart"/>
      <w:r>
        <w:rPr>
          <w:rFonts w:ascii="Arial" w:eastAsia="Arial" w:hAnsi="Arial" w:cs="Arial"/>
          <w:color w:val="000000"/>
          <w:sz w:val="18"/>
          <w:szCs w:val="18"/>
        </w:rPr>
        <w:t>complainant</w:t>
      </w:r>
      <w:proofErr w:type="gramEnd"/>
    </w:p>
    <w:p w14:paraId="0000003D" w14:textId="77777777" w:rsidR="003E0B1F" w:rsidRDefault="00000000">
      <w:pPr>
        <w:numPr>
          <w:ilvl w:val="0"/>
          <w:numId w:val="3"/>
        </w:numPr>
        <w:pBdr>
          <w:top w:val="nil"/>
          <w:left w:val="nil"/>
          <w:bottom w:val="nil"/>
          <w:right w:val="nil"/>
          <w:between w:val="nil"/>
        </w:pBdr>
        <w:spacing w:before="60" w:after="60" w:line="240" w:lineRule="auto"/>
        <w:ind w:left="450" w:hanging="450"/>
        <w:rPr>
          <w:b/>
          <w:color w:val="000000"/>
          <w:sz w:val="18"/>
          <w:szCs w:val="18"/>
        </w:rPr>
      </w:pPr>
      <w:r>
        <w:rPr>
          <w:rFonts w:ascii="Arial" w:eastAsia="Arial" w:hAnsi="Arial" w:cs="Arial"/>
          <w:color w:val="000000"/>
          <w:sz w:val="18"/>
          <w:szCs w:val="18"/>
        </w:rPr>
        <w:t xml:space="preserve">As necessary, </w:t>
      </w:r>
      <w:r>
        <w:rPr>
          <w:rFonts w:ascii="Arial" w:eastAsia="Arial" w:hAnsi="Arial" w:cs="Arial"/>
          <w:b/>
          <w:color w:val="000000"/>
          <w:sz w:val="18"/>
          <w:szCs w:val="18"/>
        </w:rPr>
        <w:t>held additional meetings</w:t>
      </w:r>
      <w:r>
        <w:rPr>
          <w:rFonts w:ascii="Arial" w:eastAsia="Arial" w:hAnsi="Arial" w:cs="Arial"/>
          <w:color w:val="000000"/>
          <w:sz w:val="18"/>
          <w:szCs w:val="18"/>
        </w:rPr>
        <w:t xml:space="preserve">, also with other relevant stakeholders, including facilitation of meetings between the complainant and project management as </w:t>
      </w:r>
      <w:proofErr w:type="gramStart"/>
      <w:r>
        <w:rPr>
          <w:rFonts w:ascii="Arial" w:eastAsia="Arial" w:hAnsi="Arial" w:cs="Arial"/>
          <w:color w:val="000000"/>
          <w:sz w:val="18"/>
          <w:szCs w:val="18"/>
        </w:rPr>
        <w:t>needed</w:t>
      </w:r>
      <w:proofErr w:type="gramEnd"/>
    </w:p>
    <w:p w14:paraId="0000003E" w14:textId="77777777" w:rsidR="003E0B1F" w:rsidRDefault="00000000">
      <w:pPr>
        <w:numPr>
          <w:ilvl w:val="0"/>
          <w:numId w:val="3"/>
        </w:numPr>
        <w:pBdr>
          <w:top w:val="nil"/>
          <w:left w:val="nil"/>
          <w:bottom w:val="nil"/>
          <w:right w:val="nil"/>
          <w:between w:val="nil"/>
        </w:pBdr>
        <w:spacing w:before="60" w:after="60" w:line="240" w:lineRule="auto"/>
        <w:ind w:left="450" w:hanging="450"/>
        <w:rPr>
          <w:b/>
          <w:color w:val="000000"/>
          <w:sz w:val="18"/>
          <w:szCs w:val="18"/>
        </w:rPr>
      </w:pPr>
      <w:r>
        <w:rPr>
          <w:rFonts w:ascii="Arial" w:eastAsia="Arial" w:hAnsi="Arial" w:cs="Arial"/>
          <w:b/>
          <w:color w:val="000000"/>
          <w:sz w:val="18"/>
          <w:szCs w:val="18"/>
        </w:rPr>
        <w:t xml:space="preserve">Developed a proposed </w:t>
      </w:r>
      <w:proofErr w:type="gramStart"/>
      <w:r>
        <w:rPr>
          <w:rFonts w:ascii="Arial" w:eastAsia="Arial" w:hAnsi="Arial" w:cs="Arial"/>
          <w:b/>
          <w:color w:val="000000"/>
          <w:sz w:val="18"/>
          <w:szCs w:val="18"/>
        </w:rPr>
        <w:t>response</w:t>
      </w:r>
      <w:proofErr w:type="gramEnd"/>
    </w:p>
    <w:p w14:paraId="0000003F" w14:textId="77777777" w:rsidR="003E0B1F" w:rsidRDefault="003E0B1F">
      <w:pPr>
        <w:spacing w:before="60" w:after="60" w:line="240" w:lineRule="auto"/>
        <w:rPr>
          <w:rFonts w:ascii="Arial" w:eastAsia="Arial" w:hAnsi="Arial" w:cs="Arial"/>
          <w:b/>
          <w:sz w:val="18"/>
          <w:szCs w:val="18"/>
          <w:u w:val="single"/>
        </w:rPr>
      </w:pPr>
    </w:p>
    <w:p w14:paraId="00000040" w14:textId="77777777" w:rsidR="003E0B1F" w:rsidRDefault="00000000">
      <w:pPr>
        <w:spacing w:before="60" w:after="60" w:line="240" w:lineRule="auto"/>
        <w:rPr>
          <w:rFonts w:ascii="Arial" w:eastAsia="Arial" w:hAnsi="Arial" w:cs="Arial"/>
          <w:b/>
          <w:sz w:val="18"/>
          <w:szCs w:val="18"/>
          <w:u w:val="single"/>
        </w:rPr>
      </w:pPr>
      <w:r>
        <w:rPr>
          <w:rFonts w:ascii="Arial" w:eastAsia="Arial" w:hAnsi="Arial" w:cs="Arial"/>
          <w:b/>
          <w:sz w:val="18"/>
          <w:szCs w:val="18"/>
          <w:u w:val="single"/>
        </w:rPr>
        <w:t xml:space="preserve">Seek agreement and implement if </w:t>
      </w:r>
      <w:proofErr w:type="gramStart"/>
      <w:r>
        <w:rPr>
          <w:rFonts w:ascii="Arial" w:eastAsia="Arial" w:hAnsi="Arial" w:cs="Arial"/>
          <w:b/>
          <w:sz w:val="18"/>
          <w:szCs w:val="18"/>
          <w:u w:val="single"/>
        </w:rPr>
        <w:t>agreed</w:t>
      </w:r>
      <w:proofErr w:type="gramEnd"/>
    </w:p>
    <w:p w14:paraId="00000041" w14:textId="77777777" w:rsidR="003E0B1F" w:rsidRDefault="00000000">
      <w:pPr>
        <w:numPr>
          <w:ilvl w:val="0"/>
          <w:numId w:val="3"/>
        </w:numPr>
        <w:pBdr>
          <w:top w:val="nil"/>
          <w:left w:val="nil"/>
          <w:bottom w:val="nil"/>
          <w:right w:val="nil"/>
          <w:between w:val="nil"/>
        </w:pBdr>
        <w:spacing w:before="60" w:after="60" w:line="240" w:lineRule="auto"/>
        <w:ind w:left="450" w:hanging="450"/>
        <w:rPr>
          <w:color w:val="000000"/>
          <w:sz w:val="18"/>
          <w:szCs w:val="18"/>
        </w:rPr>
      </w:pPr>
      <w:r>
        <w:rPr>
          <w:rFonts w:ascii="Arial" w:eastAsia="Arial" w:hAnsi="Arial" w:cs="Arial"/>
          <w:b/>
          <w:color w:val="000000"/>
          <w:sz w:val="18"/>
          <w:szCs w:val="18"/>
        </w:rPr>
        <w:t>Presented the proposed response</w:t>
      </w:r>
      <w:r>
        <w:rPr>
          <w:rFonts w:ascii="Arial" w:eastAsia="Arial" w:hAnsi="Arial" w:cs="Arial"/>
          <w:color w:val="000000"/>
          <w:sz w:val="18"/>
          <w:szCs w:val="18"/>
        </w:rPr>
        <w:t xml:space="preserve"> to both the complainant and project management, facilitated dialogue, and adjusted the proposed response as </w:t>
      </w:r>
      <w:proofErr w:type="gramStart"/>
      <w:r>
        <w:rPr>
          <w:rFonts w:ascii="Arial" w:eastAsia="Arial" w:hAnsi="Arial" w:cs="Arial"/>
          <w:color w:val="000000"/>
          <w:sz w:val="18"/>
          <w:szCs w:val="18"/>
        </w:rPr>
        <w:t>appropriate</w:t>
      </w:r>
      <w:proofErr w:type="gramEnd"/>
    </w:p>
    <w:p w14:paraId="00000042" w14:textId="77777777" w:rsidR="003E0B1F" w:rsidRDefault="00000000">
      <w:pPr>
        <w:spacing w:before="60" w:after="60" w:line="240" w:lineRule="auto"/>
        <w:rPr>
          <w:rFonts w:ascii="Arial" w:eastAsia="Arial" w:hAnsi="Arial" w:cs="Arial"/>
          <w:b/>
          <w:sz w:val="18"/>
          <w:szCs w:val="18"/>
        </w:rPr>
      </w:pPr>
      <w:r>
        <w:rPr>
          <w:rFonts w:ascii="Arial" w:eastAsia="Arial" w:hAnsi="Arial" w:cs="Arial"/>
          <w:b/>
          <w:sz w:val="18"/>
          <w:szCs w:val="18"/>
        </w:rPr>
        <w:t>If there is agreement:</w:t>
      </w:r>
    </w:p>
    <w:p w14:paraId="00000043" w14:textId="77777777" w:rsidR="003E0B1F" w:rsidRDefault="00000000">
      <w:pPr>
        <w:numPr>
          <w:ilvl w:val="0"/>
          <w:numId w:val="3"/>
        </w:numPr>
        <w:pBdr>
          <w:top w:val="nil"/>
          <w:left w:val="nil"/>
          <w:bottom w:val="nil"/>
          <w:right w:val="nil"/>
          <w:between w:val="nil"/>
        </w:pBdr>
        <w:spacing w:before="60" w:after="60" w:line="240" w:lineRule="auto"/>
        <w:ind w:left="450" w:hanging="450"/>
        <w:rPr>
          <w:color w:val="000000"/>
          <w:sz w:val="18"/>
          <w:szCs w:val="18"/>
        </w:rPr>
      </w:pPr>
      <w:r>
        <w:rPr>
          <w:rFonts w:ascii="Arial" w:eastAsia="Arial" w:hAnsi="Arial" w:cs="Arial"/>
          <w:b/>
          <w:color w:val="000000"/>
          <w:sz w:val="18"/>
          <w:szCs w:val="18"/>
        </w:rPr>
        <w:t xml:space="preserve">Monitored response </w:t>
      </w:r>
      <w:proofErr w:type="gramStart"/>
      <w:r>
        <w:rPr>
          <w:rFonts w:ascii="Arial" w:eastAsia="Arial" w:hAnsi="Arial" w:cs="Arial"/>
          <w:b/>
          <w:color w:val="000000"/>
          <w:sz w:val="18"/>
          <w:szCs w:val="18"/>
        </w:rPr>
        <w:t>implementation</w:t>
      </w:r>
      <w:proofErr w:type="gramEnd"/>
    </w:p>
    <w:p w14:paraId="00000044" w14:textId="77777777" w:rsidR="003E0B1F" w:rsidRDefault="00000000">
      <w:pPr>
        <w:numPr>
          <w:ilvl w:val="0"/>
          <w:numId w:val="3"/>
        </w:numPr>
        <w:pBdr>
          <w:top w:val="nil"/>
          <w:left w:val="nil"/>
          <w:bottom w:val="nil"/>
          <w:right w:val="nil"/>
          <w:between w:val="nil"/>
        </w:pBdr>
        <w:spacing w:before="60" w:after="60" w:line="240" w:lineRule="auto"/>
        <w:ind w:left="450" w:hanging="450"/>
        <w:rPr>
          <w:color w:val="000000"/>
          <w:sz w:val="18"/>
          <w:szCs w:val="18"/>
        </w:rPr>
      </w:pPr>
      <w:r>
        <w:rPr>
          <w:rFonts w:ascii="Arial" w:eastAsia="Arial" w:hAnsi="Arial" w:cs="Arial"/>
          <w:b/>
          <w:color w:val="000000"/>
          <w:sz w:val="18"/>
          <w:szCs w:val="18"/>
        </w:rPr>
        <w:t xml:space="preserve">Confirmed </w:t>
      </w:r>
      <w:r>
        <w:rPr>
          <w:rFonts w:ascii="Arial" w:eastAsia="Arial" w:hAnsi="Arial" w:cs="Arial"/>
          <w:color w:val="000000"/>
          <w:sz w:val="18"/>
          <w:szCs w:val="18"/>
        </w:rPr>
        <w:t xml:space="preserve">with the complainant and project management that the </w:t>
      </w:r>
      <w:r>
        <w:rPr>
          <w:rFonts w:ascii="Arial" w:eastAsia="Arial" w:hAnsi="Arial" w:cs="Arial"/>
          <w:b/>
          <w:color w:val="000000"/>
          <w:sz w:val="18"/>
          <w:szCs w:val="18"/>
        </w:rPr>
        <w:t xml:space="preserve">response has been </w:t>
      </w:r>
      <w:proofErr w:type="gramStart"/>
      <w:r>
        <w:rPr>
          <w:rFonts w:ascii="Arial" w:eastAsia="Arial" w:hAnsi="Arial" w:cs="Arial"/>
          <w:b/>
          <w:color w:val="000000"/>
          <w:sz w:val="18"/>
          <w:szCs w:val="18"/>
        </w:rPr>
        <w:t>implemented</w:t>
      </w:r>
      <w:proofErr w:type="gramEnd"/>
    </w:p>
    <w:p w14:paraId="00000045" w14:textId="77777777" w:rsidR="003E0B1F" w:rsidRDefault="00000000">
      <w:pPr>
        <w:numPr>
          <w:ilvl w:val="0"/>
          <w:numId w:val="3"/>
        </w:numPr>
        <w:pBdr>
          <w:top w:val="nil"/>
          <w:left w:val="nil"/>
          <w:bottom w:val="nil"/>
          <w:right w:val="nil"/>
          <w:between w:val="nil"/>
        </w:pBdr>
        <w:spacing w:before="60" w:after="60" w:line="240" w:lineRule="auto"/>
        <w:ind w:left="450" w:hanging="450"/>
        <w:rPr>
          <w:b/>
          <w:color w:val="000000"/>
          <w:sz w:val="18"/>
          <w:szCs w:val="18"/>
        </w:rPr>
      </w:pPr>
      <w:r>
        <w:rPr>
          <w:rFonts w:ascii="Arial" w:eastAsia="Arial" w:hAnsi="Arial" w:cs="Arial"/>
          <w:b/>
          <w:color w:val="000000"/>
          <w:sz w:val="18"/>
          <w:szCs w:val="18"/>
        </w:rPr>
        <w:t xml:space="preserve">Confirmed </w:t>
      </w:r>
      <w:r>
        <w:rPr>
          <w:rFonts w:ascii="Arial" w:eastAsia="Arial" w:hAnsi="Arial" w:cs="Arial"/>
          <w:color w:val="000000"/>
          <w:sz w:val="18"/>
          <w:szCs w:val="18"/>
        </w:rPr>
        <w:t>with the complainant that the</w:t>
      </w:r>
      <w:r>
        <w:rPr>
          <w:rFonts w:ascii="Arial" w:eastAsia="Arial" w:hAnsi="Arial" w:cs="Arial"/>
          <w:b/>
          <w:color w:val="000000"/>
          <w:sz w:val="18"/>
          <w:szCs w:val="18"/>
        </w:rPr>
        <w:t xml:space="preserve"> response has addressed their </w:t>
      </w:r>
      <w:proofErr w:type="gramStart"/>
      <w:r>
        <w:rPr>
          <w:rFonts w:ascii="Arial" w:eastAsia="Arial" w:hAnsi="Arial" w:cs="Arial"/>
          <w:b/>
          <w:color w:val="000000"/>
          <w:sz w:val="18"/>
          <w:szCs w:val="18"/>
        </w:rPr>
        <w:t>concerns</w:t>
      </w:r>
      <w:proofErr w:type="gramEnd"/>
    </w:p>
    <w:p w14:paraId="00000046" w14:textId="77777777" w:rsidR="003E0B1F" w:rsidRDefault="00000000">
      <w:pPr>
        <w:numPr>
          <w:ilvl w:val="0"/>
          <w:numId w:val="3"/>
        </w:numPr>
        <w:pBdr>
          <w:top w:val="nil"/>
          <w:left w:val="nil"/>
          <w:bottom w:val="nil"/>
          <w:right w:val="nil"/>
          <w:between w:val="nil"/>
        </w:pBdr>
        <w:spacing w:before="60" w:after="60" w:line="240" w:lineRule="auto"/>
        <w:ind w:left="450" w:hanging="450"/>
        <w:rPr>
          <w:color w:val="000000"/>
          <w:sz w:val="18"/>
          <w:szCs w:val="18"/>
        </w:rPr>
      </w:pPr>
      <w:r>
        <w:rPr>
          <w:rFonts w:ascii="Arial" w:eastAsia="Arial" w:hAnsi="Arial" w:cs="Arial"/>
          <w:color w:val="000000"/>
          <w:sz w:val="18"/>
          <w:szCs w:val="18"/>
          <w:u w:val="single"/>
        </w:rPr>
        <w:t>If the implemented response does not fully satisfy the complainant</w:t>
      </w:r>
      <w:r>
        <w:rPr>
          <w:rFonts w:ascii="Arial" w:eastAsia="Arial" w:hAnsi="Arial" w:cs="Arial"/>
          <w:color w:val="000000"/>
          <w:sz w:val="18"/>
          <w:szCs w:val="18"/>
        </w:rPr>
        <w:t>,</w:t>
      </w:r>
      <w:r>
        <w:rPr>
          <w:rFonts w:ascii="Arial" w:eastAsia="Arial" w:hAnsi="Arial" w:cs="Arial"/>
          <w:b/>
          <w:color w:val="000000"/>
          <w:sz w:val="18"/>
          <w:szCs w:val="18"/>
        </w:rPr>
        <w:t xml:space="preserve"> facilitated additional dialogue and negotiation </w:t>
      </w:r>
      <w:r>
        <w:rPr>
          <w:rFonts w:ascii="Arial" w:eastAsia="Arial" w:hAnsi="Arial" w:cs="Arial"/>
          <w:color w:val="000000"/>
          <w:sz w:val="18"/>
          <w:szCs w:val="18"/>
        </w:rPr>
        <w:t xml:space="preserve">to explore additional </w:t>
      </w:r>
      <w:proofErr w:type="gramStart"/>
      <w:r>
        <w:rPr>
          <w:rFonts w:ascii="Arial" w:eastAsia="Arial" w:hAnsi="Arial" w:cs="Arial"/>
          <w:color w:val="000000"/>
          <w:sz w:val="18"/>
          <w:szCs w:val="18"/>
        </w:rPr>
        <w:t>responses</w:t>
      </w:r>
      <w:proofErr w:type="gramEnd"/>
    </w:p>
    <w:p w14:paraId="00000047" w14:textId="77777777" w:rsidR="003E0B1F" w:rsidRDefault="00000000">
      <w:pPr>
        <w:numPr>
          <w:ilvl w:val="0"/>
          <w:numId w:val="3"/>
        </w:numPr>
        <w:pBdr>
          <w:top w:val="nil"/>
          <w:left w:val="nil"/>
          <w:bottom w:val="nil"/>
          <w:right w:val="nil"/>
          <w:between w:val="nil"/>
        </w:pBdr>
        <w:spacing w:before="60" w:after="60" w:line="240" w:lineRule="auto"/>
        <w:ind w:left="450" w:hanging="450"/>
        <w:rPr>
          <w:b/>
          <w:color w:val="000000"/>
          <w:sz w:val="18"/>
          <w:szCs w:val="18"/>
          <w:u w:val="single"/>
        </w:rPr>
      </w:pPr>
      <w:r>
        <w:rPr>
          <w:rFonts w:ascii="Arial" w:eastAsia="Arial" w:hAnsi="Arial" w:cs="Arial"/>
          <w:color w:val="000000"/>
          <w:sz w:val="18"/>
          <w:szCs w:val="18"/>
          <w:u w:val="single"/>
        </w:rPr>
        <w:t>If the implemented response satisfies the complainant</w:t>
      </w:r>
      <w:r>
        <w:rPr>
          <w:rFonts w:ascii="Arial" w:eastAsia="Arial" w:hAnsi="Arial" w:cs="Arial"/>
          <w:color w:val="000000"/>
          <w:sz w:val="18"/>
          <w:szCs w:val="18"/>
        </w:rPr>
        <w:t>,</w:t>
      </w:r>
      <w:r>
        <w:rPr>
          <w:rFonts w:ascii="Arial" w:eastAsia="Arial" w:hAnsi="Arial" w:cs="Arial"/>
          <w:b/>
          <w:color w:val="000000"/>
          <w:sz w:val="18"/>
          <w:szCs w:val="18"/>
        </w:rPr>
        <w:t xml:space="preserve"> documented the outcome and closed the </w:t>
      </w:r>
      <w:proofErr w:type="gramStart"/>
      <w:r>
        <w:rPr>
          <w:rFonts w:ascii="Arial" w:eastAsia="Arial" w:hAnsi="Arial" w:cs="Arial"/>
          <w:b/>
          <w:color w:val="000000"/>
          <w:sz w:val="18"/>
          <w:szCs w:val="18"/>
        </w:rPr>
        <w:t>case</w:t>
      </w:r>
      <w:proofErr w:type="gramEnd"/>
    </w:p>
    <w:p w14:paraId="00000048" w14:textId="77777777" w:rsidR="003E0B1F" w:rsidRDefault="00000000">
      <w:pPr>
        <w:numPr>
          <w:ilvl w:val="0"/>
          <w:numId w:val="3"/>
        </w:numPr>
        <w:pBdr>
          <w:top w:val="nil"/>
          <w:left w:val="nil"/>
          <w:bottom w:val="nil"/>
          <w:right w:val="nil"/>
          <w:between w:val="nil"/>
        </w:pBdr>
        <w:spacing w:before="60" w:after="60" w:line="240" w:lineRule="auto"/>
        <w:ind w:left="450" w:hanging="450"/>
        <w:rPr>
          <w:b/>
          <w:color w:val="000000"/>
          <w:sz w:val="18"/>
          <w:szCs w:val="18"/>
          <w:u w:val="single"/>
        </w:rPr>
      </w:pPr>
      <w:r>
        <w:rPr>
          <w:rFonts w:ascii="Arial" w:eastAsia="Arial" w:hAnsi="Arial" w:cs="Arial"/>
          <w:b/>
          <w:color w:val="000000"/>
          <w:sz w:val="18"/>
          <w:szCs w:val="18"/>
        </w:rPr>
        <w:t xml:space="preserve">Notified </w:t>
      </w:r>
      <w:r>
        <w:rPr>
          <w:rFonts w:ascii="Arial" w:eastAsia="Arial" w:hAnsi="Arial" w:cs="Arial"/>
          <w:color w:val="000000"/>
          <w:sz w:val="18"/>
          <w:szCs w:val="18"/>
        </w:rPr>
        <w:t xml:space="preserve">project management and the corporate SRM, and ensured the case record is available to the corporate </w:t>
      </w:r>
      <w:proofErr w:type="gramStart"/>
      <w:r>
        <w:rPr>
          <w:rFonts w:ascii="Arial" w:eastAsia="Arial" w:hAnsi="Arial" w:cs="Arial"/>
          <w:color w:val="000000"/>
          <w:sz w:val="18"/>
          <w:szCs w:val="18"/>
        </w:rPr>
        <w:t>SRM</w:t>
      </w:r>
      <w:proofErr w:type="gramEnd"/>
    </w:p>
    <w:p w14:paraId="00000049" w14:textId="77777777" w:rsidR="003E0B1F" w:rsidRDefault="00000000">
      <w:pPr>
        <w:spacing w:before="60" w:after="60" w:line="240" w:lineRule="auto"/>
        <w:rPr>
          <w:rFonts w:ascii="Arial" w:eastAsia="Arial" w:hAnsi="Arial" w:cs="Arial"/>
          <w:b/>
          <w:sz w:val="18"/>
          <w:szCs w:val="18"/>
        </w:rPr>
      </w:pPr>
      <w:r>
        <w:rPr>
          <w:rFonts w:ascii="Arial" w:eastAsia="Arial" w:hAnsi="Arial" w:cs="Arial"/>
          <w:b/>
          <w:sz w:val="18"/>
          <w:szCs w:val="18"/>
        </w:rPr>
        <w:t xml:space="preserve">If after 60 </w:t>
      </w:r>
      <w:proofErr w:type="gramStart"/>
      <w:r>
        <w:rPr>
          <w:rFonts w:ascii="Arial" w:eastAsia="Arial" w:hAnsi="Arial" w:cs="Arial"/>
          <w:b/>
          <w:sz w:val="18"/>
          <w:szCs w:val="18"/>
        </w:rPr>
        <w:t>days</w:t>
      </w:r>
      <w:proofErr w:type="gramEnd"/>
      <w:r>
        <w:rPr>
          <w:rFonts w:ascii="Arial" w:eastAsia="Arial" w:hAnsi="Arial" w:cs="Arial"/>
          <w:b/>
          <w:sz w:val="18"/>
          <w:szCs w:val="18"/>
        </w:rPr>
        <w:t xml:space="preserve"> there is no agreement or implementation does not satisfy the complainant:</w:t>
      </w:r>
    </w:p>
    <w:p w14:paraId="0000004A" w14:textId="77777777" w:rsidR="003E0B1F" w:rsidRDefault="00000000">
      <w:pPr>
        <w:numPr>
          <w:ilvl w:val="0"/>
          <w:numId w:val="3"/>
        </w:numPr>
        <w:pBdr>
          <w:top w:val="nil"/>
          <w:left w:val="nil"/>
          <w:bottom w:val="nil"/>
          <w:right w:val="nil"/>
          <w:between w:val="nil"/>
        </w:pBdr>
        <w:spacing w:before="60" w:after="60" w:line="240" w:lineRule="auto"/>
        <w:ind w:left="450" w:hanging="450"/>
        <w:rPr>
          <w:color w:val="000000"/>
          <w:sz w:val="18"/>
          <w:szCs w:val="18"/>
        </w:rPr>
      </w:pPr>
      <w:r>
        <w:rPr>
          <w:rFonts w:ascii="Arial" w:eastAsia="Arial" w:hAnsi="Arial" w:cs="Arial"/>
          <w:b/>
          <w:color w:val="000000"/>
          <w:sz w:val="18"/>
          <w:szCs w:val="18"/>
        </w:rPr>
        <w:t>Advised</w:t>
      </w:r>
      <w:r>
        <w:rPr>
          <w:rFonts w:ascii="Arial" w:eastAsia="Arial" w:hAnsi="Arial" w:cs="Arial"/>
          <w:color w:val="000000"/>
          <w:sz w:val="18"/>
          <w:szCs w:val="18"/>
        </w:rPr>
        <w:t xml:space="preserve"> the complainant on other options (e.g., corporate SRM, Social and Environmental Compliance Unit (SECU) for compliance review, national administrative and/or judicial mechanisms)</w:t>
      </w:r>
    </w:p>
    <w:p w14:paraId="0000004B" w14:textId="77777777" w:rsidR="003E0B1F" w:rsidRPr="00404940" w:rsidRDefault="00000000">
      <w:pPr>
        <w:numPr>
          <w:ilvl w:val="0"/>
          <w:numId w:val="3"/>
        </w:numPr>
        <w:pBdr>
          <w:top w:val="nil"/>
          <w:left w:val="nil"/>
          <w:bottom w:val="nil"/>
          <w:right w:val="nil"/>
          <w:between w:val="nil"/>
        </w:pBdr>
        <w:spacing w:before="60" w:after="60" w:line="240" w:lineRule="auto"/>
        <w:ind w:left="450" w:hanging="450"/>
        <w:rPr>
          <w:color w:val="000000"/>
          <w:sz w:val="18"/>
          <w:szCs w:val="18"/>
        </w:rPr>
      </w:pPr>
      <w:r>
        <w:rPr>
          <w:rFonts w:ascii="Arial" w:eastAsia="Arial" w:hAnsi="Arial" w:cs="Arial"/>
          <w:b/>
          <w:color w:val="000000"/>
          <w:sz w:val="18"/>
          <w:szCs w:val="18"/>
        </w:rPr>
        <w:t>Documented</w:t>
      </w:r>
      <w:r>
        <w:rPr>
          <w:rFonts w:ascii="Arial" w:eastAsia="Arial" w:hAnsi="Arial" w:cs="Arial"/>
          <w:color w:val="000000"/>
          <w:sz w:val="18"/>
          <w:szCs w:val="18"/>
        </w:rPr>
        <w:t xml:space="preserve"> the options offered, the complainant’s stated choice among the options, and the action taken by the SRM to facilitate access to the SRM at corporate level and/or to </w:t>
      </w:r>
      <w:proofErr w:type="gramStart"/>
      <w:r>
        <w:rPr>
          <w:rFonts w:ascii="Arial" w:eastAsia="Arial" w:hAnsi="Arial" w:cs="Arial"/>
          <w:color w:val="000000"/>
          <w:sz w:val="18"/>
          <w:szCs w:val="18"/>
        </w:rPr>
        <w:t>SECU</w:t>
      </w:r>
      <w:proofErr w:type="gramEnd"/>
    </w:p>
    <w:p w14:paraId="18595F56" w14:textId="77777777" w:rsidR="00404940" w:rsidRDefault="00404940" w:rsidP="00404940">
      <w:pPr>
        <w:pBdr>
          <w:top w:val="nil"/>
          <w:left w:val="nil"/>
          <w:bottom w:val="nil"/>
          <w:right w:val="nil"/>
          <w:between w:val="nil"/>
        </w:pBdr>
        <w:spacing w:before="60" w:after="60" w:line="240" w:lineRule="auto"/>
        <w:ind w:left="450"/>
        <w:rPr>
          <w:color w:val="000000"/>
          <w:sz w:val="18"/>
          <w:szCs w:val="18"/>
        </w:rPr>
      </w:pPr>
    </w:p>
    <w:p w14:paraId="0000004C" w14:textId="77777777" w:rsidR="003E0B1F" w:rsidRDefault="00000000">
      <w:pPr>
        <w:pStyle w:val="Heading1"/>
      </w:pPr>
      <w:bookmarkStart w:id="3" w:name="_3znysh7" w:colFirst="0" w:colLast="0"/>
      <w:bookmarkEnd w:id="3"/>
      <w:r>
        <w:lastRenderedPageBreak/>
        <w:t>CHECKLIST: DETERMINE ELIGIBILITY OF A COMPLAINT SUBMITTED TO YOUR CO SRM</w:t>
      </w:r>
    </w:p>
    <w:p w14:paraId="0000004D" w14:textId="77777777" w:rsidR="003E0B1F" w:rsidRDefault="00000000">
      <w:pPr>
        <w:spacing w:before="40" w:after="40" w:line="240" w:lineRule="auto"/>
        <w:rPr>
          <w:rFonts w:ascii="Arial" w:eastAsia="Arial" w:hAnsi="Arial" w:cs="Arial"/>
          <w:sz w:val="16"/>
          <w:szCs w:val="16"/>
        </w:rPr>
      </w:pPr>
      <w:r>
        <w:rPr>
          <w:rFonts w:ascii="Arial" w:eastAsia="Arial" w:hAnsi="Arial" w:cs="Arial"/>
          <w:sz w:val="16"/>
          <w:szCs w:val="16"/>
        </w:rPr>
        <w:t>Use this checklist to determine eligibility of complaints submitted to the Stakeholder Response Mechanism (SRM) of a UNDP Country Office (CO).</w:t>
      </w:r>
    </w:p>
    <w:p w14:paraId="0000004E" w14:textId="77777777" w:rsidR="003E0B1F" w:rsidRDefault="003E0B1F">
      <w:pPr>
        <w:spacing w:before="40" w:after="40" w:line="240" w:lineRule="auto"/>
        <w:rPr>
          <w:rFonts w:ascii="Arial" w:eastAsia="Arial" w:hAnsi="Arial" w:cs="Arial"/>
          <w:sz w:val="16"/>
          <w:szCs w:val="16"/>
        </w:rPr>
      </w:pPr>
    </w:p>
    <w:p w14:paraId="0000004F" w14:textId="77777777" w:rsidR="003E0B1F" w:rsidRPr="00404940" w:rsidRDefault="00000000">
      <w:pPr>
        <w:numPr>
          <w:ilvl w:val="0"/>
          <w:numId w:val="5"/>
        </w:numPr>
        <w:pBdr>
          <w:top w:val="nil"/>
          <w:left w:val="nil"/>
          <w:bottom w:val="nil"/>
          <w:right w:val="nil"/>
          <w:between w:val="nil"/>
        </w:pBdr>
        <w:spacing w:before="60" w:after="60" w:line="240" w:lineRule="auto"/>
        <w:rPr>
          <w:sz w:val="18"/>
          <w:szCs w:val="18"/>
        </w:rPr>
      </w:pPr>
      <w:r w:rsidRPr="00404940">
        <w:rPr>
          <w:rFonts w:ascii="Arial" w:eastAsia="Arial" w:hAnsi="Arial" w:cs="Arial"/>
          <w:sz w:val="18"/>
          <w:szCs w:val="18"/>
        </w:rPr>
        <w:t xml:space="preserve">We have all the information required to determine </w:t>
      </w:r>
      <w:proofErr w:type="gramStart"/>
      <w:r w:rsidRPr="00404940">
        <w:rPr>
          <w:rFonts w:ascii="Arial" w:eastAsia="Arial" w:hAnsi="Arial" w:cs="Arial"/>
          <w:sz w:val="18"/>
          <w:szCs w:val="18"/>
        </w:rPr>
        <w:t>eligibility</w:t>
      </w:r>
      <w:proofErr w:type="gramEnd"/>
    </w:p>
    <w:p w14:paraId="00000050" w14:textId="77777777" w:rsidR="003E0B1F" w:rsidRPr="00404940" w:rsidRDefault="00000000">
      <w:pPr>
        <w:pBdr>
          <w:top w:val="nil"/>
          <w:left w:val="nil"/>
          <w:bottom w:val="nil"/>
          <w:right w:val="nil"/>
          <w:between w:val="nil"/>
        </w:pBdr>
        <w:spacing w:before="60" w:after="60" w:line="240" w:lineRule="auto"/>
        <w:ind w:left="720"/>
        <w:rPr>
          <w:rFonts w:ascii="Arial" w:eastAsia="Arial" w:hAnsi="Arial" w:cs="Arial"/>
          <w:sz w:val="18"/>
          <w:szCs w:val="18"/>
          <w:u w:val="single"/>
        </w:rPr>
      </w:pPr>
      <w:r w:rsidRPr="00404940">
        <w:rPr>
          <w:rFonts w:ascii="Arial" w:eastAsia="Arial" w:hAnsi="Arial" w:cs="Arial"/>
          <w:b/>
          <w:sz w:val="18"/>
          <w:szCs w:val="18"/>
        </w:rPr>
        <w:t>or</w:t>
      </w:r>
    </w:p>
    <w:p w14:paraId="00000051" w14:textId="77777777" w:rsidR="003E0B1F" w:rsidRPr="00404940" w:rsidRDefault="00000000">
      <w:pPr>
        <w:numPr>
          <w:ilvl w:val="0"/>
          <w:numId w:val="5"/>
        </w:numPr>
        <w:pBdr>
          <w:top w:val="nil"/>
          <w:left w:val="nil"/>
          <w:bottom w:val="nil"/>
          <w:right w:val="nil"/>
          <w:between w:val="nil"/>
        </w:pBdr>
        <w:spacing w:before="60" w:after="60" w:line="240" w:lineRule="auto"/>
        <w:rPr>
          <w:sz w:val="18"/>
          <w:szCs w:val="18"/>
        </w:rPr>
      </w:pPr>
      <w:r w:rsidRPr="00404940">
        <w:rPr>
          <w:rFonts w:ascii="Arial" w:eastAsia="Arial" w:hAnsi="Arial" w:cs="Arial"/>
          <w:sz w:val="18"/>
          <w:szCs w:val="18"/>
        </w:rPr>
        <w:t xml:space="preserve">We’ve contacted the complainant to request the required </w:t>
      </w:r>
      <w:proofErr w:type="gramStart"/>
      <w:r w:rsidRPr="00404940">
        <w:rPr>
          <w:rFonts w:ascii="Arial" w:eastAsia="Arial" w:hAnsi="Arial" w:cs="Arial"/>
          <w:sz w:val="18"/>
          <w:szCs w:val="18"/>
        </w:rPr>
        <w:t>information</w:t>
      </w:r>
      <w:proofErr w:type="gramEnd"/>
    </w:p>
    <w:p w14:paraId="00000052" w14:textId="77777777" w:rsidR="003E0B1F" w:rsidRPr="00404940" w:rsidRDefault="003E0B1F">
      <w:pPr>
        <w:spacing w:before="60" w:after="60" w:line="240" w:lineRule="auto"/>
        <w:rPr>
          <w:rFonts w:ascii="Arial" w:eastAsia="Arial" w:hAnsi="Arial" w:cs="Arial"/>
          <w:sz w:val="18"/>
          <w:szCs w:val="18"/>
        </w:rPr>
      </w:pPr>
    </w:p>
    <w:p w14:paraId="00000053" w14:textId="286037A8" w:rsidR="003E0B1F" w:rsidRPr="00404940" w:rsidRDefault="00000000">
      <w:pPr>
        <w:pBdr>
          <w:top w:val="nil"/>
          <w:left w:val="nil"/>
          <w:bottom w:val="nil"/>
          <w:right w:val="nil"/>
          <w:between w:val="nil"/>
        </w:pBdr>
        <w:spacing w:before="60" w:after="60" w:line="240" w:lineRule="auto"/>
        <w:rPr>
          <w:rFonts w:ascii="Arial" w:eastAsia="Arial" w:hAnsi="Arial" w:cs="Arial"/>
          <w:b/>
          <w:sz w:val="18"/>
          <w:szCs w:val="18"/>
        </w:rPr>
      </w:pPr>
      <w:r w:rsidRPr="00404940">
        <w:rPr>
          <w:rFonts w:ascii="Arial" w:eastAsia="Arial" w:hAnsi="Arial" w:cs="Arial"/>
          <w:b/>
          <w:sz w:val="18"/>
          <w:szCs w:val="18"/>
        </w:rPr>
        <w:t>Th</w:t>
      </w:r>
      <w:r w:rsidR="00404940">
        <w:rPr>
          <w:rFonts w:ascii="Arial" w:eastAsia="Arial" w:hAnsi="Arial" w:cs="Arial"/>
          <w:b/>
          <w:sz w:val="18"/>
          <w:szCs w:val="18"/>
        </w:rPr>
        <w:t>e</w:t>
      </w:r>
      <w:r w:rsidRPr="00404940">
        <w:rPr>
          <w:rFonts w:ascii="Arial" w:eastAsia="Arial" w:hAnsi="Arial" w:cs="Arial"/>
          <w:b/>
          <w:sz w:val="18"/>
          <w:szCs w:val="18"/>
        </w:rPr>
        <w:t xml:space="preserve"> complaint</w:t>
      </w:r>
      <w:r w:rsidR="00404940">
        <w:rPr>
          <w:rFonts w:ascii="Arial" w:eastAsia="Arial" w:hAnsi="Arial" w:cs="Arial"/>
          <w:b/>
          <w:sz w:val="18"/>
          <w:szCs w:val="18"/>
        </w:rPr>
        <w:t xml:space="preserve"> is eligible if it meets all the below criteria</w:t>
      </w:r>
      <w:r w:rsidRPr="00404940">
        <w:rPr>
          <w:rFonts w:ascii="Arial" w:eastAsia="Arial" w:hAnsi="Arial" w:cs="Arial"/>
          <w:b/>
          <w:sz w:val="18"/>
          <w:szCs w:val="18"/>
        </w:rPr>
        <w:t>:</w:t>
      </w:r>
    </w:p>
    <w:p w14:paraId="00000054" w14:textId="77777777" w:rsidR="003E0B1F" w:rsidRPr="00404940" w:rsidRDefault="00000000">
      <w:pPr>
        <w:numPr>
          <w:ilvl w:val="0"/>
          <w:numId w:val="5"/>
        </w:numPr>
        <w:pBdr>
          <w:top w:val="nil"/>
          <w:left w:val="nil"/>
          <w:bottom w:val="nil"/>
          <w:right w:val="nil"/>
          <w:between w:val="nil"/>
        </w:pBdr>
        <w:spacing w:before="60" w:after="60" w:line="240" w:lineRule="auto"/>
        <w:rPr>
          <w:sz w:val="18"/>
          <w:szCs w:val="18"/>
        </w:rPr>
      </w:pPr>
      <w:r w:rsidRPr="00404940">
        <w:rPr>
          <w:rFonts w:ascii="Arial" w:eastAsia="Arial" w:hAnsi="Arial" w:cs="Arial"/>
          <w:sz w:val="18"/>
          <w:szCs w:val="18"/>
          <w:u w:val="single"/>
        </w:rPr>
        <w:t>Is not</w:t>
      </w:r>
      <w:r w:rsidRPr="00404940">
        <w:rPr>
          <w:rFonts w:ascii="Arial" w:eastAsia="Arial" w:hAnsi="Arial" w:cs="Arial"/>
          <w:sz w:val="18"/>
          <w:szCs w:val="18"/>
        </w:rPr>
        <w:t xml:space="preserve"> anonymous</w:t>
      </w:r>
      <w:r w:rsidRPr="00404940">
        <w:rPr>
          <w:rFonts w:ascii="Arial" w:eastAsia="Arial" w:hAnsi="Arial" w:cs="Arial"/>
          <w:sz w:val="18"/>
          <w:szCs w:val="18"/>
          <w:vertAlign w:val="superscript"/>
        </w:rPr>
        <w:footnoteReference w:id="5"/>
      </w:r>
    </w:p>
    <w:p w14:paraId="00000055" w14:textId="77777777" w:rsidR="003E0B1F" w:rsidRPr="00404940" w:rsidRDefault="00000000">
      <w:pPr>
        <w:numPr>
          <w:ilvl w:val="0"/>
          <w:numId w:val="5"/>
        </w:numPr>
        <w:pBdr>
          <w:top w:val="nil"/>
          <w:left w:val="nil"/>
          <w:bottom w:val="nil"/>
          <w:right w:val="nil"/>
          <w:between w:val="nil"/>
        </w:pBdr>
        <w:spacing w:before="60" w:after="60" w:line="240" w:lineRule="auto"/>
        <w:rPr>
          <w:sz w:val="18"/>
          <w:szCs w:val="18"/>
        </w:rPr>
      </w:pPr>
      <w:r w:rsidRPr="00404940">
        <w:rPr>
          <w:rFonts w:ascii="Arial" w:eastAsia="Arial" w:hAnsi="Arial" w:cs="Arial"/>
          <w:sz w:val="18"/>
          <w:szCs w:val="18"/>
          <w:u w:val="single"/>
        </w:rPr>
        <w:t>Has not</w:t>
      </w:r>
      <w:r w:rsidRPr="00404940">
        <w:rPr>
          <w:rFonts w:ascii="Arial" w:eastAsia="Arial" w:hAnsi="Arial" w:cs="Arial"/>
          <w:sz w:val="18"/>
          <w:szCs w:val="18"/>
        </w:rPr>
        <w:t xml:space="preserve"> been filed fraudulently or </w:t>
      </w:r>
      <w:proofErr w:type="gramStart"/>
      <w:r w:rsidRPr="00404940">
        <w:rPr>
          <w:rFonts w:ascii="Arial" w:eastAsia="Arial" w:hAnsi="Arial" w:cs="Arial"/>
          <w:sz w:val="18"/>
          <w:szCs w:val="18"/>
        </w:rPr>
        <w:t>maliciously</w:t>
      </w:r>
      <w:proofErr w:type="gramEnd"/>
    </w:p>
    <w:p w14:paraId="00000056" w14:textId="77777777" w:rsidR="003E0B1F" w:rsidRPr="00404940" w:rsidRDefault="003E0B1F">
      <w:pPr>
        <w:pBdr>
          <w:top w:val="nil"/>
          <w:left w:val="nil"/>
          <w:bottom w:val="nil"/>
          <w:right w:val="nil"/>
          <w:between w:val="nil"/>
        </w:pBdr>
        <w:spacing w:before="60" w:after="60" w:line="240" w:lineRule="auto"/>
        <w:ind w:left="720"/>
        <w:rPr>
          <w:rFonts w:ascii="Arial" w:eastAsia="Arial" w:hAnsi="Arial" w:cs="Arial"/>
          <w:sz w:val="18"/>
          <w:szCs w:val="18"/>
        </w:rPr>
      </w:pPr>
    </w:p>
    <w:p w14:paraId="00000057" w14:textId="77777777" w:rsidR="003E0B1F" w:rsidRPr="00404940" w:rsidRDefault="00000000">
      <w:pPr>
        <w:numPr>
          <w:ilvl w:val="0"/>
          <w:numId w:val="5"/>
        </w:numPr>
        <w:pBdr>
          <w:top w:val="nil"/>
          <w:left w:val="nil"/>
          <w:bottom w:val="nil"/>
          <w:right w:val="nil"/>
          <w:between w:val="nil"/>
        </w:pBdr>
        <w:spacing w:before="60" w:after="60" w:line="240" w:lineRule="auto"/>
        <w:rPr>
          <w:sz w:val="18"/>
          <w:szCs w:val="18"/>
        </w:rPr>
      </w:pPr>
      <w:r w:rsidRPr="00404940">
        <w:rPr>
          <w:rFonts w:ascii="Arial" w:eastAsia="Arial" w:hAnsi="Arial" w:cs="Arial"/>
          <w:sz w:val="18"/>
          <w:szCs w:val="18"/>
          <w:u w:val="single"/>
        </w:rPr>
        <w:t>Relates</w:t>
      </w:r>
      <w:r w:rsidRPr="00404940">
        <w:rPr>
          <w:rFonts w:ascii="Arial" w:eastAsia="Arial" w:hAnsi="Arial" w:cs="Arial"/>
          <w:sz w:val="18"/>
          <w:szCs w:val="18"/>
        </w:rPr>
        <w:t xml:space="preserve"> to a current or proposed UNDP project, </w:t>
      </w:r>
      <w:r w:rsidRPr="00404940">
        <w:rPr>
          <w:rFonts w:ascii="Arial" w:eastAsia="Arial" w:hAnsi="Arial" w:cs="Arial"/>
          <w:b/>
          <w:sz w:val="18"/>
          <w:szCs w:val="18"/>
        </w:rPr>
        <w:t>and</w:t>
      </w:r>
    </w:p>
    <w:p w14:paraId="00000058" w14:textId="77777777" w:rsidR="003E0B1F" w:rsidRPr="00404940" w:rsidRDefault="00000000">
      <w:pPr>
        <w:numPr>
          <w:ilvl w:val="1"/>
          <w:numId w:val="5"/>
        </w:numPr>
        <w:pBdr>
          <w:top w:val="nil"/>
          <w:left w:val="nil"/>
          <w:bottom w:val="nil"/>
          <w:right w:val="nil"/>
          <w:between w:val="nil"/>
        </w:pBdr>
        <w:spacing w:before="60" w:after="60" w:line="240" w:lineRule="auto"/>
        <w:rPr>
          <w:sz w:val="18"/>
          <w:szCs w:val="18"/>
        </w:rPr>
      </w:pPr>
      <w:r w:rsidRPr="00404940">
        <w:rPr>
          <w:rFonts w:ascii="Arial" w:eastAsia="Arial" w:hAnsi="Arial" w:cs="Arial"/>
          <w:sz w:val="18"/>
          <w:szCs w:val="18"/>
          <w:u w:val="single"/>
        </w:rPr>
        <w:t>Does not</w:t>
      </w:r>
      <w:r w:rsidRPr="00404940">
        <w:rPr>
          <w:rFonts w:ascii="Arial" w:eastAsia="Arial" w:hAnsi="Arial" w:cs="Arial"/>
          <w:sz w:val="18"/>
          <w:szCs w:val="18"/>
        </w:rPr>
        <w:t xml:space="preserve"> relate to UNDP procurement or </w:t>
      </w:r>
      <w:proofErr w:type="gramStart"/>
      <w:r w:rsidRPr="00404940">
        <w:rPr>
          <w:rFonts w:ascii="Arial" w:eastAsia="Arial" w:hAnsi="Arial" w:cs="Arial"/>
          <w:sz w:val="18"/>
          <w:szCs w:val="18"/>
        </w:rPr>
        <w:t>employment</w:t>
      </w:r>
      <w:proofErr w:type="gramEnd"/>
    </w:p>
    <w:p w14:paraId="00000059" w14:textId="77777777" w:rsidR="003E0B1F" w:rsidRPr="00404940" w:rsidRDefault="00000000">
      <w:pPr>
        <w:numPr>
          <w:ilvl w:val="1"/>
          <w:numId w:val="5"/>
        </w:numPr>
        <w:pBdr>
          <w:top w:val="nil"/>
          <w:left w:val="nil"/>
          <w:bottom w:val="nil"/>
          <w:right w:val="nil"/>
          <w:between w:val="nil"/>
        </w:pBdr>
        <w:spacing w:before="60" w:after="60" w:line="240" w:lineRule="auto"/>
        <w:rPr>
          <w:sz w:val="18"/>
          <w:szCs w:val="18"/>
        </w:rPr>
      </w:pPr>
      <w:r w:rsidRPr="00404940">
        <w:rPr>
          <w:rFonts w:ascii="Arial" w:eastAsia="Arial" w:hAnsi="Arial" w:cs="Arial"/>
          <w:sz w:val="18"/>
          <w:szCs w:val="18"/>
          <w:u w:val="single"/>
        </w:rPr>
        <w:t>Is not</w:t>
      </w:r>
      <w:r w:rsidRPr="00404940">
        <w:rPr>
          <w:rFonts w:ascii="Arial" w:eastAsia="Arial" w:hAnsi="Arial" w:cs="Arial"/>
          <w:sz w:val="18"/>
          <w:szCs w:val="18"/>
        </w:rPr>
        <w:t xml:space="preserve"> about allegations of fraud or </w:t>
      </w:r>
      <w:proofErr w:type="gramStart"/>
      <w:r w:rsidRPr="00404940">
        <w:rPr>
          <w:rFonts w:ascii="Arial" w:eastAsia="Arial" w:hAnsi="Arial" w:cs="Arial"/>
          <w:sz w:val="18"/>
          <w:szCs w:val="18"/>
        </w:rPr>
        <w:t>corruption</w:t>
      </w:r>
      <w:proofErr w:type="gramEnd"/>
    </w:p>
    <w:p w14:paraId="0000005A" w14:textId="77777777" w:rsidR="003E0B1F" w:rsidRPr="00404940" w:rsidRDefault="00000000">
      <w:pPr>
        <w:numPr>
          <w:ilvl w:val="1"/>
          <w:numId w:val="5"/>
        </w:numPr>
        <w:pBdr>
          <w:top w:val="nil"/>
          <w:left w:val="nil"/>
          <w:bottom w:val="nil"/>
          <w:right w:val="nil"/>
          <w:between w:val="nil"/>
        </w:pBdr>
        <w:spacing w:before="60" w:after="60" w:line="240" w:lineRule="auto"/>
        <w:rPr>
          <w:sz w:val="18"/>
          <w:szCs w:val="18"/>
        </w:rPr>
      </w:pPr>
      <w:r w:rsidRPr="00404940">
        <w:rPr>
          <w:rFonts w:ascii="Arial" w:eastAsia="Arial" w:hAnsi="Arial" w:cs="Arial"/>
          <w:sz w:val="18"/>
          <w:szCs w:val="18"/>
          <w:u w:val="single"/>
        </w:rPr>
        <w:t>Does not</w:t>
      </w:r>
      <w:r w:rsidRPr="00404940">
        <w:rPr>
          <w:rFonts w:ascii="Arial" w:eastAsia="Arial" w:hAnsi="Arial" w:cs="Arial"/>
          <w:sz w:val="18"/>
          <w:szCs w:val="18"/>
        </w:rPr>
        <w:t xml:space="preserve"> relate to a project where UNDP’s role has </w:t>
      </w:r>
      <w:proofErr w:type="gramStart"/>
      <w:r w:rsidRPr="00404940">
        <w:rPr>
          <w:rFonts w:ascii="Arial" w:eastAsia="Arial" w:hAnsi="Arial" w:cs="Arial"/>
          <w:sz w:val="18"/>
          <w:szCs w:val="18"/>
        </w:rPr>
        <w:t>ended</w:t>
      </w:r>
      <w:proofErr w:type="gramEnd"/>
      <w:r w:rsidRPr="00404940">
        <w:rPr>
          <w:rFonts w:ascii="Arial" w:eastAsia="Arial" w:hAnsi="Arial" w:cs="Arial"/>
          <w:sz w:val="18"/>
          <w:szCs w:val="18"/>
        </w:rPr>
        <w:t xml:space="preserve"> and UNDP has no feasible pathway to address the complainant’s concerns</w:t>
      </w:r>
    </w:p>
    <w:p w14:paraId="0000005B" w14:textId="77777777" w:rsidR="003E0B1F" w:rsidRPr="00404940" w:rsidRDefault="00000000">
      <w:pPr>
        <w:numPr>
          <w:ilvl w:val="1"/>
          <w:numId w:val="5"/>
        </w:numPr>
        <w:pBdr>
          <w:top w:val="nil"/>
          <w:left w:val="nil"/>
          <w:bottom w:val="nil"/>
          <w:right w:val="nil"/>
          <w:between w:val="nil"/>
        </w:pBdr>
        <w:spacing w:before="60" w:after="60" w:line="240" w:lineRule="auto"/>
        <w:rPr>
          <w:sz w:val="18"/>
          <w:szCs w:val="18"/>
        </w:rPr>
      </w:pPr>
      <w:r w:rsidRPr="00404940">
        <w:rPr>
          <w:rFonts w:ascii="Arial" w:eastAsia="Arial" w:hAnsi="Arial" w:cs="Arial"/>
          <w:sz w:val="18"/>
          <w:szCs w:val="18"/>
          <w:u w:val="single"/>
        </w:rPr>
        <w:t>Does not</w:t>
      </w:r>
      <w:r w:rsidRPr="00404940">
        <w:rPr>
          <w:rFonts w:ascii="Arial" w:eastAsia="Arial" w:hAnsi="Arial" w:cs="Arial"/>
          <w:sz w:val="18"/>
          <w:szCs w:val="18"/>
        </w:rPr>
        <w:t xml:space="preserve"> relate to a project where UNDP is one of several partners and not responsible for the specific issues </w:t>
      </w:r>
      <w:proofErr w:type="gramStart"/>
      <w:r w:rsidRPr="00404940">
        <w:rPr>
          <w:rFonts w:ascii="Arial" w:eastAsia="Arial" w:hAnsi="Arial" w:cs="Arial"/>
          <w:sz w:val="18"/>
          <w:szCs w:val="18"/>
        </w:rPr>
        <w:t>raised</w:t>
      </w:r>
      <w:proofErr w:type="gramEnd"/>
      <w:r w:rsidRPr="00404940">
        <w:rPr>
          <w:rFonts w:ascii="Arial" w:eastAsia="Arial" w:hAnsi="Arial" w:cs="Arial"/>
          <w:sz w:val="18"/>
          <w:szCs w:val="18"/>
        </w:rPr>
        <w:t xml:space="preserve"> </w:t>
      </w:r>
    </w:p>
    <w:p w14:paraId="0000005C" w14:textId="77777777" w:rsidR="003E0B1F" w:rsidRPr="00404940" w:rsidRDefault="003E0B1F">
      <w:pPr>
        <w:pBdr>
          <w:top w:val="nil"/>
          <w:left w:val="nil"/>
          <w:bottom w:val="nil"/>
          <w:right w:val="nil"/>
          <w:between w:val="nil"/>
        </w:pBdr>
        <w:spacing w:before="60" w:after="60" w:line="240" w:lineRule="auto"/>
        <w:ind w:left="1440"/>
        <w:rPr>
          <w:rFonts w:ascii="Arial" w:eastAsia="Arial" w:hAnsi="Arial" w:cs="Arial"/>
          <w:sz w:val="18"/>
          <w:szCs w:val="18"/>
        </w:rPr>
      </w:pPr>
    </w:p>
    <w:p w14:paraId="0000005D" w14:textId="77777777" w:rsidR="003E0B1F" w:rsidRPr="00404940" w:rsidRDefault="00000000">
      <w:pPr>
        <w:numPr>
          <w:ilvl w:val="0"/>
          <w:numId w:val="5"/>
        </w:numPr>
        <w:pBdr>
          <w:top w:val="nil"/>
          <w:left w:val="nil"/>
          <w:bottom w:val="nil"/>
          <w:right w:val="nil"/>
          <w:between w:val="nil"/>
        </w:pBdr>
        <w:spacing w:before="60" w:after="60" w:line="240" w:lineRule="auto"/>
        <w:rPr>
          <w:sz w:val="18"/>
          <w:szCs w:val="18"/>
        </w:rPr>
      </w:pPr>
      <w:r w:rsidRPr="00404940">
        <w:rPr>
          <w:rFonts w:ascii="Arial" w:eastAsia="Arial" w:hAnsi="Arial" w:cs="Arial"/>
          <w:sz w:val="18"/>
          <w:szCs w:val="18"/>
          <w:u w:val="single"/>
        </w:rPr>
        <w:t>Unless</w:t>
      </w:r>
      <w:r w:rsidRPr="00404940">
        <w:rPr>
          <w:rFonts w:ascii="Arial" w:eastAsia="Arial" w:hAnsi="Arial" w:cs="Arial"/>
          <w:sz w:val="18"/>
          <w:szCs w:val="18"/>
        </w:rPr>
        <w:t xml:space="preserve"> there is new information or a significant change in circumstances, </w:t>
      </w:r>
      <w:r w:rsidRPr="00404940">
        <w:rPr>
          <w:rFonts w:ascii="Arial" w:eastAsia="Arial" w:hAnsi="Arial" w:cs="Arial"/>
          <w:sz w:val="18"/>
          <w:szCs w:val="18"/>
          <w:u w:val="single"/>
        </w:rPr>
        <w:t>is not</w:t>
      </w:r>
      <w:r w:rsidRPr="00404940">
        <w:rPr>
          <w:rFonts w:ascii="Arial" w:eastAsia="Arial" w:hAnsi="Arial" w:cs="Arial"/>
          <w:sz w:val="18"/>
          <w:szCs w:val="18"/>
        </w:rPr>
        <w:t xml:space="preserve"> a repeated complaint by people who have already received an SRM response on the same </w:t>
      </w:r>
      <w:proofErr w:type="gramStart"/>
      <w:r w:rsidRPr="00404940">
        <w:rPr>
          <w:rFonts w:ascii="Arial" w:eastAsia="Arial" w:hAnsi="Arial" w:cs="Arial"/>
          <w:sz w:val="18"/>
          <w:szCs w:val="18"/>
        </w:rPr>
        <w:t>issue</w:t>
      </w:r>
      <w:proofErr w:type="gramEnd"/>
      <w:r w:rsidRPr="00404940">
        <w:rPr>
          <w:rFonts w:ascii="Arial" w:eastAsia="Arial" w:hAnsi="Arial" w:cs="Arial"/>
          <w:sz w:val="18"/>
          <w:szCs w:val="18"/>
        </w:rPr>
        <w:t xml:space="preserve"> </w:t>
      </w:r>
    </w:p>
    <w:p w14:paraId="0000005E" w14:textId="77777777" w:rsidR="003E0B1F" w:rsidRPr="00404940" w:rsidRDefault="003E0B1F">
      <w:pPr>
        <w:pBdr>
          <w:top w:val="nil"/>
          <w:left w:val="nil"/>
          <w:bottom w:val="nil"/>
          <w:right w:val="nil"/>
          <w:between w:val="nil"/>
        </w:pBdr>
        <w:spacing w:before="60" w:after="60" w:line="240" w:lineRule="auto"/>
        <w:ind w:left="720"/>
        <w:rPr>
          <w:rFonts w:ascii="Arial" w:eastAsia="Arial" w:hAnsi="Arial" w:cs="Arial"/>
          <w:sz w:val="18"/>
          <w:szCs w:val="18"/>
        </w:rPr>
      </w:pPr>
    </w:p>
    <w:p w14:paraId="0000005F" w14:textId="77777777" w:rsidR="003E0B1F" w:rsidRPr="00404940" w:rsidRDefault="00000000">
      <w:pPr>
        <w:numPr>
          <w:ilvl w:val="0"/>
          <w:numId w:val="5"/>
        </w:numPr>
        <w:pBdr>
          <w:top w:val="nil"/>
          <w:left w:val="nil"/>
          <w:bottom w:val="nil"/>
          <w:right w:val="nil"/>
          <w:between w:val="nil"/>
        </w:pBdr>
        <w:spacing w:before="60" w:after="60" w:line="240" w:lineRule="auto"/>
        <w:rPr>
          <w:sz w:val="18"/>
          <w:szCs w:val="18"/>
        </w:rPr>
      </w:pPr>
      <w:r w:rsidRPr="00404940">
        <w:rPr>
          <w:rFonts w:ascii="Arial" w:eastAsia="Arial" w:hAnsi="Arial" w:cs="Arial"/>
          <w:sz w:val="18"/>
          <w:szCs w:val="18"/>
          <w:u w:val="single"/>
        </w:rPr>
        <w:t>Explains</w:t>
      </w:r>
      <w:r w:rsidRPr="00404940">
        <w:rPr>
          <w:rFonts w:ascii="Arial" w:eastAsia="Arial" w:hAnsi="Arial" w:cs="Arial"/>
          <w:sz w:val="18"/>
          <w:szCs w:val="18"/>
        </w:rPr>
        <w:t xml:space="preserve"> how the complainants have been experiencing or may experience adverse socio-economic or environmental impacts from the </w:t>
      </w:r>
      <w:proofErr w:type="gramStart"/>
      <w:r w:rsidRPr="00404940">
        <w:rPr>
          <w:rFonts w:ascii="Arial" w:eastAsia="Arial" w:hAnsi="Arial" w:cs="Arial"/>
          <w:sz w:val="18"/>
          <w:szCs w:val="18"/>
        </w:rPr>
        <w:t>project</w:t>
      </w:r>
      <w:proofErr w:type="gramEnd"/>
    </w:p>
    <w:p w14:paraId="00000060" w14:textId="77777777" w:rsidR="003E0B1F" w:rsidRPr="00404940" w:rsidRDefault="003E0B1F">
      <w:pPr>
        <w:pBdr>
          <w:top w:val="nil"/>
          <w:left w:val="nil"/>
          <w:bottom w:val="nil"/>
          <w:right w:val="nil"/>
          <w:between w:val="nil"/>
        </w:pBdr>
        <w:spacing w:before="60" w:after="60" w:line="240" w:lineRule="auto"/>
        <w:ind w:left="720"/>
        <w:rPr>
          <w:rFonts w:ascii="Arial" w:eastAsia="Arial" w:hAnsi="Arial" w:cs="Arial"/>
          <w:sz w:val="18"/>
          <w:szCs w:val="18"/>
        </w:rPr>
      </w:pPr>
    </w:p>
    <w:p w14:paraId="00000061" w14:textId="77777777" w:rsidR="003E0B1F" w:rsidRPr="00404940" w:rsidRDefault="00000000">
      <w:pPr>
        <w:numPr>
          <w:ilvl w:val="0"/>
          <w:numId w:val="5"/>
        </w:numPr>
        <w:pBdr>
          <w:top w:val="nil"/>
          <w:left w:val="nil"/>
          <w:bottom w:val="nil"/>
          <w:right w:val="nil"/>
          <w:between w:val="nil"/>
        </w:pBdr>
        <w:spacing w:before="60" w:after="60" w:line="240" w:lineRule="auto"/>
        <w:rPr>
          <w:sz w:val="18"/>
          <w:szCs w:val="18"/>
        </w:rPr>
      </w:pPr>
      <w:r w:rsidRPr="00404940">
        <w:rPr>
          <w:rFonts w:ascii="Arial" w:eastAsia="Arial" w:hAnsi="Arial" w:cs="Arial"/>
          <w:sz w:val="18"/>
          <w:szCs w:val="18"/>
          <w:u w:val="single"/>
        </w:rPr>
        <w:t>Indicates</w:t>
      </w:r>
      <w:r w:rsidRPr="00404940">
        <w:rPr>
          <w:rFonts w:ascii="Arial" w:eastAsia="Arial" w:hAnsi="Arial" w:cs="Arial"/>
          <w:sz w:val="18"/>
          <w:szCs w:val="18"/>
        </w:rPr>
        <w:t xml:space="preserve"> that the complainant has concerns about communicating directly with the Implementing Partner, a project grievance redress mechanism (GRM), and/or UNDP project managers/developers (due to fear of retaliation or other adverse consequences)</w:t>
      </w:r>
    </w:p>
    <w:p w14:paraId="00000062" w14:textId="77777777" w:rsidR="003E0B1F" w:rsidRPr="00404940" w:rsidRDefault="00000000">
      <w:pPr>
        <w:pBdr>
          <w:top w:val="nil"/>
          <w:left w:val="nil"/>
          <w:bottom w:val="nil"/>
          <w:right w:val="nil"/>
          <w:between w:val="nil"/>
        </w:pBdr>
        <w:spacing w:before="60" w:after="60" w:line="240" w:lineRule="auto"/>
        <w:ind w:left="720"/>
        <w:rPr>
          <w:rFonts w:ascii="Arial" w:eastAsia="Arial" w:hAnsi="Arial" w:cs="Arial"/>
          <w:sz w:val="18"/>
          <w:szCs w:val="18"/>
        </w:rPr>
      </w:pPr>
      <w:r w:rsidRPr="00404940">
        <w:rPr>
          <w:rFonts w:ascii="Arial" w:eastAsia="Arial" w:hAnsi="Arial" w:cs="Arial"/>
          <w:b/>
          <w:sz w:val="18"/>
          <w:szCs w:val="18"/>
        </w:rPr>
        <w:t>or</w:t>
      </w:r>
    </w:p>
    <w:p w14:paraId="00000063" w14:textId="77777777" w:rsidR="003E0B1F" w:rsidRPr="00404940" w:rsidRDefault="00000000">
      <w:pPr>
        <w:numPr>
          <w:ilvl w:val="0"/>
          <w:numId w:val="5"/>
        </w:numPr>
        <w:pBdr>
          <w:top w:val="nil"/>
          <w:left w:val="nil"/>
          <w:bottom w:val="nil"/>
          <w:right w:val="nil"/>
          <w:between w:val="nil"/>
        </w:pBdr>
        <w:spacing w:before="60" w:after="60" w:line="240" w:lineRule="auto"/>
        <w:rPr>
          <w:sz w:val="18"/>
          <w:szCs w:val="18"/>
        </w:rPr>
      </w:pPr>
      <w:r w:rsidRPr="00404940">
        <w:rPr>
          <w:rFonts w:ascii="Arial" w:eastAsia="Arial" w:hAnsi="Arial" w:cs="Arial"/>
          <w:sz w:val="18"/>
          <w:szCs w:val="18"/>
          <w:u w:val="single"/>
        </w:rPr>
        <w:t>Indicates</w:t>
      </w:r>
      <w:r w:rsidRPr="00404940">
        <w:rPr>
          <w:rFonts w:ascii="Arial" w:eastAsia="Arial" w:hAnsi="Arial" w:cs="Arial"/>
          <w:sz w:val="18"/>
          <w:szCs w:val="18"/>
        </w:rPr>
        <w:t xml:space="preserve"> what steps the complainant has already taken to try to resolve the complaint in good faith through:</w:t>
      </w:r>
    </w:p>
    <w:p w14:paraId="00000064" w14:textId="55264517" w:rsidR="003E0B1F" w:rsidRPr="00404940" w:rsidRDefault="00000000" w:rsidP="00404940">
      <w:pPr>
        <w:numPr>
          <w:ilvl w:val="3"/>
          <w:numId w:val="4"/>
        </w:numPr>
        <w:pBdr>
          <w:top w:val="nil"/>
          <w:left w:val="nil"/>
          <w:bottom w:val="nil"/>
          <w:right w:val="nil"/>
          <w:between w:val="nil"/>
        </w:pBdr>
        <w:spacing w:before="60" w:after="60" w:line="240" w:lineRule="auto"/>
        <w:rPr>
          <w:rFonts w:ascii="Arial" w:eastAsia="Arial" w:hAnsi="Arial" w:cs="Arial"/>
          <w:sz w:val="18"/>
          <w:szCs w:val="18"/>
        </w:rPr>
      </w:pPr>
      <w:r w:rsidRPr="00404940">
        <w:rPr>
          <w:rFonts w:ascii="Arial" w:eastAsia="Arial" w:hAnsi="Arial" w:cs="Arial"/>
          <w:sz w:val="18"/>
          <w:szCs w:val="18"/>
        </w:rPr>
        <w:t>For UNDP projects executed by Implementing Partners:</w:t>
      </w:r>
    </w:p>
    <w:p w14:paraId="00000065" w14:textId="77777777" w:rsidR="003E0B1F" w:rsidRPr="00404940" w:rsidRDefault="00000000">
      <w:pPr>
        <w:numPr>
          <w:ilvl w:val="0"/>
          <w:numId w:val="6"/>
        </w:numPr>
        <w:pBdr>
          <w:top w:val="nil"/>
          <w:left w:val="nil"/>
          <w:bottom w:val="nil"/>
          <w:right w:val="nil"/>
          <w:between w:val="nil"/>
        </w:pBdr>
        <w:spacing w:before="60" w:after="60" w:line="240" w:lineRule="auto"/>
        <w:rPr>
          <w:sz w:val="18"/>
          <w:szCs w:val="18"/>
        </w:rPr>
      </w:pPr>
      <w:r w:rsidRPr="00404940">
        <w:rPr>
          <w:rFonts w:ascii="Arial" w:eastAsia="Arial" w:hAnsi="Arial" w:cs="Arial"/>
          <w:sz w:val="18"/>
          <w:szCs w:val="18"/>
        </w:rPr>
        <w:t xml:space="preserve">an Implementing Partner GRM (if one exists), </w:t>
      </w:r>
      <w:r w:rsidRPr="00404940">
        <w:rPr>
          <w:rFonts w:ascii="Arial" w:eastAsia="Arial" w:hAnsi="Arial" w:cs="Arial"/>
          <w:b/>
          <w:sz w:val="18"/>
          <w:szCs w:val="18"/>
        </w:rPr>
        <w:t>or</w:t>
      </w:r>
      <w:r w:rsidRPr="00404940">
        <w:rPr>
          <w:rFonts w:ascii="Arial" w:eastAsia="Arial" w:hAnsi="Arial" w:cs="Arial"/>
          <w:sz w:val="18"/>
          <w:szCs w:val="18"/>
        </w:rPr>
        <w:t xml:space="preserve"> </w:t>
      </w:r>
    </w:p>
    <w:p w14:paraId="00000066" w14:textId="77777777" w:rsidR="003E0B1F" w:rsidRPr="00404940" w:rsidRDefault="00000000">
      <w:pPr>
        <w:numPr>
          <w:ilvl w:val="0"/>
          <w:numId w:val="6"/>
        </w:numPr>
        <w:pBdr>
          <w:top w:val="nil"/>
          <w:left w:val="nil"/>
          <w:bottom w:val="nil"/>
          <w:right w:val="nil"/>
          <w:between w:val="nil"/>
        </w:pBdr>
        <w:spacing w:before="60" w:after="60" w:line="240" w:lineRule="auto"/>
        <w:rPr>
          <w:sz w:val="18"/>
          <w:szCs w:val="18"/>
        </w:rPr>
      </w:pPr>
      <w:r w:rsidRPr="00404940">
        <w:rPr>
          <w:rFonts w:ascii="Arial" w:eastAsia="Arial" w:hAnsi="Arial" w:cs="Arial"/>
          <w:sz w:val="18"/>
          <w:szCs w:val="18"/>
        </w:rPr>
        <w:t>dialogue with the Implementing Partner’s project manager and the relevant UNDP staff supporting the project (normally via Project Board or equivalent)</w:t>
      </w:r>
    </w:p>
    <w:p w14:paraId="00000067" w14:textId="77777777" w:rsidR="003E0B1F" w:rsidRPr="00404940" w:rsidRDefault="00000000">
      <w:pPr>
        <w:numPr>
          <w:ilvl w:val="1"/>
          <w:numId w:val="4"/>
        </w:numPr>
        <w:pBdr>
          <w:top w:val="nil"/>
          <w:left w:val="nil"/>
          <w:bottom w:val="nil"/>
          <w:right w:val="nil"/>
          <w:between w:val="nil"/>
        </w:pBdr>
        <w:spacing w:before="60" w:after="60" w:line="240" w:lineRule="auto"/>
        <w:rPr>
          <w:rFonts w:ascii="Arial" w:eastAsia="Arial" w:hAnsi="Arial" w:cs="Arial"/>
          <w:sz w:val="18"/>
          <w:szCs w:val="18"/>
        </w:rPr>
      </w:pPr>
      <w:r w:rsidRPr="00404940">
        <w:rPr>
          <w:rFonts w:ascii="Arial" w:eastAsia="Arial" w:hAnsi="Arial" w:cs="Arial"/>
          <w:sz w:val="18"/>
          <w:szCs w:val="18"/>
        </w:rPr>
        <w:t xml:space="preserve">For UNDP Direct Implementation projects: </w:t>
      </w:r>
    </w:p>
    <w:p w14:paraId="00000068" w14:textId="77777777" w:rsidR="003E0B1F" w:rsidRPr="00404940" w:rsidRDefault="00000000">
      <w:pPr>
        <w:numPr>
          <w:ilvl w:val="0"/>
          <w:numId w:val="6"/>
        </w:numPr>
        <w:pBdr>
          <w:top w:val="nil"/>
          <w:left w:val="nil"/>
          <w:bottom w:val="nil"/>
          <w:right w:val="nil"/>
          <w:between w:val="nil"/>
        </w:pBdr>
        <w:spacing w:before="60" w:after="60" w:line="240" w:lineRule="auto"/>
        <w:rPr>
          <w:sz w:val="18"/>
          <w:szCs w:val="18"/>
        </w:rPr>
      </w:pPr>
      <w:r w:rsidRPr="00404940">
        <w:rPr>
          <w:rFonts w:ascii="Arial" w:eastAsia="Arial" w:hAnsi="Arial" w:cs="Arial"/>
          <w:sz w:val="18"/>
          <w:szCs w:val="18"/>
        </w:rPr>
        <w:t xml:space="preserve">a project GRM (if one exists), </w:t>
      </w:r>
      <w:r w:rsidRPr="00404940">
        <w:rPr>
          <w:rFonts w:ascii="Arial" w:eastAsia="Arial" w:hAnsi="Arial" w:cs="Arial"/>
          <w:b/>
          <w:sz w:val="18"/>
          <w:szCs w:val="18"/>
        </w:rPr>
        <w:t>or</w:t>
      </w:r>
      <w:r w:rsidRPr="00404940">
        <w:rPr>
          <w:rFonts w:ascii="Arial" w:eastAsia="Arial" w:hAnsi="Arial" w:cs="Arial"/>
          <w:sz w:val="18"/>
          <w:szCs w:val="18"/>
        </w:rPr>
        <w:t xml:space="preserve"> </w:t>
      </w:r>
    </w:p>
    <w:p w14:paraId="00000069" w14:textId="77777777" w:rsidR="003E0B1F" w:rsidRPr="00404940" w:rsidRDefault="00000000">
      <w:pPr>
        <w:numPr>
          <w:ilvl w:val="0"/>
          <w:numId w:val="6"/>
        </w:numPr>
        <w:pBdr>
          <w:top w:val="nil"/>
          <w:left w:val="nil"/>
          <w:bottom w:val="nil"/>
          <w:right w:val="nil"/>
          <w:between w:val="nil"/>
        </w:pBdr>
        <w:spacing w:before="60" w:after="60" w:line="240" w:lineRule="auto"/>
        <w:rPr>
          <w:sz w:val="18"/>
          <w:szCs w:val="18"/>
        </w:rPr>
      </w:pPr>
      <w:r w:rsidRPr="00404940">
        <w:rPr>
          <w:rFonts w:ascii="Arial" w:eastAsia="Arial" w:hAnsi="Arial" w:cs="Arial"/>
          <w:sz w:val="18"/>
          <w:szCs w:val="18"/>
        </w:rPr>
        <w:t>dialogue with the relevant UNDP project manager (normally via Project Board or equivalent)</w:t>
      </w:r>
    </w:p>
    <w:p w14:paraId="0000006A" w14:textId="77777777" w:rsidR="003E0B1F" w:rsidRPr="00404940" w:rsidRDefault="003E0B1F">
      <w:pPr>
        <w:pBdr>
          <w:bottom w:val="single" w:sz="4" w:space="1" w:color="000000"/>
        </w:pBdr>
        <w:spacing w:before="60" w:after="60" w:line="240" w:lineRule="auto"/>
        <w:rPr>
          <w:rFonts w:ascii="Arial" w:eastAsia="Arial" w:hAnsi="Arial" w:cs="Arial"/>
          <w:sz w:val="18"/>
          <w:szCs w:val="18"/>
          <w:highlight w:val="yellow"/>
        </w:rPr>
      </w:pPr>
    </w:p>
    <w:p w14:paraId="0000006B" w14:textId="77777777" w:rsidR="003E0B1F" w:rsidRPr="00404940" w:rsidRDefault="00000000">
      <w:pPr>
        <w:spacing w:before="60" w:after="60" w:line="240" w:lineRule="auto"/>
        <w:rPr>
          <w:rFonts w:ascii="Arial" w:eastAsia="Arial" w:hAnsi="Arial" w:cs="Arial"/>
          <w:b/>
          <w:sz w:val="18"/>
          <w:szCs w:val="18"/>
          <w:u w:val="single"/>
        </w:rPr>
      </w:pPr>
      <w:r w:rsidRPr="00404940">
        <w:rPr>
          <w:rFonts w:ascii="Arial" w:eastAsia="Arial" w:hAnsi="Arial" w:cs="Arial"/>
          <w:b/>
          <w:sz w:val="18"/>
          <w:szCs w:val="18"/>
          <w:u w:val="single"/>
        </w:rPr>
        <w:t xml:space="preserve">Conclusion and actions </w:t>
      </w:r>
      <w:proofErr w:type="gramStart"/>
      <w:r w:rsidRPr="00404940">
        <w:rPr>
          <w:rFonts w:ascii="Arial" w:eastAsia="Arial" w:hAnsi="Arial" w:cs="Arial"/>
          <w:b/>
          <w:sz w:val="18"/>
          <w:szCs w:val="18"/>
          <w:u w:val="single"/>
        </w:rPr>
        <w:t>taken</w:t>
      </w:r>
      <w:proofErr w:type="gramEnd"/>
    </w:p>
    <w:p w14:paraId="0000006C" w14:textId="5746D693" w:rsidR="003E0B1F" w:rsidRPr="00404940" w:rsidRDefault="00000000">
      <w:pPr>
        <w:numPr>
          <w:ilvl w:val="0"/>
          <w:numId w:val="7"/>
        </w:numPr>
        <w:pBdr>
          <w:top w:val="nil"/>
          <w:left w:val="nil"/>
          <w:bottom w:val="nil"/>
          <w:right w:val="nil"/>
          <w:between w:val="nil"/>
        </w:pBdr>
        <w:spacing w:before="60" w:after="60" w:line="240" w:lineRule="auto"/>
        <w:rPr>
          <w:sz w:val="18"/>
          <w:szCs w:val="18"/>
        </w:rPr>
      </w:pPr>
      <w:r w:rsidRPr="00404940">
        <w:rPr>
          <w:rFonts w:ascii="Arial" w:eastAsia="Arial" w:hAnsi="Arial" w:cs="Arial"/>
          <w:b/>
          <w:sz w:val="18"/>
          <w:szCs w:val="18"/>
        </w:rPr>
        <w:t>Eligible</w:t>
      </w:r>
    </w:p>
    <w:p w14:paraId="0000006D" w14:textId="77777777" w:rsidR="003E0B1F" w:rsidRPr="00404940" w:rsidRDefault="00000000">
      <w:pPr>
        <w:numPr>
          <w:ilvl w:val="1"/>
          <w:numId w:val="7"/>
        </w:numPr>
        <w:pBdr>
          <w:top w:val="nil"/>
          <w:left w:val="nil"/>
          <w:bottom w:val="nil"/>
          <w:right w:val="nil"/>
          <w:between w:val="nil"/>
        </w:pBdr>
        <w:spacing w:before="60" w:after="60" w:line="240" w:lineRule="auto"/>
        <w:rPr>
          <w:sz w:val="18"/>
          <w:szCs w:val="18"/>
        </w:rPr>
      </w:pPr>
      <w:r w:rsidRPr="00404940">
        <w:rPr>
          <w:rFonts w:ascii="Arial" w:eastAsia="Arial" w:hAnsi="Arial" w:cs="Arial"/>
          <w:sz w:val="18"/>
          <w:szCs w:val="18"/>
        </w:rPr>
        <w:t xml:space="preserve">Have contacted the complainant to indicate that the complaint is eligible, and request a meeting to discuss the concerns and develop a </w:t>
      </w:r>
      <w:proofErr w:type="gramStart"/>
      <w:r w:rsidRPr="00404940">
        <w:rPr>
          <w:rFonts w:ascii="Arial" w:eastAsia="Arial" w:hAnsi="Arial" w:cs="Arial"/>
          <w:sz w:val="18"/>
          <w:szCs w:val="18"/>
        </w:rPr>
        <w:t>response</w:t>
      </w:r>
      <w:proofErr w:type="gramEnd"/>
      <w:r w:rsidRPr="00404940">
        <w:rPr>
          <w:rFonts w:ascii="Arial" w:eastAsia="Arial" w:hAnsi="Arial" w:cs="Arial"/>
          <w:sz w:val="18"/>
          <w:szCs w:val="18"/>
        </w:rPr>
        <w:t xml:space="preserve"> </w:t>
      </w:r>
    </w:p>
    <w:p w14:paraId="0000006E" w14:textId="77777777" w:rsidR="003E0B1F" w:rsidRPr="00404940" w:rsidRDefault="00000000">
      <w:pPr>
        <w:numPr>
          <w:ilvl w:val="0"/>
          <w:numId w:val="5"/>
        </w:numPr>
        <w:pBdr>
          <w:top w:val="nil"/>
          <w:left w:val="nil"/>
          <w:bottom w:val="nil"/>
          <w:right w:val="nil"/>
          <w:between w:val="nil"/>
        </w:pBdr>
        <w:spacing w:before="60" w:after="60" w:line="240" w:lineRule="auto"/>
        <w:rPr>
          <w:sz w:val="18"/>
          <w:szCs w:val="18"/>
        </w:rPr>
      </w:pPr>
      <w:r w:rsidRPr="00404940">
        <w:rPr>
          <w:rFonts w:ascii="Arial" w:eastAsia="Arial" w:hAnsi="Arial" w:cs="Arial"/>
          <w:b/>
          <w:sz w:val="18"/>
          <w:szCs w:val="18"/>
        </w:rPr>
        <w:t>Ineligible</w:t>
      </w:r>
      <w:r w:rsidRPr="00404940">
        <w:rPr>
          <w:rFonts w:ascii="Arial" w:eastAsia="Arial" w:hAnsi="Arial" w:cs="Arial"/>
          <w:sz w:val="18"/>
          <w:szCs w:val="18"/>
        </w:rPr>
        <w:t xml:space="preserve">, after consultation with HQ SRM </w:t>
      </w:r>
    </w:p>
    <w:p w14:paraId="0000006F" w14:textId="77777777" w:rsidR="003E0B1F" w:rsidRPr="00404940" w:rsidRDefault="00000000">
      <w:pPr>
        <w:numPr>
          <w:ilvl w:val="1"/>
          <w:numId w:val="5"/>
        </w:numPr>
        <w:pBdr>
          <w:top w:val="nil"/>
          <w:left w:val="nil"/>
          <w:bottom w:val="nil"/>
          <w:right w:val="nil"/>
          <w:between w:val="nil"/>
        </w:pBdr>
        <w:spacing w:before="60" w:after="60" w:line="240" w:lineRule="auto"/>
        <w:rPr>
          <w:sz w:val="18"/>
          <w:szCs w:val="18"/>
        </w:rPr>
      </w:pPr>
      <w:r w:rsidRPr="00404940">
        <w:rPr>
          <w:rFonts w:ascii="Arial" w:eastAsia="Arial" w:hAnsi="Arial" w:cs="Arial"/>
          <w:sz w:val="18"/>
          <w:szCs w:val="18"/>
        </w:rPr>
        <w:t xml:space="preserve">Have contacted the complainant, explaining the reason for </w:t>
      </w:r>
      <w:proofErr w:type="gramStart"/>
      <w:r w:rsidRPr="00404940">
        <w:rPr>
          <w:rFonts w:ascii="Arial" w:eastAsia="Arial" w:hAnsi="Arial" w:cs="Arial"/>
          <w:sz w:val="18"/>
          <w:szCs w:val="18"/>
        </w:rPr>
        <w:t>ineligibility</w:t>
      </w:r>
      <w:proofErr w:type="gramEnd"/>
    </w:p>
    <w:p w14:paraId="00000070" w14:textId="77777777" w:rsidR="003E0B1F" w:rsidRPr="00404940" w:rsidRDefault="00000000">
      <w:pPr>
        <w:numPr>
          <w:ilvl w:val="1"/>
          <w:numId w:val="5"/>
        </w:numPr>
        <w:pBdr>
          <w:top w:val="nil"/>
          <w:left w:val="nil"/>
          <w:bottom w:val="nil"/>
          <w:right w:val="nil"/>
          <w:between w:val="nil"/>
        </w:pBdr>
        <w:spacing w:before="60" w:after="60" w:line="240" w:lineRule="auto"/>
        <w:rPr>
          <w:sz w:val="18"/>
          <w:szCs w:val="18"/>
        </w:rPr>
      </w:pPr>
      <w:r w:rsidRPr="00404940">
        <w:rPr>
          <w:rFonts w:ascii="Arial" w:eastAsia="Arial" w:hAnsi="Arial" w:cs="Arial"/>
          <w:sz w:val="18"/>
          <w:szCs w:val="18"/>
        </w:rPr>
        <w:t>(If possible) With the complainant’s agreement, have referred them to:</w:t>
      </w:r>
    </w:p>
    <w:p w14:paraId="00000071" w14:textId="77777777" w:rsidR="003E0B1F" w:rsidRPr="00404940" w:rsidRDefault="00000000">
      <w:pPr>
        <w:numPr>
          <w:ilvl w:val="2"/>
          <w:numId w:val="8"/>
        </w:numPr>
        <w:pBdr>
          <w:top w:val="nil"/>
          <w:left w:val="nil"/>
          <w:bottom w:val="nil"/>
          <w:right w:val="nil"/>
          <w:between w:val="nil"/>
        </w:pBdr>
        <w:spacing w:before="60" w:after="60" w:line="240" w:lineRule="auto"/>
        <w:rPr>
          <w:sz w:val="18"/>
          <w:szCs w:val="18"/>
        </w:rPr>
      </w:pPr>
      <w:r w:rsidRPr="00404940">
        <w:rPr>
          <w:rFonts w:ascii="Arial" w:eastAsia="Arial" w:hAnsi="Arial" w:cs="Arial"/>
          <w:sz w:val="18"/>
          <w:szCs w:val="18"/>
        </w:rPr>
        <w:t xml:space="preserve">the appropriate UNDP office (for procurement issues or allegations of fraud or corruption), </w:t>
      </w:r>
      <w:r w:rsidRPr="00404940">
        <w:rPr>
          <w:rFonts w:ascii="Arial" w:eastAsia="Arial" w:hAnsi="Arial" w:cs="Arial"/>
          <w:b/>
          <w:sz w:val="18"/>
          <w:szCs w:val="18"/>
        </w:rPr>
        <w:t>or</w:t>
      </w:r>
    </w:p>
    <w:p w14:paraId="00000072" w14:textId="77777777" w:rsidR="003E0B1F" w:rsidRPr="00404940" w:rsidRDefault="00000000">
      <w:pPr>
        <w:numPr>
          <w:ilvl w:val="2"/>
          <w:numId w:val="8"/>
        </w:numPr>
        <w:pBdr>
          <w:top w:val="nil"/>
          <w:left w:val="nil"/>
          <w:bottom w:val="nil"/>
          <w:right w:val="nil"/>
          <w:between w:val="nil"/>
        </w:pBdr>
        <w:spacing w:before="60" w:after="60" w:line="240" w:lineRule="auto"/>
        <w:rPr>
          <w:sz w:val="18"/>
          <w:szCs w:val="18"/>
        </w:rPr>
      </w:pPr>
      <w:r w:rsidRPr="00404940">
        <w:rPr>
          <w:rFonts w:ascii="Arial" w:eastAsia="Arial" w:hAnsi="Arial" w:cs="Arial"/>
          <w:sz w:val="18"/>
          <w:szCs w:val="18"/>
        </w:rPr>
        <w:t xml:space="preserve">another relevant institution that may be able to respond to the </w:t>
      </w:r>
      <w:proofErr w:type="gramStart"/>
      <w:r w:rsidRPr="00404940">
        <w:rPr>
          <w:rFonts w:ascii="Arial" w:eastAsia="Arial" w:hAnsi="Arial" w:cs="Arial"/>
          <w:sz w:val="18"/>
          <w:szCs w:val="18"/>
        </w:rPr>
        <w:t>complaint</w:t>
      </w:r>
      <w:proofErr w:type="gramEnd"/>
    </w:p>
    <w:sectPr w:rsidR="003E0B1F" w:rsidRPr="00404940">
      <w:pgSz w:w="12240" w:h="15840"/>
      <w:pgMar w:top="900" w:right="1440" w:bottom="9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DE88B" w14:textId="77777777" w:rsidR="00027331" w:rsidRDefault="00027331">
      <w:pPr>
        <w:spacing w:after="0" w:line="240" w:lineRule="auto"/>
      </w:pPr>
      <w:r>
        <w:separator/>
      </w:r>
    </w:p>
  </w:endnote>
  <w:endnote w:type="continuationSeparator" w:id="0">
    <w:p w14:paraId="2FBBA82E" w14:textId="77777777" w:rsidR="00027331" w:rsidRDefault="00027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Nirmala UI">
    <w:panose1 w:val="020B0502040204020203"/>
    <w:charset w:val="00"/>
    <w:family w:val="swiss"/>
    <w:pitch w:val="variable"/>
    <w:sig w:usb0="80FF8023" w:usb1="0200004A" w:usb2="00000200" w:usb3="00000000" w:csb0="00000001" w:csb1="00000000"/>
  </w:font>
  <w:font w:name="Leelawadee UI">
    <w:panose1 w:val="020B0502040204020203"/>
    <w:charset w:val="00"/>
    <w:family w:val="swiss"/>
    <w:pitch w:val="variable"/>
    <w:sig w:usb0="A3000003" w:usb1="00000000" w:usb2="00010000" w:usb3="00000000" w:csb0="000101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D5423" w14:textId="77777777" w:rsidR="00027331" w:rsidRDefault="00027331">
      <w:pPr>
        <w:spacing w:after="0" w:line="240" w:lineRule="auto"/>
      </w:pPr>
      <w:r>
        <w:separator/>
      </w:r>
    </w:p>
  </w:footnote>
  <w:footnote w:type="continuationSeparator" w:id="0">
    <w:p w14:paraId="7EA599E0" w14:textId="77777777" w:rsidR="00027331" w:rsidRDefault="00027331">
      <w:pPr>
        <w:spacing w:after="0" w:line="240" w:lineRule="auto"/>
      </w:pPr>
      <w:r>
        <w:continuationSeparator/>
      </w:r>
    </w:p>
  </w:footnote>
  <w:footnote w:id="1">
    <w:p w14:paraId="00000073" w14:textId="77777777" w:rsidR="003E0B1F" w:rsidRPr="00404940" w:rsidRDefault="00000000">
      <w:pPr>
        <w:pBdr>
          <w:top w:val="nil"/>
          <w:left w:val="nil"/>
          <w:bottom w:val="nil"/>
          <w:right w:val="nil"/>
          <w:between w:val="nil"/>
        </w:pBdr>
        <w:spacing w:before="60" w:after="0" w:line="240" w:lineRule="auto"/>
        <w:rPr>
          <w:i/>
          <w:color w:val="000000"/>
          <w:sz w:val="16"/>
          <w:szCs w:val="16"/>
        </w:rPr>
      </w:pPr>
      <w:r w:rsidRPr="00404940">
        <w:rPr>
          <w:sz w:val="20"/>
          <w:szCs w:val="20"/>
          <w:vertAlign w:val="superscript"/>
        </w:rPr>
        <w:footnoteRef/>
      </w:r>
      <w:r w:rsidRPr="00404940">
        <w:rPr>
          <w:color w:val="000000"/>
          <w:sz w:val="16"/>
          <w:szCs w:val="16"/>
        </w:rPr>
        <w:t xml:space="preserve"> See </w:t>
      </w:r>
      <w:r w:rsidRPr="00404940">
        <w:rPr>
          <w:i/>
          <w:color w:val="000000"/>
          <w:sz w:val="16"/>
          <w:szCs w:val="16"/>
        </w:rPr>
        <w:t>CHECKLIST: HANDLE A COMPLAINT SUBMITTED TO YOUR CO SRM</w:t>
      </w:r>
    </w:p>
  </w:footnote>
  <w:footnote w:id="2">
    <w:p w14:paraId="00000074" w14:textId="77777777" w:rsidR="003E0B1F" w:rsidRPr="00404940" w:rsidRDefault="00000000">
      <w:pPr>
        <w:widowControl w:val="0"/>
        <w:spacing w:after="0"/>
        <w:rPr>
          <w:sz w:val="20"/>
          <w:szCs w:val="20"/>
        </w:rPr>
      </w:pPr>
      <w:r w:rsidRPr="00404940">
        <w:rPr>
          <w:sz w:val="20"/>
          <w:szCs w:val="20"/>
          <w:vertAlign w:val="superscript"/>
        </w:rPr>
        <w:footnoteRef/>
      </w:r>
      <w:r w:rsidRPr="00404940">
        <w:rPr>
          <w:sz w:val="20"/>
          <w:szCs w:val="20"/>
        </w:rPr>
        <w:t xml:space="preserve"> </w:t>
      </w:r>
      <w:r w:rsidRPr="00404940">
        <w:rPr>
          <w:sz w:val="16"/>
          <w:szCs w:val="16"/>
        </w:rPr>
        <w:t xml:space="preserve">Procedures will be aligned with the UN Protocol on Provision of Assistance to Victims of Sexual Exploitation and Abuse: </w:t>
      </w:r>
      <w:hyperlink r:id="rId1">
        <w:r w:rsidRPr="00404940">
          <w:rPr>
            <w:color w:val="0563C1"/>
            <w:sz w:val="16"/>
            <w:szCs w:val="16"/>
            <w:u w:val="single"/>
          </w:rPr>
          <w:t>https://psea.interagencystandingcommittee.org/victim-survivor-centred-assistance</w:t>
        </w:r>
      </w:hyperlink>
    </w:p>
  </w:footnote>
  <w:footnote w:id="3">
    <w:p w14:paraId="00000075" w14:textId="77777777" w:rsidR="003E0B1F" w:rsidRDefault="00000000">
      <w:pPr>
        <w:pBdr>
          <w:top w:val="nil"/>
          <w:left w:val="nil"/>
          <w:bottom w:val="nil"/>
          <w:right w:val="nil"/>
          <w:between w:val="nil"/>
        </w:pBdr>
        <w:spacing w:before="60" w:after="0" w:line="240" w:lineRule="auto"/>
        <w:rPr>
          <w:color w:val="000000"/>
          <w:sz w:val="18"/>
          <w:szCs w:val="18"/>
        </w:rPr>
      </w:pPr>
      <w:r w:rsidRPr="00404940">
        <w:rPr>
          <w:sz w:val="20"/>
          <w:szCs w:val="20"/>
          <w:vertAlign w:val="superscript"/>
        </w:rPr>
        <w:footnoteRef/>
      </w:r>
      <w:r w:rsidRPr="00404940">
        <w:rPr>
          <w:color w:val="000000"/>
          <w:sz w:val="16"/>
          <w:szCs w:val="16"/>
        </w:rPr>
        <w:t xml:space="preserve"> Including the option to bring complaints to project GRM where a GRM is required, and to the UNDP Accountability Mechanism, including the SRM and Social and Environmental Compliance Unit</w:t>
      </w:r>
    </w:p>
  </w:footnote>
  <w:footnote w:id="4">
    <w:p w14:paraId="00000076" w14:textId="77777777" w:rsidR="003E0B1F" w:rsidRDefault="00000000">
      <w:pPr>
        <w:pBdr>
          <w:top w:val="nil"/>
          <w:left w:val="nil"/>
          <w:bottom w:val="nil"/>
          <w:right w:val="nil"/>
          <w:between w:val="nil"/>
        </w:pBdr>
        <w:spacing w:before="60" w:after="0" w:line="240" w:lineRule="auto"/>
        <w:rPr>
          <w:color w:val="000000"/>
          <w:sz w:val="18"/>
          <w:szCs w:val="18"/>
        </w:rPr>
      </w:pPr>
      <w:r w:rsidRPr="00404940">
        <w:rPr>
          <w:sz w:val="20"/>
          <w:szCs w:val="20"/>
          <w:vertAlign w:val="superscript"/>
        </w:rPr>
        <w:footnoteRef/>
      </w:r>
      <w:r w:rsidRPr="00404940">
        <w:rPr>
          <w:color w:val="000000"/>
          <w:sz w:val="16"/>
          <w:szCs w:val="16"/>
        </w:rPr>
        <w:t xml:space="preserve"> For more details see the </w:t>
      </w:r>
      <w:r w:rsidRPr="00404940">
        <w:rPr>
          <w:i/>
          <w:color w:val="000000"/>
          <w:sz w:val="16"/>
          <w:szCs w:val="16"/>
        </w:rPr>
        <w:t>CHECKLIST: DETERMINE ELIGIBILITY OF A COMPLAINT SUBMITTED TO YOUR CO SRM</w:t>
      </w:r>
    </w:p>
  </w:footnote>
  <w:footnote w:id="5">
    <w:p w14:paraId="00000077" w14:textId="77777777" w:rsidR="003E0B1F" w:rsidRDefault="00000000" w:rsidP="00404940">
      <w:pPr>
        <w:pBdr>
          <w:top w:val="nil"/>
          <w:left w:val="nil"/>
          <w:bottom w:val="nil"/>
          <w:right w:val="nil"/>
          <w:between w:val="nil"/>
        </w:pBdr>
        <w:spacing w:before="60" w:after="0" w:line="240" w:lineRule="auto"/>
        <w:jc w:val="both"/>
        <w:rPr>
          <w:rFonts w:ascii="Arial" w:eastAsia="Arial" w:hAnsi="Arial" w:cs="Arial"/>
          <w:color w:val="000000"/>
          <w:sz w:val="16"/>
          <w:szCs w:val="16"/>
        </w:rPr>
      </w:pPr>
      <w:r w:rsidRPr="00404940">
        <w:rPr>
          <w:sz w:val="20"/>
          <w:szCs w:val="20"/>
          <w:vertAlign w:val="superscript"/>
        </w:rPr>
        <w:footnoteRef/>
      </w:r>
      <w:r w:rsidRPr="00404940">
        <w:rPr>
          <w:rFonts w:ascii="Arial" w:eastAsia="Arial" w:hAnsi="Arial" w:cs="Arial"/>
          <w:color w:val="000000"/>
          <w:sz w:val="12"/>
          <w:szCs w:val="12"/>
        </w:rPr>
        <w:t xml:space="preserve"> UNDP staff responsible for operating the Stakeholder Response Mechanism will respect requests for confidentiality (including confidentiality from UNDP project/ Country Office staff) and make every effort to maintain confidentiality where the complainant has a concern about retaliation or other adverse impacts, until and unless the complainant agrees to disclose his/her/their identity. Record keeping and information sharing about SEA survivor assistance will adhere to the ‘do no harm’ and confidentiality principles and the survivor’s personally identifiable information will remain confidential unless the survivor expressly consents to it being shared.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54BB0"/>
    <w:multiLevelType w:val="multilevel"/>
    <w:tmpl w:val="D242C93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077105"/>
    <w:multiLevelType w:val="multilevel"/>
    <w:tmpl w:val="2780A026"/>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2BAD52E5"/>
    <w:multiLevelType w:val="hybridMultilevel"/>
    <w:tmpl w:val="A86487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D17EA2"/>
    <w:multiLevelType w:val="multilevel"/>
    <w:tmpl w:val="44584E2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5807A4E"/>
    <w:multiLevelType w:val="multilevel"/>
    <w:tmpl w:val="BD90D78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57423A64"/>
    <w:multiLevelType w:val="multilevel"/>
    <w:tmpl w:val="A250430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9183A1B"/>
    <w:multiLevelType w:val="multilevel"/>
    <w:tmpl w:val="3BE2B8E0"/>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Wingdings" w:hAnsi="Wingdings" w:hint="default"/>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A831A9C"/>
    <w:multiLevelType w:val="multilevel"/>
    <w:tmpl w:val="0BB46608"/>
    <w:lvl w:ilvl="0">
      <w:start w:val="1"/>
      <w:numFmt w:val="bullet"/>
      <w:lvlText w:val="o"/>
      <w:lvlJc w:val="left"/>
      <w:pPr>
        <w:ind w:left="1080" w:hanging="72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8716020"/>
    <w:multiLevelType w:val="multilevel"/>
    <w:tmpl w:val="A0289C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04035866">
    <w:abstractNumId w:val="6"/>
  </w:num>
  <w:num w:numId="2" w16cid:durableId="1409620658">
    <w:abstractNumId w:val="5"/>
  </w:num>
  <w:num w:numId="3" w16cid:durableId="129834957">
    <w:abstractNumId w:val="7"/>
  </w:num>
  <w:num w:numId="4" w16cid:durableId="1252004993">
    <w:abstractNumId w:val="4"/>
  </w:num>
  <w:num w:numId="5" w16cid:durableId="1184131125">
    <w:abstractNumId w:val="3"/>
  </w:num>
  <w:num w:numId="6" w16cid:durableId="1084686449">
    <w:abstractNumId w:val="1"/>
  </w:num>
  <w:num w:numId="7" w16cid:durableId="955791025">
    <w:abstractNumId w:val="8"/>
  </w:num>
  <w:num w:numId="8" w16cid:durableId="1448818291">
    <w:abstractNumId w:val="0"/>
  </w:num>
  <w:num w:numId="9" w16cid:durableId="18299063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B1F"/>
    <w:rsid w:val="00027331"/>
    <w:rsid w:val="001E66A6"/>
    <w:rsid w:val="001F78A7"/>
    <w:rsid w:val="003709F5"/>
    <w:rsid w:val="003E0B1F"/>
    <w:rsid w:val="00404940"/>
    <w:rsid w:val="00691D56"/>
    <w:rsid w:val="00797B7F"/>
    <w:rsid w:val="007A00B5"/>
    <w:rsid w:val="008820CF"/>
    <w:rsid w:val="00996B3B"/>
    <w:rsid w:val="00FD0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3FCD5"/>
  <w15:docId w15:val="{98214E77-1DCA-43C5-8C25-52BB5A5E9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jc w:val="center"/>
      <w:outlineLvl w:val="0"/>
    </w:pPr>
    <w:rPr>
      <w:rFonts w:ascii="Arial" w:eastAsia="Arial" w:hAnsi="Arial" w:cs="Arial"/>
      <w:b/>
      <w:color w:val="1F4E79"/>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jc w:val="center"/>
    </w:pPr>
    <w:rPr>
      <w:rFonts w:ascii="Arial" w:eastAsia="Arial" w:hAnsi="Arial" w:cs="Arial"/>
      <w:b/>
      <w:color w:val="1F4E79"/>
      <w:sz w:val="20"/>
      <w:szCs w:val="20"/>
    </w:rPr>
  </w:style>
  <w:style w:type="paragraph" w:styleId="NormalWeb">
    <w:name w:val="Normal (Web)"/>
    <w:basedOn w:val="Normal"/>
    <w:uiPriority w:val="99"/>
    <w:semiHidden/>
    <w:unhideWhenUsed/>
    <w:rsid w:val="007A00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00B5"/>
    <w:rPr>
      <w:color w:val="0000FF"/>
      <w:u w:val="single"/>
    </w:rPr>
  </w:style>
  <w:style w:type="paragraph" w:styleId="ListParagraph">
    <w:name w:val="List Paragraph"/>
    <w:basedOn w:val="Normal"/>
    <w:uiPriority w:val="34"/>
    <w:qFormat/>
    <w:rsid w:val="00996B3B"/>
    <w:pPr>
      <w:ind w:left="720"/>
      <w:contextualSpacing/>
    </w:pPr>
  </w:style>
  <w:style w:type="character" w:styleId="UnresolvedMention">
    <w:name w:val="Unresolved Mention"/>
    <w:basedOn w:val="DefaultParagraphFont"/>
    <w:uiPriority w:val="99"/>
    <w:semiHidden/>
    <w:unhideWhenUsed/>
    <w:rsid w:val="00996B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265861">
      <w:bodyDiv w:val="1"/>
      <w:marLeft w:val="0"/>
      <w:marRight w:val="0"/>
      <w:marTop w:val="0"/>
      <w:marBottom w:val="0"/>
      <w:divBdr>
        <w:top w:val="none" w:sz="0" w:space="0" w:color="auto"/>
        <w:left w:val="none" w:sz="0" w:space="0" w:color="auto"/>
        <w:bottom w:val="none" w:sz="0" w:space="0" w:color="auto"/>
        <w:right w:val="none" w:sz="0" w:space="0" w:color="auto"/>
      </w:divBdr>
      <w:divsChild>
        <w:div w:id="364060999">
          <w:marLeft w:val="0"/>
          <w:marRight w:val="0"/>
          <w:marTop w:val="0"/>
          <w:marBottom w:val="0"/>
          <w:divBdr>
            <w:top w:val="none" w:sz="0" w:space="0" w:color="auto"/>
            <w:left w:val="none" w:sz="0" w:space="0" w:color="auto"/>
            <w:bottom w:val="none" w:sz="0" w:space="0" w:color="auto"/>
            <w:right w:val="none" w:sz="0" w:space="0" w:color="auto"/>
          </w:divBdr>
          <w:divsChild>
            <w:div w:id="160683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dp.org/accountability/audit/secu-srm/stakeholder-response-mechanism" TargetMode="External"/><Relationship Id="rId13" Type="http://schemas.openxmlformats.org/officeDocument/2006/relationships/hyperlink" Target="https://www.undp.org/sites/g/files/zskgke326/files/2023-06/SECU%20SRM%201%20Pager%20-%20French.pdf" TargetMode="External"/><Relationship Id="rId18" Type="http://schemas.openxmlformats.org/officeDocument/2006/relationships/hyperlink" Target="https://www.undp.org/sites/g/files/zskgke326/files/2023-06/SECU%20SRM%201%20pager%20-%20Croatian-Serbian-Bosnian.pdf" TargetMode="External"/><Relationship Id="rId26" Type="http://schemas.openxmlformats.org/officeDocument/2006/relationships/hyperlink" Target="https://www.undp.org/sites/g/files/zskgke326/files/2023-06/SECU%20SRM%201%20Pager%20-%20Portuguese.pdf"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undp.org/sites/g/files/zskgke326/files/2023-06/SECU%20SRM%201%20Pager%20-%20Indonesian.pdf" TargetMode="External"/><Relationship Id="rId34" Type="http://schemas.openxmlformats.org/officeDocument/2006/relationships/hyperlink" Target="https://www.undp.org/sites/g/files/zskgke326/files/2023-06/SECU%20SRM%201%20pager%20-%20Turkish.pdf" TargetMode="External"/><Relationship Id="rId7" Type="http://schemas.openxmlformats.org/officeDocument/2006/relationships/hyperlink" Target="https://www.undp.org/accountability/audit/social-and-environmental-compliance-review-and-stakeholder-response-mechanism" TargetMode="External"/><Relationship Id="rId12" Type="http://schemas.openxmlformats.org/officeDocument/2006/relationships/hyperlink" Target="https://www.undp.org/sites/g/files/zskgke326/files/2023-06/SECU%20SRM%201%20Pager%20-%20English.pdf" TargetMode="External"/><Relationship Id="rId17" Type="http://schemas.openxmlformats.org/officeDocument/2006/relationships/hyperlink" Target="https://www.undp.org/sites/g/files/zskgke326/files/2023-06/SECU%20SRM%201%20Pager%20-%20Bengali.pdf" TargetMode="External"/><Relationship Id="rId25" Type="http://schemas.openxmlformats.org/officeDocument/2006/relationships/hyperlink" Target="https://www.undp.org/sites/g/files/zskgke326/files/2023-06/SECU%20SRM%201%20pager%20-%20Pashto.pdf" TargetMode="External"/><Relationship Id="rId33" Type="http://schemas.openxmlformats.org/officeDocument/2006/relationships/hyperlink" Target="https://www.undp.org/sites/g/files/zskgke326/files/2023-06/SECU%20SRM%201%20Pager%20-%20Thai.pdf" TargetMode="External"/><Relationship Id="rId38" Type="http://schemas.openxmlformats.org/officeDocument/2006/relationships/hyperlink" Target="https://youtu.be/fcTte1m9dh8" TargetMode="External"/><Relationship Id="rId2" Type="http://schemas.openxmlformats.org/officeDocument/2006/relationships/styles" Target="styles.xml"/><Relationship Id="rId16" Type="http://schemas.openxmlformats.org/officeDocument/2006/relationships/hyperlink" Target="https://www.undp.org/sites/g/files/zskgke326/files/2023-06/SECU%20SRM%201%20Pager%20-%20Arabic.pdf" TargetMode="External"/><Relationship Id="rId20" Type="http://schemas.openxmlformats.org/officeDocument/2006/relationships/hyperlink" Target="https://www.undp.org/sites/g/files/zskgke326/files/2023-06/SECU%20SRM%201%20Pager%20-%20Hindi.pdf" TargetMode="External"/><Relationship Id="rId29" Type="http://schemas.openxmlformats.org/officeDocument/2006/relationships/hyperlink" Target="https://www.undp.org/sites/g/files/zskgke326/files/2023-06/SECU%20SRM%201%20pager%20-%20Traditional%20Chines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dp.org/sites/g/files/zskgke326/files/publications/UNDP-SECU-SRM-Brochure-FR-2015.pdf" TargetMode="External"/><Relationship Id="rId24" Type="http://schemas.openxmlformats.org/officeDocument/2006/relationships/hyperlink" Target="https://www.undp.org/sites/g/files/zskgke326/files/2023-06/SECU%20SRM%201%20pager%20-%20Nepali.pdf" TargetMode="External"/><Relationship Id="rId32" Type="http://schemas.openxmlformats.org/officeDocument/2006/relationships/hyperlink" Target="https://www.undp.org/sites/g/files/zskgke326/files/2023-06/SECU%20SRM%201%20pager%20-%20Tamil.pdf" TargetMode="External"/><Relationship Id="rId37" Type="http://schemas.openxmlformats.org/officeDocument/2006/relationships/hyperlink" Target="https://www.undp.org/sites/g/files/zskgke326/files/2023-06/SECU%20SRM%201%20Pager%20-%20Vietnamese.pdf"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undp.org/sites/g/files/zskgke326/files/2023-06/SECU%20SRM%201%20Pager%20-%20Amharic.pdf" TargetMode="External"/><Relationship Id="rId23" Type="http://schemas.openxmlformats.org/officeDocument/2006/relationships/hyperlink" Target="https://www.undp.org/sites/g/files/zskgke326/files/2023-06/SECU%20SRM%201%20Pager%20-%20Malay.pdf" TargetMode="External"/><Relationship Id="rId28" Type="http://schemas.openxmlformats.org/officeDocument/2006/relationships/hyperlink" Target="https://www.undp.org/sites/g/files/zskgke326/files/2023-06/SECU%20SRM%201%20pager%20-%20Simplified%20Chinese.pdf" TargetMode="External"/><Relationship Id="rId36" Type="http://schemas.openxmlformats.org/officeDocument/2006/relationships/hyperlink" Target="https://www.undp.org/sites/g/files/zskgke326/files/2023-06/SECU%20SRM%201%20Pager%20-%20Urdu.pdf" TargetMode="External"/><Relationship Id="rId10" Type="http://schemas.openxmlformats.org/officeDocument/2006/relationships/hyperlink" Target="https://www.undp.org/sites/g/files/zskgke326/files/publications/UNDP-SECU-SRM-Brochure-SP-2015.pdf" TargetMode="External"/><Relationship Id="rId19" Type="http://schemas.openxmlformats.org/officeDocument/2006/relationships/hyperlink" Target="https://www.undp.org/sites/g/files/zskgke326/files/2023-06/SECU%20SRM%201%20pager%20-%20Dari.pdf" TargetMode="External"/><Relationship Id="rId31" Type="http://schemas.openxmlformats.org/officeDocument/2006/relationships/hyperlink" Target="https://www.undp.org/sites/g/files/zskgke326/files/2023-06/SECU%20SRM%201%20pager%20-%20Tagalog.pdf" TargetMode="External"/><Relationship Id="rId4" Type="http://schemas.openxmlformats.org/officeDocument/2006/relationships/webSettings" Target="webSettings.xml"/><Relationship Id="rId9" Type="http://schemas.openxmlformats.org/officeDocument/2006/relationships/hyperlink" Target="https://www.undp.org/sites/g/files/zskgke326/files/publications/UNDP-SECU-SRM-Brochure-2014.pdf" TargetMode="External"/><Relationship Id="rId14" Type="http://schemas.openxmlformats.org/officeDocument/2006/relationships/hyperlink" Target="https://www.undp.org/sites/g/files/zskgke326/files/2023-06/SECU%20SRM%201%20Pager%20-%20Spanish.pdf" TargetMode="External"/><Relationship Id="rId22" Type="http://schemas.openxmlformats.org/officeDocument/2006/relationships/hyperlink" Target="https://www.undp.org/sites/g/files/zskgke326/files/2023-06/SECU%20SRM%201%20Pager%20-%20Khmer.pdf" TargetMode="External"/><Relationship Id="rId27" Type="http://schemas.openxmlformats.org/officeDocument/2006/relationships/hyperlink" Target="https://www.undp.org/sites/g/files/zskgke326/files/2023-06/SECU%20SRM%201%20Pager%20-%20Russian.pdf" TargetMode="External"/><Relationship Id="rId30" Type="http://schemas.openxmlformats.org/officeDocument/2006/relationships/hyperlink" Target="https://www.undp.org/sites/g/files/zskgke326/files/2023-06/SECU%20SRM%201%20Pager%20-%20Swahili.pdf" TargetMode="External"/><Relationship Id="rId35" Type="http://schemas.openxmlformats.org/officeDocument/2006/relationships/hyperlink" Target="https://www.undp.org/sites/g/files/zskgke326/files/2023-06/SECU%20SRM%201%20pager%20-%20Ukrainia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sea.interagencystandingcommittee.org/victim-survivor-centred-assi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2208</Words>
  <Characters>12590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Laughlin</dc:creator>
  <cp:lastModifiedBy>Jennifer Laughlin</cp:lastModifiedBy>
  <cp:revision>6</cp:revision>
  <dcterms:created xsi:type="dcterms:W3CDTF">2023-11-14T18:10:00Z</dcterms:created>
  <dcterms:modified xsi:type="dcterms:W3CDTF">2023-11-14T19:22:00Z</dcterms:modified>
</cp:coreProperties>
</file>